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67A01" w14:textId="18F75944" w:rsidR="004D671B" w:rsidRDefault="00FC7F91" w:rsidP="000D06F6">
      <w:pPr>
        <w:ind w:right="-115"/>
        <w:rPr>
          <w:rFonts w:cs="Times New Roman"/>
          <w:color w:val="FF0000"/>
          <w:sz w:val="20"/>
          <w:szCs w:val="20"/>
        </w:rPr>
      </w:pPr>
      <w:bookmarkStart w:id="0" w:name="_Hlk197607977"/>
      <w:r w:rsidRPr="00C5531D">
        <w:rPr>
          <w:rFonts w:cs="Times New Roman"/>
          <w:color w:val="FF0000"/>
          <w:sz w:val="20"/>
          <w:szCs w:val="20"/>
        </w:rPr>
        <w:t xml:space="preserve">                                                       </w:t>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p>
    <w:p w14:paraId="50F8D7C4" w14:textId="77777777" w:rsidR="004D671B" w:rsidRDefault="004D671B" w:rsidP="002B5292">
      <w:pPr>
        <w:rPr>
          <w:rFonts w:cs="Times New Roman"/>
          <w:color w:val="FF0000"/>
          <w:sz w:val="20"/>
          <w:szCs w:val="20"/>
        </w:rPr>
      </w:pPr>
    </w:p>
    <w:p w14:paraId="7307E3DF" w14:textId="77777777" w:rsidR="004D671B" w:rsidRDefault="004D671B" w:rsidP="002B5292">
      <w:pPr>
        <w:rPr>
          <w:rFonts w:cs="Times New Roman"/>
          <w:color w:val="FF0000"/>
          <w:sz w:val="20"/>
          <w:szCs w:val="20"/>
        </w:rPr>
      </w:pPr>
    </w:p>
    <w:p w14:paraId="5B29DCF0" w14:textId="77777777" w:rsidR="004D671B" w:rsidRDefault="004D671B" w:rsidP="002B5292">
      <w:pPr>
        <w:rPr>
          <w:rFonts w:cs="Times New Roman"/>
          <w:color w:val="FF0000"/>
          <w:sz w:val="20"/>
          <w:szCs w:val="20"/>
        </w:rPr>
      </w:pPr>
    </w:p>
    <w:p w14:paraId="5E2CF845" w14:textId="4769EB8A" w:rsidR="004D671B" w:rsidRDefault="00130065" w:rsidP="001A3CAE">
      <w:pPr>
        <w:ind w:left="-709"/>
        <w:rPr>
          <w:rFonts w:cs="Times New Roman"/>
          <w:color w:val="FF0000"/>
          <w:sz w:val="20"/>
          <w:szCs w:val="20"/>
        </w:rPr>
      </w:pPr>
      <w:r>
        <w:rPr>
          <w:rFonts w:cs="Times New Roman"/>
          <w:color w:val="FF0000"/>
          <w:sz w:val="20"/>
          <w:szCs w:val="20"/>
        </w:rPr>
        <w:t xml:space="preserve">                                                                                                                   </w:t>
      </w:r>
    </w:p>
    <w:p w14:paraId="56ABE0AD" w14:textId="700DD839" w:rsidR="002B5292" w:rsidRPr="00392845" w:rsidRDefault="002B5292" w:rsidP="00E647F5">
      <w:pPr>
        <w:ind w:right="283"/>
        <w:rPr>
          <w:rFonts w:ascii="Arial" w:hAnsi="Arial" w:cs="Arial"/>
          <w:color w:val="FF0000"/>
          <w:sz w:val="20"/>
          <w:szCs w:val="20"/>
        </w:rPr>
      </w:pP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t xml:space="preserve">        </w:t>
      </w:r>
    </w:p>
    <w:p w14:paraId="1AD73321" w14:textId="47B9B9EC" w:rsidR="002B5292" w:rsidRPr="007D7D11" w:rsidRDefault="002B5292" w:rsidP="007D7D11">
      <w:pPr>
        <w:ind w:left="1440" w:firstLine="720"/>
        <w:jc w:val="right"/>
        <w:rPr>
          <w:rFonts w:ascii="Arial" w:hAnsi="Arial" w:cs="Arial"/>
          <w:b/>
          <w:bCs/>
          <w:sz w:val="22"/>
          <w:szCs w:val="22"/>
        </w:rPr>
      </w:pPr>
      <w:r w:rsidRPr="00392845">
        <w:rPr>
          <w:rFonts w:ascii="Arial" w:hAnsi="Arial" w:cs="Arial"/>
          <w:color w:val="FF0000"/>
          <w:sz w:val="20"/>
          <w:szCs w:val="20"/>
        </w:rPr>
        <w:tab/>
      </w:r>
      <w:r w:rsidR="00F5400C"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00742077"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Pr="007D7D11">
        <w:rPr>
          <w:rFonts w:ascii="Arial" w:hAnsi="Arial" w:cs="Arial"/>
          <w:b/>
          <w:bCs/>
          <w:sz w:val="22"/>
          <w:szCs w:val="22"/>
        </w:rPr>
        <w:t xml:space="preserve">       </w:t>
      </w:r>
    </w:p>
    <w:p w14:paraId="178BC859" w14:textId="6B10F632" w:rsidR="00130065" w:rsidRPr="00352F75" w:rsidRDefault="00130065" w:rsidP="00130065">
      <w:pPr>
        <w:ind w:left="1440" w:firstLine="720"/>
        <w:jc w:val="right"/>
        <w:rPr>
          <w:rFonts w:ascii="Arial" w:hAnsi="Arial" w:cs="Arial"/>
          <w:b/>
          <w:bCs/>
          <w:sz w:val="22"/>
          <w:szCs w:val="22"/>
        </w:rPr>
      </w:pPr>
      <w:r w:rsidRPr="00352F75">
        <w:rPr>
          <w:rFonts w:ascii="Arial" w:hAnsi="Arial" w:cs="Arial"/>
          <w:b/>
          <w:bCs/>
          <w:sz w:val="22"/>
          <w:szCs w:val="22"/>
        </w:rPr>
        <w:t>Oficio PAF-O-</w:t>
      </w:r>
      <w:r w:rsidR="003370A7" w:rsidRPr="00352F75">
        <w:rPr>
          <w:rFonts w:ascii="Arial" w:hAnsi="Arial" w:cs="Arial"/>
          <w:b/>
          <w:bCs/>
          <w:sz w:val="22"/>
          <w:szCs w:val="22"/>
        </w:rPr>
        <w:t>1</w:t>
      </w:r>
      <w:r w:rsidR="00352F75" w:rsidRPr="00352F75">
        <w:rPr>
          <w:rFonts w:ascii="Arial" w:hAnsi="Arial" w:cs="Arial"/>
          <w:b/>
          <w:bCs/>
          <w:sz w:val="22"/>
          <w:szCs w:val="22"/>
        </w:rPr>
        <w:t>735</w:t>
      </w:r>
      <w:r w:rsidRPr="00352F75">
        <w:rPr>
          <w:rFonts w:ascii="Arial" w:hAnsi="Arial" w:cs="Arial"/>
          <w:b/>
          <w:bCs/>
          <w:sz w:val="22"/>
          <w:szCs w:val="22"/>
        </w:rPr>
        <w:t>-2025</w:t>
      </w:r>
      <w:r w:rsidR="001E398A" w:rsidRPr="00352F75">
        <w:rPr>
          <w:rFonts w:ascii="Arial" w:hAnsi="Arial" w:cs="Arial"/>
          <w:b/>
          <w:bCs/>
          <w:sz w:val="22"/>
          <w:szCs w:val="22"/>
        </w:rPr>
        <w:t xml:space="preserve">                                                        </w:t>
      </w:r>
    </w:p>
    <w:p w14:paraId="5CD7838C" w14:textId="00041D7A" w:rsidR="001E398A" w:rsidRPr="00352F75" w:rsidRDefault="001E398A" w:rsidP="00130065">
      <w:pPr>
        <w:ind w:left="1440" w:firstLine="720"/>
        <w:jc w:val="right"/>
        <w:rPr>
          <w:rFonts w:ascii="Arial" w:hAnsi="Arial" w:cs="Arial"/>
          <w:sz w:val="22"/>
          <w:szCs w:val="22"/>
        </w:rPr>
      </w:pPr>
      <w:r w:rsidRPr="00352F75">
        <w:rPr>
          <w:rFonts w:ascii="Arial" w:hAnsi="Arial" w:cs="Arial"/>
          <w:sz w:val="22"/>
          <w:szCs w:val="22"/>
        </w:rPr>
        <w:t>Guatemala,</w:t>
      </w:r>
      <w:r w:rsidR="00EF4A47" w:rsidRPr="00352F75">
        <w:rPr>
          <w:rFonts w:ascii="Arial" w:hAnsi="Arial" w:cs="Arial"/>
          <w:sz w:val="22"/>
          <w:szCs w:val="22"/>
        </w:rPr>
        <w:t xml:space="preserve"> </w:t>
      </w:r>
      <w:r w:rsidR="001A28D4" w:rsidRPr="00352F75">
        <w:rPr>
          <w:rFonts w:ascii="Arial" w:hAnsi="Arial" w:cs="Arial"/>
          <w:sz w:val="22"/>
          <w:szCs w:val="22"/>
        </w:rPr>
        <w:t>1</w:t>
      </w:r>
      <w:r w:rsidR="00352F75" w:rsidRPr="00352F75">
        <w:rPr>
          <w:rFonts w:ascii="Arial" w:hAnsi="Arial" w:cs="Arial"/>
          <w:sz w:val="22"/>
          <w:szCs w:val="22"/>
        </w:rPr>
        <w:t>4</w:t>
      </w:r>
      <w:r w:rsidR="007B528B" w:rsidRPr="00352F75">
        <w:rPr>
          <w:rFonts w:ascii="Arial" w:hAnsi="Arial" w:cs="Arial"/>
          <w:sz w:val="22"/>
          <w:szCs w:val="22"/>
        </w:rPr>
        <w:t xml:space="preserve"> </w:t>
      </w:r>
      <w:r w:rsidR="00EF4A47" w:rsidRPr="00352F75">
        <w:rPr>
          <w:rFonts w:ascii="Arial" w:hAnsi="Arial" w:cs="Arial"/>
          <w:sz w:val="22"/>
          <w:szCs w:val="22"/>
        </w:rPr>
        <w:t xml:space="preserve">de </w:t>
      </w:r>
      <w:r w:rsidR="00352F75" w:rsidRPr="00352F75">
        <w:rPr>
          <w:rFonts w:ascii="Arial" w:hAnsi="Arial" w:cs="Arial"/>
          <w:sz w:val="22"/>
          <w:szCs w:val="22"/>
        </w:rPr>
        <w:t>noviembre</w:t>
      </w:r>
      <w:r w:rsidR="00105A1A" w:rsidRPr="00352F75">
        <w:rPr>
          <w:rFonts w:ascii="Arial" w:hAnsi="Arial" w:cs="Arial"/>
          <w:sz w:val="22"/>
          <w:szCs w:val="22"/>
        </w:rPr>
        <w:t xml:space="preserve"> de</w:t>
      </w:r>
      <w:r w:rsidRPr="00352F75">
        <w:rPr>
          <w:rFonts w:ascii="Arial" w:hAnsi="Arial" w:cs="Arial"/>
          <w:sz w:val="22"/>
          <w:szCs w:val="22"/>
        </w:rPr>
        <w:t xml:space="preserve"> 202</w:t>
      </w:r>
      <w:r w:rsidR="0083405B" w:rsidRPr="00352F75">
        <w:rPr>
          <w:rFonts w:ascii="Arial" w:hAnsi="Arial" w:cs="Arial"/>
          <w:sz w:val="22"/>
          <w:szCs w:val="22"/>
        </w:rPr>
        <w:t>5</w:t>
      </w:r>
    </w:p>
    <w:p w14:paraId="090D46D4" w14:textId="0E446C45" w:rsidR="00392845" w:rsidRPr="003C1B81" w:rsidRDefault="002B5292" w:rsidP="00130065">
      <w:pPr>
        <w:jc w:val="right"/>
        <w:rPr>
          <w:rFonts w:ascii="Arial" w:hAnsi="Arial" w:cs="Arial"/>
          <w:sz w:val="16"/>
          <w:szCs w:val="16"/>
        </w:rPr>
      </w:pPr>
      <w:r w:rsidRPr="003C1B81">
        <w:rPr>
          <w:rFonts w:ascii="Arial" w:hAnsi="Arial" w:cs="Arial"/>
          <w:b/>
          <w:bCs/>
          <w:sz w:val="22"/>
          <w:szCs w:val="22"/>
        </w:rPr>
        <w:t xml:space="preserve">                                                          </w:t>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t xml:space="preserve">        </w:t>
      </w:r>
      <w:r w:rsidRPr="003C1B81">
        <w:rPr>
          <w:rFonts w:ascii="Arial" w:hAnsi="Arial" w:cs="Arial"/>
          <w:b/>
          <w:bCs/>
          <w:sz w:val="22"/>
          <w:szCs w:val="22"/>
        </w:rPr>
        <w:t xml:space="preserve"> </w:t>
      </w:r>
      <w:r w:rsidR="00392845" w:rsidRPr="003C1B81">
        <w:rPr>
          <w:rFonts w:ascii="Arial" w:hAnsi="Arial" w:cs="Arial"/>
          <w:sz w:val="16"/>
          <w:szCs w:val="16"/>
        </w:rPr>
        <w:t>JO</w:t>
      </w:r>
    </w:p>
    <w:p w14:paraId="232F6BA9" w14:textId="5D62F9E5" w:rsidR="00F5400C" w:rsidRPr="00392845" w:rsidRDefault="002B5292" w:rsidP="00130065">
      <w:pPr>
        <w:jc w:val="right"/>
        <w:rPr>
          <w:rFonts w:ascii="Arial" w:hAnsi="Arial" w:cs="Arial"/>
          <w:sz w:val="22"/>
          <w:szCs w:val="22"/>
        </w:rPr>
      </w:pPr>
      <w:r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0538B0"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1E398A" w:rsidRPr="00392845">
        <w:rPr>
          <w:rFonts w:ascii="Arial" w:hAnsi="Arial" w:cs="Arial"/>
          <w:b/>
          <w:bCs/>
          <w:sz w:val="22"/>
          <w:szCs w:val="22"/>
        </w:rPr>
        <w:tab/>
      </w:r>
      <w:r w:rsidR="00F5400C" w:rsidRPr="00392845">
        <w:rPr>
          <w:rFonts w:ascii="Arial" w:hAnsi="Arial" w:cs="Arial"/>
          <w:sz w:val="22"/>
          <w:szCs w:val="22"/>
        </w:rPr>
        <w:t xml:space="preserve">                                                   </w:t>
      </w:r>
      <w:r w:rsidR="00105311" w:rsidRPr="00392845">
        <w:rPr>
          <w:rFonts w:ascii="Arial" w:hAnsi="Arial" w:cs="Arial"/>
          <w:sz w:val="22"/>
          <w:szCs w:val="22"/>
        </w:rPr>
        <w:t xml:space="preserve">   </w:t>
      </w:r>
      <w:r w:rsidR="00746503" w:rsidRPr="00392845">
        <w:rPr>
          <w:rFonts w:ascii="Arial" w:hAnsi="Arial" w:cs="Arial"/>
          <w:sz w:val="22"/>
          <w:szCs w:val="22"/>
        </w:rPr>
        <w:t xml:space="preserve">  </w:t>
      </w:r>
      <w:r w:rsidR="00F5400C" w:rsidRPr="00392845">
        <w:rPr>
          <w:rFonts w:ascii="Arial" w:hAnsi="Arial" w:cs="Arial"/>
          <w:sz w:val="22"/>
          <w:szCs w:val="22"/>
        </w:rPr>
        <w:t xml:space="preserve"> </w:t>
      </w:r>
      <w:r w:rsidR="00896C39" w:rsidRPr="00392845">
        <w:rPr>
          <w:rFonts w:ascii="Arial" w:hAnsi="Arial" w:cs="Arial"/>
          <w:sz w:val="22"/>
          <w:szCs w:val="22"/>
        </w:rPr>
        <w:t xml:space="preserve"> </w:t>
      </w:r>
      <w:r w:rsidR="00F5400C" w:rsidRPr="00392845">
        <w:rPr>
          <w:rFonts w:ascii="Arial" w:hAnsi="Arial" w:cs="Arial"/>
          <w:sz w:val="22"/>
          <w:szCs w:val="22"/>
        </w:rPr>
        <w:t xml:space="preserve"> </w:t>
      </w:r>
    </w:p>
    <w:p w14:paraId="568D6FDE" w14:textId="6D41FA79" w:rsidR="007C1923" w:rsidRPr="00392845" w:rsidRDefault="002B5292" w:rsidP="007C1923">
      <w:pPr>
        <w:rPr>
          <w:rFonts w:ascii="Arial" w:hAnsi="Arial" w:cs="Arial"/>
          <w:b/>
          <w:bCs/>
          <w:color w:val="FF0000"/>
          <w:sz w:val="22"/>
          <w:szCs w:val="22"/>
        </w:rPr>
      </w:pP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r w:rsidR="0069780C" w:rsidRPr="00392845">
        <w:rPr>
          <w:rFonts w:ascii="Arial" w:hAnsi="Arial" w:cs="Arial"/>
          <w:color w:val="FF0000"/>
          <w:sz w:val="22"/>
          <w:szCs w:val="22"/>
        </w:rPr>
        <w:t xml:space="preserve">                            </w:t>
      </w:r>
      <w:r w:rsidR="00190E0B" w:rsidRPr="00392845">
        <w:rPr>
          <w:rFonts w:ascii="Arial" w:hAnsi="Arial" w:cs="Arial"/>
          <w:color w:val="FF0000"/>
          <w:sz w:val="22"/>
          <w:szCs w:val="22"/>
        </w:rPr>
        <w:t xml:space="preserve">      </w:t>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p>
    <w:p w14:paraId="52461F78" w14:textId="56713BB6" w:rsidR="001E398A" w:rsidRPr="00392845" w:rsidRDefault="001E398A" w:rsidP="001E398A">
      <w:pPr>
        <w:rPr>
          <w:rFonts w:ascii="Arial" w:hAnsi="Arial" w:cs="Arial"/>
          <w:color w:val="FF0000"/>
          <w:sz w:val="22"/>
          <w:szCs w:val="22"/>
        </w:rPr>
      </w:pPr>
      <w:r w:rsidRPr="00392845">
        <w:rPr>
          <w:rFonts w:ascii="Arial" w:hAnsi="Arial" w:cs="Arial"/>
          <w:color w:val="FF0000"/>
          <w:sz w:val="22"/>
          <w:szCs w:val="22"/>
        </w:rPr>
        <w:tab/>
        <w:t xml:space="preserve">                                               </w:t>
      </w:r>
    </w:p>
    <w:p w14:paraId="77977B21" w14:textId="17C38BF9" w:rsidR="002B5292" w:rsidRPr="00392845" w:rsidRDefault="002B5292" w:rsidP="002B5292">
      <w:pPr>
        <w:rPr>
          <w:rFonts w:ascii="Arial" w:hAnsi="Arial" w:cs="Arial"/>
          <w:color w:val="FF0000"/>
          <w:sz w:val="22"/>
          <w:szCs w:val="22"/>
        </w:rPr>
      </w:pPr>
      <w:r w:rsidRPr="00392845">
        <w:rPr>
          <w:rFonts w:ascii="Arial" w:hAnsi="Arial" w:cs="Arial"/>
          <w:color w:val="FF0000"/>
          <w:sz w:val="22"/>
          <w:szCs w:val="22"/>
        </w:rPr>
        <w:t xml:space="preserve">  </w:t>
      </w: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p>
    <w:p w14:paraId="11083F99" w14:textId="2AF750E1" w:rsidR="001050F4" w:rsidRPr="00392845" w:rsidRDefault="00352F75" w:rsidP="002B5292">
      <w:pPr>
        <w:rPr>
          <w:rFonts w:ascii="Arial" w:hAnsi="Arial" w:cs="Arial"/>
          <w:sz w:val="22"/>
          <w:szCs w:val="22"/>
        </w:rPr>
      </w:pPr>
      <w:r>
        <w:rPr>
          <w:rFonts w:ascii="Arial" w:hAnsi="Arial" w:cs="Arial"/>
          <w:sz w:val="22"/>
          <w:szCs w:val="22"/>
        </w:rPr>
        <w:t>Licenciado</w:t>
      </w:r>
    </w:p>
    <w:p w14:paraId="187E52FB" w14:textId="77777777" w:rsidR="00C9086F" w:rsidRDefault="001050F4" w:rsidP="002B5292">
      <w:pPr>
        <w:rPr>
          <w:rFonts w:ascii="Arial" w:hAnsi="Arial" w:cs="Arial"/>
          <w:b/>
          <w:bCs/>
          <w:sz w:val="22"/>
          <w:szCs w:val="22"/>
        </w:rPr>
      </w:pPr>
      <w:r w:rsidRPr="00392845">
        <w:rPr>
          <w:rFonts w:ascii="Arial" w:hAnsi="Arial" w:cs="Arial"/>
          <w:b/>
          <w:bCs/>
          <w:sz w:val="22"/>
          <w:szCs w:val="22"/>
        </w:rPr>
        <w:t xml:space="preserve">Ángel Rubén Arriaga </w:t>
      </w:r>
      <w:proofErr w:type="spellStart"/>
      <w:r w:rsidRPr="00392845">
        <w:rPr>
          <w:rFonts w:ascii="Arial" w:hAnsi="Arial" w:cs="Arial"/>
          <w:b/>
          <w:bCs/>
          <w:sz w:val="22"/>
          <w:szCs w:val="22"/>
        </w:rPr>
        <w:t>Albi</w:t>
      </w:r>
      <w:r w:rsidR="00C42CC0" w:rsidRPr="00392845">
        <w:rPr>
          <w:rFonts w:ascii="Arial" w:hAnsi="Arial" w:cs="Arial"/>
          <w:b/>
          <w:bCs/>
          <w:sz w:val="22"/>
          <w:szCs w:val="22"/>
        </w:rPr>
        <w:t>z</w:t>
      </w:r>
      <w:r w:rsidRPr="00392845">
        <w:rPr>
          <w:rFonts w:ascii="Arial" w:hAnsi="Arial" w:cs="Arial"/>
          <w:b/>
          <w:bCs/>
          <w:sz w:val="22"/>
          <w:szCs w:val="22"/>
        </w:rPr>
        <w:t>ure</w:t>
      </w:r>
      <w:r w:rsidR="00C42CC0" w:rsidRPr="00392845">
        <w:rPr>
          <w:rFonts w:ascii="Arial" w:hAnsi="Arial" w:cs="Arial"/>
          <w:b/>
          <w:bCs/>
          <w:sz w:val="22"/>
          <w:szCs w:val="22"/>
        </w:rPr>
        <w:t>s</w:t>
      </w:r>
      <w:proofErr w:type="spellEnd"/>
      <w:r w:rsidR="002B5292" w:rsidRPr="00392845">
        <w:rPr>
          <w:rFonts w:ascii="Arial" w:hAnsi="Arial" w:cs="Arial"/>
          <w:b/>
          <w:bCs/>
          <w:sz w:val="22"/>
          <w:szCs w:val="22"/>
        </w:rPr>
        <w:t xml:space="preserve">                                                </w:t>
      </w:r>
      <w:r w:rsidR="002B5292" w:rsidRPr="00392845">
        <w:rPr>
          <w:rFonts w:ascii="Arial" w:hAnsi="Arial" w:cs="Arial"/>
          <w:b/>
          <w:bCs/>
          <w:sz w:val="22"/>
          <w:szCs w:val="22"/>
        </w:rPr>
        <w:tab/>
      </w:r>
      <w:r w:rsidR="002B5292" w:rsidRPr="00392845">
        <w:rPr>
          <w:rFonts w:ascii="Arial" w:hAnsi="Arial" w:cs="Arial"/>
          <w:b/>
          <w:bCs/>
          <w:sz w:val="22"/>
          <w:szCs w:val="22"/>
        </w:rPr>
        <w:tab/>
      </w:r>
      <w:r w:rsidR="00C9086F">
        <w:rPr>
          <w:rFonts w:ascii="Arial" w:hAnsi="Arial" w:cs="Arial"/>
          <w:b/>
          <w:bCs/>
          <w:sz w:val="22"/>
          <w:szCs w:val="22"/>
        </w:rPr>
        <w:tab/>
      </w:r>
    </w:p>
    <w:p w14:paraId="0A44DFBB" w14:textId="3A70E7ED" w:rsidR="001050F4" w:rsidRPr="00352F75" w:rsidRDefault="007D0654" w:rsidP="002B5292">
      <w:pPr>
        <w:rPr>
          <w:rFonts w:ascii="Arial" w:hAnsi="Arial" w:cs="Arial"/>
          <w:b/>
          <w:sz w:val="22"/>
          <w:szCs w:val="22"/>
        </w:rPr>
      </w:pPr>
      <w:r w:rsidRPr="00352F75">
        <w:rPr>
          <w:rFonts w:ascii="Arial" w:hAnsi="Arial" w:cs="Arial"/>
          <w:b/>
          <w:sz w:val="22"/>
          <w:szCs w:val="22"/>
        </w:rPr>
        <w:t>E</w:t>
      </w:r>
      <w:r w:rsidR="001050F4" w:rsidRPr="00352F75">
        <w:rPr>
          <w:rFonts w:ascii="Arial" w:hAnsi="Arial" w:cs="Arial"/>
          <w:b/>
          <w:sz w:val="22"/>
          <w:szCs w:val="22"/>
        </w:rPr>
        <w:t>ncargado de Comunicación Social e Información Públi</w:t>
      </w:r>
      <w:r w:rsidR="00C9086F" w:rsidRPr="00352F75">
        <w:rPr>
          <w:rFonts w:ascii="Arial" w:hAnsi="Arial" w:cs="Arial"/>
          <w:b/>
          <w:sz w:val="22"/>
          <w:szCs w:val="22"/>
        </w:rPr>
        <w:t>ca</w:t>
      </w:r>
    </w:p>
    <w:p w14:paraId="6B37FAF1" w14:textId="30676971" w:rsidR="002B5292" w:rsidRPr="00392845" w:rsidRDefault="002B5292" w:rsidP="002B5292">
      <w:pPr>
        <w:rPr>
          <w:rFonts w:ascii="Arial" w:hAnsi="Arial" w:cs="Arial"/>
          <w:bCs/>
          <w:sz w:val="22"/>
          <w:szCs w:val="22"/>
        </w:rPr>
      </w:pPr>
      <w:r w:rsidRPr="00392845">
        <w:rPr>
          <w:rFonts w:ascii="Arial" w:hAnsi="Arial" w:cs="Arial"/>
          <w:bCs/>
          <w:sz w:val="22"/>
          <w:szCs w:val="22"/>
        </w:rPr>
        <w:t xml:space="preserve">Ministerio de Agricultura, Ganadería y Alimentación </w:t>
      </w:r>
    </w:p>
    <w:p w14:paraId="5DA2E377" w14:textId="49803B84" w:rsidR="002B5292" w:rsidRPr="00392845" w:rsidRDefault="002B5292" w:rsidP="002B5292">
      <w:pPr>
        <w:rPr>
          <w:rFonts w:ascii="Arial" w:hAnsi="Arial" w:cs="Arial"/>
          <w:bCs/>
          <w:sz w:val="22"/>
          <w:szCs w:val="22"/>
        </w:rPr>
      </w:pPr>
      <w:r w:rsidRPr="00392845">
        <w:rPr>
          <w:rFonts w:ascii="Arial" w:hAnsi="Arial" w:cs="Arial"/>
          <w:bCs/>
          <w:sz w:val="22"/>
          <w:szCs w:val="22"/>
        </w:rPr>
        <w:t>Presente</w:t>
      </w:r>
      <w:r w:rsidR="000D3B5A" w:rsidRPr="00392845">
        <w:rPr>
          <w:rFonts w:ascii="Arial" w:hAnsi="Arial" w:cs="Arial"/>
          <w:bCs/>
          <w:sz w:val="22"/>
          <w:szCs w:val="22"/>
        </w:rPr>
        <w:t xml:space="preserve">  </w:t>
      </w:r>
    </w:p>
    <w:p w14:paraId="03369CCC" w14:textId="77777777" w:rsidR="008A5170" w:rsidRPr="00392845" w:rsidRDefault="008A5170" w:rsidP="002B5292">
      <w:pPr>
        <w:rPr>
          <w:rFonts w:ascii="Arial" w:hAnsi="Arial" w:cs="Arial"/>
          <w:bCs/>
          <w:sz w:val="22"/>
          <w:szCs w:val="22"/>
        </w:rPr>
      </w:pPr>
    </w:p>
    <w:p w14:paraId="26AA5236" w14:textId="42C324C2" w:rsidR="002B5292" w:rsidRPr="00352F75" w:rsidRDefault="00352F75" w:rsidP="002B5292">
      <w:pPr>
        <w:rPr>
          <w:rFonts w:ascii="Arial" w:hAnsi="Arial" w:cs="Arial"/>
          <w:bCs/>
          <w:sz w:val="22"/>
          <w:szCs w:val="22"/>
        </w:rPr>
      </w:pPr>
      <w:r w:rsidRPr="00352F75">
        <w:rPr>
          <w:rFonts w:ascii="Arial" w:hAnsi="Arial" w:cs="Arial"/>
          <w:bCs/>
          <w:sz w:val="22"/>
          <w:szCs w:val="22"/>
        </w:rPr>
        <w:t>Licenciado</w:t>
      </w:r>
      <w:r w:rsidR="008A5170" w:rsidRPr="00352F75">
        <w:rPr>
          <w:rFonts w:ascii="Arial" w:hAnsi="Arial" w:cs="Arial"/>
          <w:bCs/>
          <w:sz w:val="22"/>
          <w:szCs w:val="22"/>
        </w:rPr>
        <w:t xml:space="preserve"> Arriaga </w:t>
      </w:r>
      <w:proofErr w:type="spellStart"/>
      <w:r w:rsidR="008A5170" w:rsidRPr="00352F75">
        <w:rPr>
          <w:rFonts w:ascii="Arial" w:hAnsi="Arial" w:cs="Arial"/>
          <w:bCs/>
          <w:sz w:val="22"/>
          <w:szCs w:val="22"/>
        </w:rPr>
        <w:t>Albizure</w:t>
      </w:r>
      <w:r w:rsidR="00C42CC0" w:rsidRPr="00352F75">
        <w:rPr>
          <w:rFonts w:ascii="Arial" w:hAnsi="Arial" w:cs="Arial"/>
          <w:bCs/>
          <w:sz w:val="22"/>
          <w:szCs w:val="22"/>
        </w:rPr>
        <w:t>s</w:t>
      </w:r>
      <w:proofErr w:type="spellEnd"/>
      <w:r w:rsidR="002B5292" w:rsidRPr="00352F75">
        <w:rPr>
          <w:rFonts w:ascii="Arial" w:hAnsi="Arial" w:cs="Arial"/>
          <w:bCs/>
          <w:sz w:val="22"/>
          <w:szCs w:val="22"/>
        </w:rPr>
        <w:t>:</w:t>
      </w:r>
    </w:p>
    <w:p w14:paraId="6F20BB01" w14:textId="77777777" w:rsidR="002B5292" w:rsidRPr="00392845" w:rsidRDefault="002B5292" w:rsidP="002B5292">
      <w:pPr>
        <w:rPr>
          <w:rFonts w:ascii="Arial" w:hAnsi="Arial" w:cs="Arial"/>
          <w:sz w:val="22"/>
          <w:szCs w:val="22"/>
        </w:rPr>
      </w:pPr>
    </w:p>
    <w:p w14:paraId="55B309F3" w14:textId="27990742" w:rsidR="002B5292" w:rsidRPr="00392845" w:rsidRDefault="002B5292" w:rsidP="002B5292">
      <w:pPr>
        <w:jc w:val="both"/>
        <w:rPr>
          <w:rFonts w:ascii="Arial" w:hAnsi="Arial" w:cs="Arial"/>
          <w:sz w:val="22"/>
          <w:szCs w:val="22"/>
        </w:rPr>
      </w:pPr>
      <w:r w:rsidRPr="00392845">
        <w:rPr>
          <w:rFonts w:ascii="Arial" w:hAnsi="Arial" w:cs="Arial"/>
          <w:sz w:val="22"/>
          <w:szCs w:val="22"/>
        </w:rPr>
        <w:t xml:space="preserve">Con un atento saludo </w:t>
      </w:r>
      <w:r w:rsidR="00665CF5" w:rsidRPr="00392845">
        <w:rPr>
          <w:rFonts w:ascii="Arial" w:hAnsi="Arial" w:cs="Arial"/>
          <w:sz w:val="22"/>
          <w:szCs w:val="22"/>
        </w:rPr>
        <w:t>nos dirigimos</w:t>
      </w:r>
      <w:r w:rsidRPr="00392845">
        <w:rPr>
          <w:rFonts w:ascii="Arial" w:hAnsi="Arial" w:cs="Arial"/>
          <w:sz w:val="22"/>
          <w:szCs w:val="22"/>
        </w:rPr>
        <w:t xml:space="preserve"> a usted, a fin de dar cumplimiento al contenido del </w:t>
      </w:r>
      <w:r w:rsidRPr="00392845">
        <w:rPr>
          <w:rFonts w:ascii="Arial" w:hAnsi="Arial" w:cs="Arial"/>
          <w:b/>
          <w:sz w:val="22"/>
          <w:szCs w:val="22"/>
        </w:rPr>
        <w:t xml:space="preserve">Artículo 20 del Decreto  </w:t>
      </w:r>
      <w:r w:rsidR="00A53970" w:rsidRPr="00392845">
        <w:rPr>
          <w:rFonts w:ascii="Arial" w:hAnsi="Arial" w:cs="Arial"/>
          <w:b/>
          <w:sz w:val="22"/>
          <w:szCs w:val="22"/>
        </w:rPr>
        <w:t xml:space="preserve">No. </w:t>
      </w:r>
      <w:r w:rsidR="0055067F" w:rsidRPr="00392845">
        <w:rPr>
          <w:rFonts w:ascii="Arial" w:hAnsi="Arial" w:cs="Arial"/>
          <w:b/>
          <w:sz w:val="22"/>
          <w:szCs w:val="22"/>
        </w:rPr>
        <w:t>36-2024</w:t>
      </w:r>
      <w:r w:rsidRPr="00392845">
        <w:rPr>
          <w:rFonts w:ascii="Arial" w:hAnsi="Arial" w:cs="Arial"/>
          <w:sz w:val="22"/>
          <w:szCs w:val="22"/>
        </w:rPr>
        <w:t xml:space="preserve"> del Congreso de la República de Guatemala, “Ley del Presupuesto General de Ingresos y Egresos del Estado para el Ejercicio Fiscal dos </w:t>
      </w:r>
      <w:r w:rsidR="0055067F" w:rsidRPr="00392845">
        <w:rPr>
          <w:rFonts w:ascii="Arial" w:hAnsi="Arial" w:cs="Arial"/>
          <w:sz w:val="22"/>
          <w:szCs w:val="22"/>
        </w:rPr>
        <w:t>mil veinticinco</w:t>
      </w:r>
      <w:r w:rsidR="00A2141A" w:rsidRPr="00392845">
        <w:rPr>
          <w:rFonts w:ascii="Arial" w:hAnsi="Arial" w:cs="Arial"/>
          <w:sz w:val="22"/>
          <w:szCs w:val="22"/>
        </w:rPr>
        <w:t>”</w:t>
      </w:r>
      <w:r w:rsidRPr="00392845">
        <w:rPr>
          <w:rFonts w:ascii="Arial" w:hAnsi="Arial" w:cs="Arial"/>
          <w:sz w:val="22"/>
          <w:szCs w:val="22"/>
        </w:rPr>
        <w:t>;</w:t>
      </w:r>
      <w:r w:rsidR="004C64A2" w:rsidRPr="00392845">
        <w:rPr>
          <w:rFonts w:ascii="Arial" w:hAnsi="Arial" w:cs="Arial"/>
          <w:sz w:val="22"/>
          <w:szCs w:val="22"/>
        </w:rPr>
        <w:t xml:space="preserve"> para lo cual se </w:t>
      </w:r>
      <w:r w:rsidRPr="00392845">
        <w:rPr>
          <w:rFonts w:ascii="Arial" w:hAnsi="Arial" w:cs="Arial"/>
          <w:sz w:val="22"/>
          <w:szCs w:val="22"/>
        </w:rPr>
        <w:t xml:space="preserve"> </w:t>
      </w:r>
      <w:r w:rsidR="007401CB" w:rsidRPr="00392845">
        <w:rPr>
          <w:rFonts w:ascii="Arial" w:hAnsi="Arial" w:cs="Arial"/>
          <w:sz w:val="22"/>
          <w:szCs w:val="22"/>
        </w:rPr>
        <w:t xml:space="preserve">adjunta </w:t>
      </w:r>
      <w:r w:rsidRPr="00392845">
        <w:rPr>
          <w:rFonts w:ascii="Arial" w:hAnsi="Arial" w:cs="Arial"/>
          <w:sz w:val="22"/>
          <w:szCs w:val="22"/>
        </w:rPr>
        <w:t>en forma</w:t>
      </w:r>
      <w:r w:rsidRPr="00392845">
        <w:rPr>
          <w:rFonts w:ascii="Arial" w:hAnsi="Arial" w:cs="Arial"/>
          <w:b/>
          <w:bCs/>
          <w:sz w:val="22"/>
          <w:szCs w:val="22"/>
        </w:rPr>
        <w:t xml:space="preserve"> </w:t>
      </w:r>
      <w:r w:rsidR="008F4CFA" w:rsidRPr="00392845">
        <w:rPr>
          <w:rFonts w:ascii="Arial" w:hAnsi="Arial" w:cs="Arial"/>
          <w:sz w:val="22"/>
          <w:szCs w:val="22"/>
        </w:rPr>
        <w:t>impresa y</w:t>
      </w:r>
      <w:r w:rsidR="008F4CFA" w:rsidRPr="00392845">
        <w:rPr>
          <w:rFonts w:ascii="Arial" w:hAnsi="Arial" w:cs="Arial"/>
          <w:b/>
          <w:bCs/>
          <w:sz w:val="22"/>
          <w:szCs w:val="22"/>
        </w:rPr>
        <w:t xml:space="preserve"> </w:t>
      </w:r>
      <w:r w:rsidRPr="00392845">
        <w:rPr>
          <w:rFonts w:ascii="Arial" w:hAnsi="Arial" w:cs="Arial"/>
          <w:sz w:val="22"/>
          <w:szCs w:val="22"/>
        </w:rPr>
        <w:t>electrónica al correo</w:t>
      </w:r>
      <w:r w:rsidR="00EF4A47" w:rsidRPr="00392845">
        <w:rPr>
          <w:rFonts w:ascii="Arial" w:hAnsi="Arial" w:cs="Arial"/>
          <w:color w:val="0070C0"/>
          <w:sz w:val="22"/>
          <w:szCs w:val="22"/>
        </w:rPr>
        <w:t xml:space="preserve"> magauipoficio@gmail.com</w:t>
      </w:r>
      <w:r w:rsidR="00DD151F" w:rsidRPr="00392845">
        <w:rPr>
          <w:rFonts w:ascii="Arial" w:hAnsi="Arial" w:cs="Arial"/>
          <w:color w:val="0070C0"/>
          <w:sz w:val="22"/>
          <w:szCs w:val="22"/>
        </w:rPr>
        <w:t>,</w:t>
      </w:r>
      <w:r w:rsidR="00EF4A47" w:rsidRPr="00392845">
        <w:rPr>
          <w:rFonts w:ascii="Arial" w:hAnsi="Arial" w:cs="Arial"/>
          <w:color w:val="0070C0"/>
          <w:sz w:val="22"/>
          <w:szCs w:val="22"/>
        </w:rPr>
        <w:t xml:space="preserve"> </w:t>
      </w:r>
      <w:r w:rsidR="00510EF1" w:rsidRPr="00392845">
        <w:rPr>
          <w:rFonts w:ascii="Arial" w:hAnsi="Arial" w:cs="Arial"/>
          <w:sz w:val="22"/>
          <w:szCs w:val="22"/>
        </w:rPr>
        <w:t xml:space="preserve">el </w:t>
      </w:r>
      <w:r w:rsidRPr="00392845">
        <w:rPr>
          <w:rFonts w:ascii="Arial" w:hAnsi="Arial" w:cs="Arial"/>
          <w:sz w:val="22"/>
          <w:szCs w:val="22"/>
        </w:rPr>
        <w:t>presente</w:t>
      </w:r>
      <w:r w:rsidRPr="00392845">
        <w:rPr>
          <w:rFonts w:ascii="Arial" w:hAnsi="Arial" w:cs="Arial"/>
          <w:b/>
          <w:bCs/>
          <w:sz w:val="22"/>
          <w:szCs w:val="22"/>
        </w:rPr>
        <w:t xml:space="preserve"> informe de </w:t>
      </w:r>
      <w:r w:rsidRPr="00392845">
        <w:rPr>
          <w:rFonts w:ascii="Arial" w:hAnsi="Arial" w:cs="Arial"/>
          <w:b/>
          <w:sz w:val="22"/>
          <w:szCs w:val="22"/>
        </w:rPr>
        <w:t xml:space="preserve">ejecución presupuestaria acumulada </w:t>
      </w:r>
      <w:r w:rsidR="00A36EAC" w:rsidRPr="00392845">
        <w:rPr>
          <w:rFonts w:ascii="Arial" w:hAnsi="Arial" w:cs="Arial"/>
          <w:b/>
          <w:sz w:val="22"/>
          <w:szCs w:val="22"/>
        </w:rPr>
        <w:t xml:space="preserve">al mes de </w:t>
      </w:r>
      <w:r w:rsidR="00CB4291">
        <w:rPr>
          <w:rFonts w:ascii="Arial" w:hAnsi="Arial" w:cs="Arial"/>
          <w:b/>
          <w:sz w:val="22"/>
          <w:szCs w:val="22"/>
        </w:rPr>
        <w:t>octubre</w:t>
      </w:r>
      <w:r w:rsidR="00A36EAC">
        <w:rPr>
          <w:rFonts w:ascii="Arial" w:hAnsi="Arial" w:cs="Arial"/>
          <w:b/>
          <w:sz w:val="22"/>
          <w:szCs w:val="22"/>
        </w:rPr>
        <w:t xml:space="preserve"> </w:t>
      </w:r>
      <w:r w:rsidR="00A36EAC" w:rsidRPr="00392845">
        <w:rPr>
          <w:rFonts w:ascii="Arial" w:hAnsi="Arial" w:cs="Arial"/>
          <w:b/>
          <w:sz w:val="22"/>
          <w:szCs w:val="22"/>
        </w:rPr>
        <w:t>de 2025</w:t>
      </w:r>
      <w:r w:rsidR="00A36EAC">
        <w:rPr>
          <w:rFonts w:ascii="Arial" w:hAnsi="Arial" w:cs="Arial"/>
          <w:b/>
          <w:sz w:val="22"/>
          <w:szCs w:val="22"/>
        </w:rPr>
        <w:t xml:space="preserve"> </w:t>
      </w:r>
      <w:r w:rsidR="009A5717" w:rsidRPr="00392845">
        <w:rPr>
          <w:rFonts w:ascii="Arial" w:hAnsi="Arial" w:cs="Arial"/>
          <w:b/>
          <w:sz w:val="22"/>
          <w:szCs w:val="22"/>
        </w:rPr>
        <w:t xml:space="preserve">y </w:t>
      </w:r>
      <w:r w:rsidR="003D090E" w:rsidRPr="00392845">
        <w:rPr>
          <w:rFonts w:ascii="Arial" w:hAnsi="Arial" w:cs="Arial"/>
          <w:b/>
          <w:sz w:val="22"/>
          <w:szCs w:val="22"/>
        </w:rPr>
        <w:t xml:space="preserve">los </w:t>
      </w:r>
      <w:r w:rsidR="009A5717" w:rsidRPr="00392845">
        <w:rPr>
          <w:rFonts w:ascii="Arial" w:hAnsi="Arial" w:cs="Arial"/>
          <w:b/>
          <w:sz w:val="22"/>
          <w:szCs w:val="22"/>
        </w:rPr>
        <w:t xml:space="preserve"> </w:t>
      </w:r>
      <w:r w:rsidR="003D090E" w:rsidRPr="00392845">
        <w:rPr>
          <w:rFonts w:ascii="Arial" w:hAnsi="Arial" w:cs="Arial"/>
          <w:b/>
          <w:sz w:val="22"/>
          <w:szCs w:val="22"/>
        </w:rPr>
        <w:t xml:space="preserve">correspondientes </w:t>
      </w:r>
      <w:r w:rsidR="00A5362B" w:rsidRPr="00392845">
        <w:rPr>
          <w:rFonts w:ascii="Arial" w:hAnsi="Arial" w:cs="Arial"/>
          <w:b/>
          <w:sz w:val="22"/>
          <w:szCs w:val="22"/>
        </w:rPr>
        <w:t>reportes</w:t>
      </w:r>
      <w:r w:rsidR="009A5717" w:rsidRPr="00392845">
        <w:rPr>
          <w:rFonts w:ascii="Arial" w:hAnsi="Arial" w:cs="Arial"/>
          <w:b/>
          <w:sz w:val="22"/>
          <w:szCs w:val="22"/>
        </w:rPr>
        <w:t xml:space="preserve"> del Sistema de Contabilidad Integrada (SICOIN)</w:t>
      </w:r>
      <w:r w:rsidR="007E21D1">
        <w:rPr>
          <w:rFonts w:ascii="Arial" w:hAnsi="Arial" w:cs="Arial"/>
          <w:b/>
          <w:sz w:val="22"/>
          <w:szCs w:val="22"/>
        </w:rPr>
        <w:t>,</w:t>
      </w:r>
      <w:r w:rsidR="009A5717" w:rsidRPr="00392845">
        <w:rPr>
          <w:rFonts w:ascii="Arial" w:hAnsi="Arial" w:cs="Arial"/>
          <w:b/>
          <w:sz w:val="22"/>
          <w:szCs w:val="22"/>
        </w:rPr>
        <w:t xml:space="preserve"> </w:t>
      </w:r>
      <w:r w:rsidRPr="00392845">
        <w:rPr>
          <w:rFonts w:ascii="Arial" w:hAnsi="Arial" w:cs="Arial"/>
          <w:sz w:val="22"/>
          <w:szCs w:val="22"/>
        </w:rPr>
        <w:t>del Ministerio de Agricultura, Ganadería y Alimentación (MAGA)</w:t>
      </w:r>
      <w:r w:rsidR="002F4EF6" w:rsidRPr="00392845">
        <w:rPr>
          <w:rFonts w:ascii="Arial" w:hAnsi="Arial" w:cs="Arial"/>
          <w:b/>
          <w:sz w:val="22"/>
          <w:szCs w:val="22"/>
        </w:rPr>
        <w:t xml:space="preserve">, </w:t>
      </w:r>
      <w:r w:rsidRPr="00392845">
        <w:rPr>
          <w:rFonts w:ascii="Arial" w:hAnsi="Arial" w:cs="Arial"/>
          <w:sz w:val="22"/>
          <w:szCs w:val="22"/>
        </w:rPr>
        <w:t xml:space="preserve"> </w:t>
      </w:r>
      <w:r w:rsidR="000538B0" w:rsidRPr="00392845">
        <w:rPr>
          <w:rFonts w:ascii="Arial" w:hAnsi="Arial" w:cs="Arial"/>
          <w:sz w:val="22"/>
          <w:szCs w:val="22"/>
        </w:rPr>
        <w:t xml:space="preserve">a </w:t>
      </w:r>
      <w:r w:rsidR="00621CDD">
        <w:rPr>
          <w:rFonts w:ascii="Arial" w:hAnsi="Arial" w:cs="Arial"/>
          <w:sz w:val="22"/>
          <w:szCs w:val="22"/>
        </w:rPr>
        <w:t xml:space="preserve">efecto </w:t>
      </w:r>
      <w:r w:rsidRPr="00392845">
        <w:rPr>
          <w:rFonts w:ascii="Arial" w:hAnsi="Arial" w:cs="Arial"/>
          <w:sz w:val="22"/>
          <w:szCs w:val="22"/>
        </w:rPr>
        <w:t xml:space="preserve">se publique en la </w:t>
      </w:r>
      <w:r w:rsidR="00AF6D47" w:rsidRPr="00392845">
        <w:rPr>
          <w:rFonts w:ascii="Arial" w:hAnsi="Arial" w:cs="Arial"/>
          <w:sz w:val="22"/>
          <w:szCs w:val="22"/>
        </w:rPr>
        <w:t>página</w:t>
      </w:r>
      <w:r w:rsidRPr="00392845">
        <w:rPr>
          <w:rFonts w:ascii="Arial" w:hAnsi="Arial" w:cs="Arial"/>
          <w:sz w:val="22"/>
          <w:szCs w:val="22"/>
        </w:rPr>
        <w:t xml:space="preserve">  Web correspondiente.</w:t>
      </w:r>
    </w:p>
    <w:p w14:paraId="35AAAB74" w14:textId="77777777" w:rsidR="00635A5D" w:rsidRPr="003E6E2D" w:rsidRDefault="00635A5D">
      <w:pPr>
        <w:rPr>
          <w:rFonts w:ascii="Arial" w:hAnsi="Arial" w:cs="Arial"/>
          <w:b/>
          <w:bCs/>
          <w:color w:val="FF0000"/>
          <w:sz w:val="22"/>
          <w:szCs w:val="22"/>
        </w:rPr>
      </w:pPr>
    </w:p>
    <w:p w14:paraId="276920CD" w14:textId="1805810E" w:rsidR="00635A5D" w:rsidRPr="00392845" w:rsidRDefault="00635A5D">
      <w:pPr>
        <w:rPr>
          <w:rFonts w:ascii="Arial" w:hAnsi="Arial" w:cs="Arial"/>
          <w:sz w:val="22"/>
          <w:szCs w:val="22"/>
        </w:rPr>
      </w:pPr>
      <w:r w:rsidRPr="00392845">
        <w:rPr>
          <w:rFonts w:ascii="Arial" w:hAnsi="Arial" w:cs="Arial"/>
          <w:sz w:val="22"/>
          <w:szCs w:val="22"/>
        </w:rPr>
        <w:t xml:space="preserve">Deferentemente, </w:t>
      </w:r>
    </w:p>
    <w:p w14:paraId="02F7CA8C" w14:textId="1958AF3A" w:rsidR="00DD054A" w:rsidRPr="00C5531D" w:rsidRDefault="00635A5D" w:rsidP="00DD054A">
      <w:pPr>
        <w:rPr>
          <w:rFonts w:cs="Times New Roman"/>
          <w:bCs/>
          <w:color w:val="FF0000"/>
          <w:sz w:val="22"/>
          <w:szCs w:val="22"/>
        </w:rPr>
      </w:pPr>
      <w:r w:rsidRPr="00392845">
        <w:rPr>
          <w:rFonts w:ascii="Arial" w:hAnsi="Arial" w:cs="Arial"/>
          <w:sz w:val="22"/>
          <w:szCs w:val="22"/>
        </w:rPr>
        <w:br w:type="page"/>
      </w:r>
    </w:p>
    <w:p w14:paraId="7F2451A2" w14:textId="7721FEE0" w:rsidR="00635A5D" w:rsidRDefault="00635A5D">
      <w:pPr>
        <w:rPr>
          <w:rFonts w:ascii="Arial" w:hAnsi="Arial" w:cs="Arial"/>
          <w:sz w:val="22"/>
          <w:szCs w:val="22"/>
        </w:rPr>
      </w:pPr>
    </w:p>
    <w:p w14:paraId="7160BEDD" w14:textId="77777777" w:rsidR="00DD054A" w:rsidRPr="00392845" w:rsidRDefault="00DD054A">
      <w:pPr>
        <w:rPr>
          <w:rFonts w:ascii="Arial" w:hAnsi="Arial" w:cs="Arial"/>
          <w:sz w:val="22"/>
          <w:szCs w:val="22"/>
        </w:rPr>
      </w:pPr>
    </w:p>
    <w:p w14:paraId="2AD8F309" w14:textId="77777777" w:rsidR="00EC3FC8" w:rsidRDefault="00EC3FC8" w:rsidP="00F26325">
      <w:pPr>
        <w:jc w:val="both"/>
        <w:rPr>
          <w:rFonts w:ascii="Arial" w:hAnsi="Arial" w:cs="Arial"/>
          <w:b/>
          <w:bCs/>
          <w:sz w:val="22"/>
          <w:szCs w:val="22"/>
        </w:rPr>
      </w:pPr>
    </w:p>
    <w:p w14:paraId="45362F65" w14:textId="3B7141FF" w:rsidR="00FA00F6" w:rsidRPr="00FA00F6" w:rsidRDefault="00FA00F6" w:rsidP="00B91E19">
      <w:pPr>
        <w:jc w:val="both"/>
        <w:rPr>
          <w:rFonts w:ascii="Arial" w:hAnsi="Arial" w:cs="Arial"/>
          <w:b/>
          <w:bCs/>
          <w:sz w:val="22"/>
          <w:szCs w:val="22"/>
        </w:rPr>
      </w:pPr>
      <w:r>
        <w:rPr>
          <w:rFonts w:ascii="Arial" w:hAnsi="Arial" w:cs="Arial"/>
          <w:b/>
          <w:bCs/>
          <w:sz w:val="22"/>
          <w:szCs w:val="22"/>
        </w:rPr>
        <w:t xml:space="preserve">Breve </w:t>
      </w:r>
      <w:r w:rsidRPr="00FA00F6">
        <w:rPr>
          <w:rFonts w:ascii="Arial" w:hAnsi="Arial" w:cs="Arial"/>
          <w:b/>
          <w:bCs/>
          <w:sz w:val="22"/>
          <w:szCs w:val="22"/>
        </w:rPr>
        <w:t>Historia:</w:t>
      </w:r>
    </w:p>
    <w:p w14:paraId="78B75A1F" w14:textId="2C43EF0A" w:rsidR="00B91E19" w:rsidRPr="00B91E19" w:rsidRDefault="00B91E19" w:rsidP="00B91E19">
      <w:pPr>
        <w:jc w:val="both"/>
        <w:rPr>
          <w:rFonts w:ascii="Arial" w:hAnsi="Arial" w:cs="Arial"/>
          <w:sz w:val="22"/>
          <w:szCs w:val="22"/>
        </w:rPr>
      </w:pPr>
      <w:r w:rsidRPr="00B91E19">
        <w:rPr>
          <w:rFonts w:ascii="Arial" w:hAnsi="Arial" w:cs="Arial"/>
          <w:sz w:val="22"/>
          <w:szCs w:val="22"/>
        </w:rPr>
        <w:t xml:space="preserve">El Ministerio de Agricultura, Ganadería y Alimentación (MAGA) de Guatemala fue creado el 21 de mayo de 1920, mediante el Decreto Legislativo No. 1042. Este </w:t>
      </w:r>
      <w:r w:rsidR="00657D8C">
        <w:rPr>
          <w:rFonts w:ascii="Arial" w:hAnsi="Arial" w:cs="Arial"/>
          <w:sz w:val="22"/>
          <w:szCs w:val="22"/>
        </w:rPr>
        <w:t>D</w:t>
      </w:r>
      <w:r w:rsidRPr="00B91E19">
        <w:rPr>
          <w:rFonts w:ascii="Arial" w:hAnsi="Arial" w:cs="Arial"/>
          <w:sz w:val="22"/>
          <w:szCs w:val="22"/>
        </w:rPr>
        <w:t>ecreto estableció la necesidad de que el Estado asumiera funciones para la protección y mejoramiento de la agricultura, ganadería y el comercio del país. Aunque formalmente fue creado como Ministerio, se le conocía como Secretaría del Despacho de Agricultura hasta 1933.  Sus funciones sustantivas están establecidas en el Artículo 29 del Decreto No. 114-97 "Ley del Organismo Ejecutivo".</w:t>
      </w:r>
    </w:p>
    <w:p w14:paraId="25F12836" w14:textId="77777777" w:rsidR="00EC3FC8" w:rsidRPr="00B91E19" w:rsidRDefault="00EC3FC8" w:rsidP="00F26325">
      <w:pPr>
        <w:jc w:val="both"/>
        <w:rPr>
          <w:rFonts w:ascii="Arial" w:hAnsi="Arial" w:cs="Arial"/>
          <w:sz w:val="22"/>
          <w:szCs w:val="22"/>
        </w:rPr>
      </w:pPr>
    </w:p>
    <w:p w14:paraId="3605015B" w14:textId="77777777" w:rsidR="00EC3FC8" w:rsidRDefault="00EC3FC8" w:rsidP="00F26325">
      <w:pPr>
        <w:jc w:val="both"/>
        <w:rPr>
          <w:rFonts w:ascii="Arial" w:hAnsi="Arial" w:cs="Arial"/>
          <w:b/>
          <w:bCs/>
          <w:sz w:val="22"/>
          <w:szCs w:val="22"/>
        </w:rPr>
      </w:pPr>
    </w:p>
    <w:p w14:paraId="59B2A3A5" w14:textId="3A902CE3" w:rsidR="00F26325" w:rsidRDefault="00F26325" w:rsidP="00F26325">
      <w:pPr>
        <w:jc w:val="both"/>
        <w:rPr>
          <w:rFonts w:ascii="Arial" w:hAnsi="Arial" w:cs="Arial"/>
          <w:sz w:val="22"/>
          <w:szCs w:val="22"/>
        </w:rPr>
      </w:pPr>
      <w:r w:rsidRPr="00F26325">
        <w:rPr>
          <w:rFonts w:ascii="Arial" w:hAnsi="Arial" w:cs="Arial"/>
          <w:b/>
          <w:bCs/>
          <w:sz w:val="22"/>
          <w:szCs w:val="22"/>
        </w:rPr>
        <w:t>Misión y Visión</w:t>
      </w:r>
      <w:r w:rsidRPr="00392845">
        <w:rPr>
          <w:rFonts w:ascii="Arial" w:hAnsi="Arial" w:cs="Arial"/>
          <w:sz w:val="22"/>
          <w:szCs w:val="22"/>
        </w:rPr>
        <w:t xml:space="preserve"> del Ministerio de Agricultura, Ganadería y Alimentación</w:t>
      </w:r>
      <w:r>
        <w:rPr>
          <w:rFonts w:ascii="Arial" w:hAnsi="Arial" w:cs="Arial"/>
          <w:sz w:val="22"/>
          <w:szCs w:val="22"/>
        </w:rPr>
        <w:t>:</w:t>
      </w:r>
    </w:p>
    <w:p w14:paraId="1EC960AB" w14:textId="3C1E575D" w:rsidR="009378A2" w:rsidRDefault="009378A2" w:rsidP="00F26325">
      <w:pPr>
        <w:jc w:val="both"/>
        <w:rPr>
          <w:rFonts w:ascii="Arial" w:hAnsi="Arial" w:cs="Arial"/>
          <w:sz w:val="22"/>
          <w:szCs w:val="22"/>
        </w:rPr>
      </w:pPr>
    </w:p>
    <w:p w14:paraId="7DE96BAA" w14:textId="0F6A5632" w:rsidR="002B5292" w:rsidRPr="00C5531D" w:rsidRDefault="00CE2EF5" w:rsidP="002B5292">
      <w:pPr>
        <w:jc w:val="center"/>
        <w:rPr>
          <w:rFonts w:cs="Times New Roman"/>
          <w:b/>
          <w:bCs/>
          <w:color w:val="FF0000"/>
          <w:sz w:val="16"/>
          <w:szCs w:val="16"/>
        </w:rPr>
      </w:pPr>
      <w:r>
        <w:rPr>
          <w:rFonts w:ascii="Arial" w:hAnsi="Arial" w:cs="Arial"/>
          <w:b/>
          <w:bCs/>
          <w:noProof/>
          <w:color w:val="FF0000"/>
          <w:sz w:val="20"/>
          <w:szCs w:val="20"/>
        </w:rPr>
        <w:drawing>
          <wp:inline distT="0" distB="0" distL="0" distR="0" wp14:anchorId="56C2698D" wp14:editId="5843ED98">
            <wp:extent cx="5272088" cy="3328987"/>
            <wp:effectExtent l="0" t="0" r="24130" b="5080"/>
            <wp:docPr id="763912344"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2CFB13E" w14:textId="6BAE5D9B" w:rsidR="000101BA" w:rsidRDefault="00657D8C" w:rsidP="00657D8C">
      <w:pPr>
        <w:rPr>
          <w:rFonts w:cs="Times New Roman"/>
          <w:bCs/>
          <w:color w:val="FF0000"/>
          <w:sz w:val="16"/>
          <w:szCs w:val="16"/>
        </w:rPr>
      </w:pPr>
      <w:r>
        <w:rPr>
          <w:rFonts w:cs="Times New Roman"/>
          <w:bCs/>
          <w:sz w:val="16"/>
          <w:szCs w:val="16"/>
        </w:rPr>
        <w:t xml:space="preserve">       </w:t>
      </w:r>
      <w:r w:rsidR="00166520">
        <w:rPr>
          <w:rFonts w:cs="Times New Roman"/>
          <w:bCs/>
          <w:sz w:val="16"/>
          <w:szCs w:val="16"/>
        </w:rPr>
        <w:t>Fuente: Plan Operativo Anual y multianual 2025-2029 del Ministerio de Agricultura, Ganadería y Alimentación.</w:t>
      </w:r>
      <w:r w:rsidR="000101BA">
        <w:rPr>
          <w:rFonts w:cs="Times New Roman"/>
          <w:bCs/>
          <w:color w:val="FF0000"/>
          <w:sz w:val="16"/>
          <w:szCs w:val="16"/>
        </w:rPr>
        <w:br w:type="page"/>
      </w:r>
    </w:p>
    <w:p w14:paraId="51575B56" w14:textId="77777777" w:rsidR="000101BA" w:rsidRDefault="000101BA" w:rsidP="002B5292">
      <w:pPr>
        <w:jc w:val="center"/>
        <w:rPr>
          <w:rFonts w:cs="Times New Roman"/>
          <w:bCs/>
          <w:color w:val="FF0000"/>
          <w:sz w:val="16"/>
          <w:szCs w:val="16"/>
        </w:rPr>
      </w:pPr>
    </w:p>
    <w:p w14:paraId="023A0FAC" w14:textId="77777777" w:rsidR="00336C72" w:rsidRDefault="00336C72" w:rsidP="00DD151F">
      <w:pPr>
        <w:rPr>
          <w:rFonts w:ascii="Arial" w:hAnsi="Arial" w:cs="Arial"/>
          <w:b/>
          <w:sz w:val="22"/>
          <w:szCs w:val="22"/>
        </w:rPr>
      </w:pPr>
    </w:p>
    <w:p w14:paraId="5CEAAF5C" w14:textId="0877F295" w:rsidR="00DD151F" w:rsidRPr="00392845" w:rsidRDefault="00DD151F" w:rsidP="00DD151F">
      <w:pPr>
        <w:rPr>
          <w:rFonts w:ascii="Arial" w:hAnsi="Arial" w:cs="Arial"/>
          <w:b/>
          <w:sz w:val="22"/>
          <w:szCs w:val="22"/>
        </w:rPr>
      </w:pPr>
      <w:r w:rsidRPr="00392845">
        <w:rPr>
          <w:rFonts w:ascii="Arial" w:hAnsi="Arial" w:cs="Arial"/>
          <w:b/>
          <w:sz w:val="22"/>
          <w:szCs w:val="22"/>
        </w:rPr>
        <w:t>Ejecución presupuestaria institucional</w:t>
      </w:r>
      <w:r w:rsidR="00B2412A" w:rsidRPr="00392845">
        <w:rPr>
          <w:rFonts w:ascii="Arial" w:hAnsi="Arial" w:cs="Arial"/>
          <w:b/>
          <w:sz w:val="22"/>
          <w:szCs w:val="22"/>
        </w:rPr>
        <w:t xml:space="preserve"> del Gobierno</w:t>
      </w:r>
      <w:r w:rsidRPr="00392845">
        <w:rPr>
          <w:rFonts w:ascii="Arial" w:hAnsi="Arial" w:cs="Arial"/>
          <w:b/>
          <w:sz w:val="22"/>
          <w:szCs w:val="22"/>
        </w:rPr>
        <w:t>:</w:t>
      </w:r>
    </w:p>
    <w:p w14:paraId="5A40F9F9" w14:textId="77777777" w:rsidR="00DD151F" w:rsidRPr="00392845" w:rsidRDefault="00DD151F" w:rsidP="00DD151F">
      <w:pPr>
        <w:rPr>
          <w:rFonts w:ascii="Arial" w:hAnsi="Arial" w:cs="Arial"/>
          <w:bCs/>
          <w:sz w:val="22"/>
          <w:szCs w:val="22"/>
        </w:rPr>
      </w:pPr>
    </w:p>
    <w:p w14:paraId="4E6C5BFE" w14:textId="14B07F84" w:rsidR="00DD151F" w:rsidRPr="00392845" w:rsidRDefault="00DD151F" w:rsidP="00A53ED6">
      <w:pPr>
        <w:jc w:val="both"/>
        <w:rPr>
          <w:rFonts w:ascii="Arial" w:hAnsi="Arial" w:cs="Arial"/>
          <w:bCs/>
          <w:sz w:val="22"/>
          <w:szCs w:val="22"/>
        </w:rPr>
      </w:pPr>
      <w:r w:rsidRPr="00392845">
        <w:rPr>
          <w:rFonts w:ascii="Arial" w:hAnsi="Arial" w:cs="Arial"/>
          <w:bCs/>
          <w:sz w:val="22"/>
          <w:szCs w:val="22"/>
        </w:rPr>
        <w:t xml:space="preserve">La organización político-administrativa del Sector Público de Guatemala, da origen a varias instituciones con relativa independencia entre sí, con funciones precisas otorgadas por la Constitución Política de la República de Guatemala y otras leyes. Esto conlleva a que cada una tenga su propio presupuesto anual de ingresos y egresos, y el conjunto de estos presupuestos conforman el Presupuesto del Sector Público. </w:t>
      </w:r>
    </w:p>
    <w:p w14:paraId="1900AB6A" w14:textId="77777777" w:rsidR="00A53ED6" w:rsidRDefault="00A53ED6" w:rsidP="00A53ED6">
      <w:pPr>
        <w:jc w:val="both"/>
        <w:rPr>
          <w:rFonts w:cs="Times New Roman"/>
          <w:b/>
          <w:sz w:val="16"/>
          <w:szCs w:val="16"/>
        </w:rPr>
      </w:pPr>
    </w:p>
    <w:p w14:paraId="73B53F35" w14:textId="50DCE281" w:rsidR="005363FA" w:rsidRPr="00624AFC" w:rsidRDefault="005363FA" w:rsidP="002B5292">
      <w:pPr>
        <w:jc w:val="center"/>
        <w:rPr>
          <w:rFonts w:cs="Times New Roman"/>
          <w:b/>
          <w:sz w:val="16"/>
          <w:szCs w:val="16"/>
        </w:rPr>
      </w:pPr>
      <w:r w:rsidRPr="00624AFC">
        <w:rPr>
          <w:rFonts w:cs="Times New Roman"/>
          <w:b/>
          <w:sz w:val="16"/>
          <w:szCs w:val="16"/>
        </w:rPr>
        <w:t>Cuadro 1</w:t>
      </w:r>
    </w:p>
    <w:p w14:paraId="0602EA2A" w14:textId="3ECDAEBC" w:rsidR="0041119F" w:rsidRPr="009840A8" w:rsidRDefault="0041119F" w:rsidP="002B5292">
      <w:pPr>
        <w:jc w:val="center"/>
        <w:rPr>
          <w:rFonts w:cs="Times New Roman"/>
          <w:bCs/>
          <w:sz w:val="16"/>
          <w:szCs w:val="16"/>
        </w:rPr>
      </w:pPr>
      <w:r w:rsidRPr="009840A8">
        <w:rPr>
          <w:rFonts w:cs="Times New Roman"/>
          <w:bCs/>
          <w:sz w:val="16"/>
          <w:szCs w:val="16"/>
        </w:rPr>
        <w:t>Ministerio de Agricultura, Ganadería y Alimentación</w:t>
      </w:r>
    </w:p>
    <w:p w14:paraId="7ED46000" w14:textId="42D49824" w:rsidR="002B5292" w:rsidRPr="009840A8" w:rsidRDefault="002B5292" w:rsidP="002B5292">
      <w:pPr>
        <w:jc w:val="center"/>
        <w:rPr>
          <w:rFonts w:cs="Times New Roman"/>
          <w:b/>
          <w:sz w:val="16"/>
          <w:szCs w:val="16"/>
        </w:rPr>
      </w:pPr>
      <w:r w:rsidRPr="009840A8">
        <w:rPr>
          <w:rFonts w:cs="Times New Roman"/>
          <w:b/>
          <w:sz w:val="16"/>
          <w:szCs w:val="16"/>
        </w:rPr>
        <w:t>Ejecución Presupuestaria</w:t>
      </w:r>
      <w:r w:rsidR="00446673" w:rsidRPr="009840A8">
        <w:rPr>
          <w:rFonts w:cs="Times New Roman"/>
          <w:b/>
          <w:sz w:val="16"/>
          <w:szCs w:val="16"/>
        </w:rPr>
        <w:t xml:space="preserve"> </w:t>
      </w:r>
      <w:r w:rsidR="002F4EF6" w:rsidRPr="009840A8">
        <w:rPr>
          <w:rFonts w:cs="Times New Roman"/>
          <w:b/>
          <w:sz w:val="16"/>
          <w:szCs w:val="16"/>
        </w:rPr>
        <w:t>acumulada, Gobierno Central</w:t>
      </w:r>
    </w:p>
    <w:p w14:paraId="3473DAF5" w14:textId="55D350FA" w:rsidR="002B5292" w:rsidRPr="00712DAF" w:rsidRDefault="00EF4A47" w:rsidP="002B5292">
      <w:pPr>
        <w:jc w:val="center"/>
        <w:rPr>
          <w:rFonts w:cs="Times New Roman"/>
          <w:b/>
          <w:sz w:val="16"/>
          <w:szCs w:val="16"/>
        </w:rPr>
      </w:pPr>
      <w:r>
        <w:rPr>
          <w:rFonts w:cs="Times New Roman"/>
          <w:b/>
          <w:sz w:val="16"/>
          <w:szCs w:val="16"/>
        </w:rPr>
        <w:t>Enero-</w:t>
      </w:r>
      <w:r w:rsidR="002F5F7E">
        <w:rPr>
          <w:rFonts w:cs="Times New Roman"/>
          <w:b/>
          <w:sz w:val="16"/>
          <w:szCs w:val="16"/>
        </w:rPr>
        <w:t>octubre</w:t>
      </w:r>
      <w:r w:rsidR="0081782A">
        <w:rPr>
          <w:rFonts w:cs="Times New Roman"/>
          <w:b/>
          <w:sz w:val="16"/>
          <w:szCs w:val="16"/>
        </w:rPr>
        <w:t xml:space="preserve"> de</w:t>
      </w:r>
      <w:r w:rsidR="001F3976">
        <w:rPr>
          <w:rFonts w:cs="Times New Roman"/>
          <w:b/>
          <w:sz w:val="16"/>
          <w:szCs w:val="16"/>
        </w:rPr>
        <w:t xml:space="preserve"> 2025</w:t>
      </w:r>
    </w:p>
    <w:p w14:paraId="2BC889C3" w14:textId="7E1891F6" w:rsidR="00180F98" w:rsidRDefault="008A5170" w:rsidP="008A5170">
      <w:pPr>
        <w:jc w:val="center"/>
        <w:rPr>
          <w:rFonts w:cs="Times New Roman"/>
          <w:bCs/>
          <w:sz w:val="16"/>
          <w:szCs w:val="16"/>
        </w:rPr>
      </w:pPr>
      <w:r w:rsidRPr="00F95E5E">
        <w:rPr>
          <w:rFonts w:cs="Times New Roman"/>
          <w:bCs/>
          <w:sz w:val="16"/>
          <w:szCs w:val="16"/>
        </w:rPr>
        <w:t>(</w:t>
      </w:r>
      <w:r w:rsidR="001F7A1C" w:rsidRPr="00F95E5E">
        <w:rPr>
          <w:rFonts w:cs="Times New Roman"/>
          <w:bCs/>
          <w:sz w:val="16"/>
          <w:szCs w:val="16"/>
        </w:rPr>
        <w:t>Q</w:t>
      </w:r>
      <w:r w:rsidR="00F01D7B" w:rsidRPr="00F95E5E">
        <w:rPr>
          <w:rFonts w:cs="Times New Roman"/>
          <w:bCs/>
          <w:sz w:val="16"/>
          <w:szCs w:val="16"/>
        </w:rPr>
        <w:t>uetzales</w:t>
      </w:r>
      <w:r w:rsidRPr="00F95E5E">
        <w:rPr>
          <w:rFonts w:cs="Times New Roman"/>
          <w:bCs/>
          <w:sz w:val="16"/>
          <w:szCs w:val="16"/>
        </w:rPr>
        <w:t>)</w:t>
      </w:r>
    </w:p>
    <w:p w14:paraId="0FA48E78" w14:textId="77777777" w:rsidR="005C1212" w:rsidRPr="00F95E5E" w:rsidRDefault="005C1212" w:rsidP="008A5170">
      <w:pPr>
        <w:jc w:val="center"/>
        <w:rPr>
          <w:rFonts w:cs="Times New Roman"/>
          <w:bCs/>
          <w:sz w:val="16"/>
          <w:szCs w:val="16"/>
        </w:rPr>
      </w:pPr>
    </w:p>
    <w:tbl>
      <w:tblPr>
        <w:tblStyle w:val="Tablaconcuadrcula6concolores-nfasis51"/>
        <w:tblW w:w="5164" w:type="pct"/>
        <w:tblInd w:w="-289" w:type="dxa"/>
        <w:tblLook w:val="04A0" w:firstRow="1" w:lastRow="0" w:firstColumn="1" w:lastColumn="0" w:noHBand="0" w:noVBand="1"/>
      </w:tblPr>
      <w:tblGrid>
        <w:gridCol w:w="1863"/>
        <w:gridCol w:w="1443"/>
        <w:gridCol w:w="1443"/>
        <w:gridCol w:w="822"/>
        <w:gridCol w:w="1442"/>
        <w:gridCol w:w="1366"/>
        <w:gridCol w:w="739"/>
      </w:tblGrid>
      <w:tr w:rsidR="005C1212" w:rsidRPr="005C1212" w14:paraId="28427CE3" w14:textId="77777777" w:rsidTr="005C1212">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021" w:type="pct"/>
            <w:noWrap/>
            <w:vAlign w:val="center"/>
            <w:hideMark/>
          </w:tcPr>
          <w:p w14:paraId="4C9D004A" w14:textId="77777777" w:rsidR="005C1212" w:rsidRPr="005C1212" w:rsidRDefault="005C1212" w:rsidP="005C1212">
            <w:pPr>
              <w:jc w:val="center"/>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 xml:space="preserve">INSTITUCIÓN </w:t>
            </w:r>
          </w:p>
        </w:tc>
        <w:tc>
          <w:tcPr>
            <w:tcW w:w="791" w:type="pct"/>
            <w:vAlign w:val="center"/>
            <w:hideMark/>
          </w:tcPr>
          <w:p w14:paraId="3E20E269" w14:textId="77777777" w:rsidR="005C1212" w:rsidRPr="005C1212" w:rsidRDefault="005C1212" w:rsidP="005C121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 xml:space="preserve">ASIGNADO </w:t>
            </w:r>
          </w:p>
        </w:tc>
        <w:tc>
          <w:tcPr>
            <w:tcW w:w="791" w:type="pct"/>
            <w:noWrap/>
            <w:vAlign w:val="center"/>
            <w:hideMark/>
          </w:tcPr>
          <w:p w14:paraId="0E9AB395" w14:textId="77777777" w:rsidR="005C1212" w:rsidRPr="005C1212" w:rsidRDefault="005C1212" w:rsidP="005C121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VIGENTE</w:t>
            </w:r>
          </w:p>
        </w:tc>
        <w:tc>
          <w:tcPr>
            <w:tcW w:w="451" w:type="pct"/>
            <w:vAlign w:val="center"/>
            <w:hideMark/>
          </w:tcPr>
          <w:p w14:paraId="5FE82202" w14:textId="77777777" w:rsidR="005C1212" w:rsidRPr="005C1212" w:rsidRDefault="005C1212" w:rsidP="005C121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 xml:space="preserve">% SOBRE EL TOTAL VIGENTE </w:t>
            </w:r>
          </w:p>
        </w:tc>
        <w:tc>
          <w:tcPr>
            <w:tcW w:w="791" w:type="pct"/>
            <w:vAlign w:val="center"/>
            <w:hideMark/>
          </w:tcPr>
          <w:p w14:paraId="676DA07C" w14:textId="4502EFB3" w:rsidR="005C1212" w:rsidRPr="005C1212" w:rsidRDefault="005C1212" w:rsidP="005C121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DEVENGADO</w:t>
            </w:r>
            <w:r>
              <w:rPr>
                <w:rFonts w:ascii="Arial" w:eastAsia="Times New Roman" w:hAnsi="Arial" w:cs="Arial"/>
                <w:color w:val="000000"/>
                <w:sz w:val="13"/>
                <w:szCs w:val="13"/>
                <w:lang w:eastAsia="es-GT"/>
              </w:rPr>
              <w:t xml:space="preserve"> (1)</w:t>
            </w:r>
          </w:p>
        </w:tc>
        <w:tc>
          <w:tcPr>
            <w:tcW w:w="749" w:type="pct"/>
            <w:vAlign w:val="center"/>
            <w:hideMark/>
          </w:tcPr>
          <w:p w14:paraId="73B29541" w14:textId="77777777" w:rsidR="005C1212" w:rsidRPr="005C1212" w:rsidRDefault="005C1212" w:rsidP="005C121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SALDO POR DEVENGAR</w:t>
            </w:r>
          </w:p>
        </w:tc>
        <w:tc>
          <w:tcPr>
            <w:tcW w:w="405" w:type="pct"/>
            <w:noWrap/>
            <w:vAlign w:val="center"/>
            <w:hideMark/>
          </w:tcPr>
          <w:p w14:paraId="2514C125" w14:textId="77777777" w:rsidR="005C1212" w:rsidRPr="005C1212" w:rsidRDefault="005C1212" w:rsidP="005C121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 EJEC</w:t>
            </w:r>
          </w:p>
        </w:tc>
      </w:tr>
      <w:tr w:rsidR="005C1212" w:rsidRPr="005C1212" w14:paraId="06B5B223" w14:textId="77777777" w:rsidTr="005C121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21" w:type="pct"/>
            <w:hideMark/>
          </w:tcPr>
          <w:p w14:paraId="19BDDF24" w14:textId="5DDBD0D5"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SERVICIOS DE LA DEUDA PUBLICA</w:t>
            </w:r>
            <w:r>
              <w:rPr>
                <w:rFonts w:ascii="Arial" w:eastAsia="Times New Roman" w:hAnsi="Arial" w:cs="Arial"/>
                <w:b w:val="0"/>
                <w:bCs w:val="0"/>
                <w:color w:val="000000"/>
                <w:sz w:val="13"/>
                <w:szCs w:val="13"/>
                <w:lang w:eastAsia="es-GT"/>
              </w:rPr>
              <w:t xml:space="preserve"> </w:t>
            </w:r>
            <w:r w:rsidRPr="005C1212">
              <w:rPr>
                <w:rFonts w:ascii="Arial" w:eastAsia="Times New Roman" w:hAnsi="Arial" w:cs="Arial"/>
                <w:color w:val="000000"/>
                <w:sz w:val="13"/>
                <w:szCs w:val="13"/>
                <w:lang w:eastAsia="es-GT"/>
              </w:rPr>
              <w:t>(2)</w:t>
            </w:r>
            <w:r>
              <w:rPr>
                <w:rFonts w:ascii="Arial" w:eastAsia="Times New Roman" w:hAnsi="Arial" w:cs="Arial"/>
                <w:b w:val="0"/>
                <w:bCs w:val="0"/>
                <w:color w:val="000000"/>
                <w:sz w:val="13"/>
                <w:szCs w:val="13"/>
                <w:lang w:eastAsia="es-GT"/>
              </w:rPr>
              <w:t xml:space="preserve"> </w:t>
            </w:r>
          </w:p>
        </w:tc>
        <w:tc>
          <w:tcPr>
            <w:tcW w:w="791" w:type="pct"/>
            <w:noWrap/>
            <w:vAlign w:val="center"/>
            <w:hideMark/>
          </w:tcPr>
          <w:p w14:paraId="24263748"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19,962,085,780.00</w:t>
            </w:r>
          </w:p>
        </w:tc>
        <w:tc>
          <w:tcPr>
            <w:tcW w:w="791" w:type="pct"/>
            <w:noWrap/>
            <w:vAlign w:val="center"/>
            <w:hideMark/>
          </w:tcPr>
          <w:p w14:paraId="69237868"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19,777,899,867.00</w:t>
            </w:r>
          </w:p>
        </w:tc>
        <w:tc>
          <w:tcPr>
            <w:tcW w:w="451" w:type="pct"/>
            <w:noWrap/>
            <w:vAlign w:val="center"/>
            <w:hideMark/>
          </w:tcPr>
          <w:p w14:paraId="10CF10EA"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12.77</w:t>
            </w:r>
          </w:p>
        </w:tc>
        <w:tc>
          <w:tcPr>
            <w:tcW w:w="791" w:type="pct"/>
            <w:noWrap/>
            <w:vAlign w:val="center"/>
            <w:hideMark/>
          </w:tcPr>
          <w:p w14:paraId="72C8A065"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16,062,067,354.70</w:t>
            </w:r>
          </w:p>
        </w:tc>
        <w:tc>
          <w:tcPr>
            <w:tcW w:w="749" w:type="pct"/>
            <w:noWrap/>
            <w:vAlign w:val="center"/>
            <w:hideMark/>
          </w:tcPr>
          <w:p w14:paraId="15BE3629"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3,715,832,512.30</w:t>
            </w:r>
          </w:p>
        </w:tc>
        <w:tc>
          <w:tcPr>
            <w:tcW w:w="405" w:type="pct"/>
            <w:noWrap/>
            <w:vAlign w:val="center"/>
            <w:hideMark/>
          </w:tcPr>
          <w:p w14:paraId="3D3072ED"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81.21</w:t>
            </w:r>
          </w:p>
        </w:tc>
      </w:tr>
      <w:tr w:rsidR="005C1212" w:rsidRPr="005C1212" w14:paraId="67E6CB31" w14:textId="77777777" w:rsidTr="005C1212">
        <w:trPr>
          <w:trHeight w:val="255"/>
        </w:trPr>
        <w:tc>
          <w:tcPr>
            <w:cnfStyle w:val="001000000000" w:firstRow="0" w:lastRow="0" w:firstColumn="1" w:lastColumn="0" w:oddVBand="0" w:evenVBand="0" w:oddHBand="0" w:evenHBand="0" w:firstRowFirstColumn="0" w:firstRowLastColumn="0" w:lastRowFirstColumn="0" w:lastRowLastColumn="0"/>
            <w:tcW w:w="1021" w:type="pct"/>
            <w:hideMark/>
          </w:tcPr>
          <w:p w14:paraId="037F997F"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EDUCACIÓN</w:t>
            </w:r>
          </w:p>
        </w:tc>
        <w:tc>
          <w:tcPr>
            <w:tcW w:w="791" w:type="pct"/>
            <w:noWrap/>
            <w:vAlign w:val="center"/>
            <w:hideMark/>
          </w:tcPr>
          <w:p w14:paraId="51305A21"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25,649,968,000.00</w:t>
            </w:r>
          </w:p>
        </w:tc>
        <w:tc>
          <w:tcPr>
            <w:tcW w:w="791" w:type="pct"/>
            <w:noWrap/>
            <w:vAlign w:val="center"/>
            <w:hideMark/>
          </w:tcPr>
          <w:p w14:paraId="46FE7848"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25,529,968,000.00</w:t>
            </w:r>
          </w:p>
        </w:tc>
        <w:tc>
          <w:tcPr>
            <w:tcW w:w="451" w:type="pct"/>
            <w:noWrap/>
            <w:vAlign w:val="center"/>
            <w:hideMark/>
          </w:tcPr>
          <w:p w14:paraId="2B594942"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16.49</w:t>
            </w:r>
          </w:p>
        </w:tc>
        <w:tc>
          <w:tcPr>
            <w:tcW w:w="791" w:type="pct"/>
            <w:noWrap/>
            <w:vAlign w:val="center"/>
            <w:hideMark/>
          </w:tcPr>
          <w:p w14:paraId="1B5C406C"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19,906,294,869.57</w:t>
            </w:r>
          </w:p>
        </w:tc>
        <w:tc>
          <w:tcPr>
            <w:tcW w:w="749" w:type="pct"/>
            <w:noWrap/>
            <w:vAlign w:val="center"/>
            <w:hideMark/>
          </w:tcPr>
          <w:p w14:paraId="3D2021BD"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5,623,673,130.43</w:t>
            </w:r>
          </w:p>
        </w:tc>
        <w:tc>
          <w:tcPr>
            <w:tcW w:w="405" w:type="pct"/>
            <w:noWrap/>
            <w:vAlign w:val="center"/>
            <w:hideMark/>
          </w:tcPr>
          <w:p w14:paraId="14BB1379"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77.97</w:t>
            </w:r>
          </w:p>
        </w:tc>
      </w:tr>
      <w:tr w:rsidR="005C1212" w:rsidRPr="005C1212" w14:paraId="283E8426" w14:textId="77777777" w:rsidTr="005C121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21" w:type="pct"/>
            <w:hideMark/>
          </w:tcPr>
          <w:p w14:paraId="1C0E0685"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PROCURADURÍA GENERAL DE LA NACIÓN</w:t>
            </w:r>
          </w:p>
        </w:tc>
        <w:tc>
          <w:tcPr>
            <w:tcW w:w="791" w:type="pct"/>
            <w:noWrap/>
            <w:vAlign w:val="center"/>
            <w:hideMark/>
          </w:tcPr>
          <w:p w14:paraId="611CEF7C"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200,043,000.00</w:t>
            </w:r>
          </w:p>
        </w:tc>
        <w:tc>
          <w:tcPr>
            <w:tcW w:w="791" w:type="pct"/>
            <w:noWrap/>
            <w:vAlign w:val="center"/>
            <w:hideMark/>
          </w:tcPr>
          <w:p w14:paraId="2E1C59B7"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200,043,000.00</w:t>
            </w:r>
          </w:p>
        </w:tc>
        <w:tc>
          <w:tcPr>
            <w:tcW w:w="451" w:type="pct"/>
            <w:noWrap/>
            <w:vAlign w:val="center"/>
            <w:hideMark/>
          </w:tcPr>
          <w:p w14:paraId="10AA8A04"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0.13</w:t>
            </w:r>
          </w:p>
        </w:tc>
        <w:tc>
          <w:tcPr>
            <w:tcW w:w="791" w:type="pct"/>
            <w:noWrap/>
            <w:vAlign w:val="center"/>
            <w:hideMark/>
          </w:tcPr>
          <w:p w14:paraId="797D6855"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155,151,198.03</w:t>
            </w:r>
          </w:p>
        </w:tc>
        <w:tc>
          <w:tcPr>
            <w:tcW w:w="749" w:type="pct"/>
            <w:noWrap/>
            <w:vAlign w:val="center"/>
            <w:hideMark/>
          </w:tcPr>
          <w:p w14:paraId="5B187D83"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44,891,801.97</w:t>
            </w:r>
          </w:p>
        </w:tc>
        <w:tc>
          <w:tcPr>
            <w:tcW w:w="405" w:type="pct"/>
            <w:noWrap/>
            <w:vAlign w:val="center"/>
            <w:hideMark/>
          </w:tcPr>
          <w:p w14:paraId="5593F583"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77.56</w:t>
            </w:r>
          </w:p>
        </w:tc>
      </w:tr>
      <w:tr w:rsidR="005C1212" w:rsidRPr="005C1212" w14:paraId="5EA10140" w14:textId="77777777" w:rsidTr="005C1212">
        <w:trPr>
          <w:trHeight w:val="330"/>
        </w:trPr>
        <w:tc>
          <w:tcPr>
            <w:cnfStyle w:val="001000000000" w:firstRow="0" w:lastRow="0" w:firstColumn="1" w:lastColumn="0" w:oddVBand="0" w:evenVBand="0" w:oddHBand="0" w:evenHBand="0" w:firstRowFirstColumn="0" w:firstRowLastColumn="0" w:lastRowFirstColumn="0" w:lastRowLastColumn="0"/>
            <w:tcW w:w="1021" w:type="pct"/>
            <w:hideMark/>
          </w:tcPr>
          <w:p w14:paraId="01606C51"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TRABAJO Y PREVISIÓN SOCIAL</w:t>
            </w:r>
          </w:p>
        </w:tc>
        <w:tc>
          <w:tcPr>
            <w:tcW w:w="791" w:type="pct"/>
            <w:noWrap/>
            <w:vAlign w:val="center"/>
            <w:hideMark/>
          </w:tcPr>
          <w:p w14:paraId="6B280FFA"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2,414,418,000.00</w:t>
            </w:r>
          </w:p>
        </w:tc>
        <w:tc>
          <w:tcPr>
            <w:tcW w:w="791" w:type="pct"/>
            <w:noWrap/>
            <w:vAlign w:val="center"/>
            <w:hideMark/>
          </w:tcPr>
          <w:p w14:paraId="7AF9DEA2"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1,876,418,000.00</w:t>
            </w:r>
          </w:p>
        </w:tc>
        <w:tc>
          <w:tcPr>
            <w:tcW w:w="451" w:type="pct"/>
            <w:noWrap/>
            <w:vAlign w:val="center"/>
            <w:hideMark/>
          </w:tcPr>
          <w:p w14:paraId="5EDED91F"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1.21</w:t>
            </w:r>
          </w:p>
        </w:tc>
        <w:tc>
          <w:tcPr>
            <w:tcW w:w="791" w:type="pct"/>
            <w:noWrap/>
            <w:vAlign w:val="center"/>
            <w:hideMark/>
          </w:tcPr>
          <w:p w14:paraId="263C663C"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1,437,327,967.89</w:t>
            </w:r>
          </w:p>
        </w:tc>
        <w:tc>
          <w:tcPr>
            <w:tcW w:w="749" w:type="pct"/>
            <w:noWrap/>
            <w:vAlign w:val="center"/>
            <w:hideMark/>
          </w:tcPr>
          <w:p w14:paraId="762ADBD1"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439,090,032.11</w:t>
            </w:r>
          </w:p>
        </w:tc>
        <w:tc>
          <w:tcPr>
            <w:tcW w:w="405" w:type="pct"/>
            <w:noWrap/>
            <w:vAlign w:val="center"/>
            <w:hideMark/>
          </w:tcPr>
          <w:p w14:paraId="653FE0D4"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76.60</w:t>
            </w:r>
          </w:p>
        </w:tc>
      </w:tr>
      <w:tr w:rsidR="005C1212" w:rsidRPr="005C1212" w14:paraId="73138DAF" w14:textId="77777777" w:rsidTr="005C121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21" w:type="pct"/>
            <w:hideMark/>
          </w:tcPr>
          <w:p w14:paraId="61B9E517"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LA DEFENSA NACIONAL</w:t>
            </w:r>
          </w:p>
        </w:tc>
        <w:tc>
          <w:tcPr>
            <w:tcW w:w="791" w:type="pct"/>
            <w:noWrap/>
            <w:vAlign w:val="center"/>
            <w:hideMark/>
          </w:tcPr>
          <w:p w14:paraId="33969253"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3,859,965,720.00</w:t>
            </w:r>
          </w:p>
        </w:tc>
        <w:tc>
          <w:tcPr>
            <w:tcW w:w="791" w:type="pct"/>
            <w:noWrap/>
            <w:vAlign w:val="center"/>
            <w:hideMark/>
          </w:tcPr>
          <w:p w14:paraId="3278545E"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4,863,753,436.00</w:t>
            </w:r>
          </w:p>
        </w:tc>
        <w:tc>
          <w:tcPr>
            <w:tcW w:w="451" w:type="pct"/>
            <w:noWrap/>
            <w:vAlign w:val="center"/>
            <w:hideMark/>
          </w:tcPr>
          <w:p w14:paraId="4D49684C"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3.14</w:t>
            </w:r>
          </w:p>
        </w:tc>
        <w:tc>
          <w:tcPr>
            <w:tcW w:w="791" w:type="pct"/>
            <w:noWrap/>
            <w:vAlign w:val="center"/>
            <w:hideMark/>
          </w:tcPr>
          <w:p w14:paraId="143316C3"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3,661,431,372.71</w:t>
            </w:r>
          </w:p>
        </w:tc>
        <w:tc>
          <w:tcPr>
            <w:tcW w:w="749" w:type="pct"/>
            <w:noWrap/>
            <w:vAlign w:val="center"/>
            <w:hideMark/>
          </w:tcPr>
          <w:p w14:paraId="06FCE094"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1,202,322,063.29</w:t>
            </w:r>
          </w:p>
        </w:tc>
        <w:tc>
          <w:tcPr>
            <w:tcW w:w="405" w:type="pct"/>
            <w:noWrap/>
            <w:vAlign w:val="center"/>
            <w:hideMark/>
          </w:tcPr>
          <w:p w14:paraId="2E4047E9"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75.28</w:t>
            </w:r>
          </w:p>
        </w:tc>
      </w:tr>
      <w:tr w:rsidR="005C1212" w:rsidRPr="005C1212" w14:paraId="61F8AD92" w14:textId="77777777" w:rsidTr="005C1212">
        <w:trPr>
          <w:trHeight w:val="282"/>
        </w:trPr>
        <w:tc>
          <w:tcPr>
            <w:cnfStyle w:val="001000000000" w:firstRow="0" w:lastRow="0" w:firstColumn="1" w:lastColumn="0" w:oddVBand="0" w:evenVBand="0" w:oddHBand="0" w:evenHBand="0" w:firstRowFirstColumn="0" w:firstRowLastColumn="0" w:lastRowFirstColumn="0" w:lastRowLastColumn="0"/>
            <w:tcW w:w="1021" w:type="pct"/>
            <w:hideMark/>
          </w:tcPr>
          <w:p w14:paraId="502F5CD2"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PRESIDENCIA DE LA REPÚBLICA</w:t>
            </w:r>
          </w:p>
        </w:tc>
        <w:tc>
          <w:tcPr>
            <w:tcW w:w="791" w:type="pct"/>
            <w:noWrap/>
            <w:vAlign w:val="center"/>
            <w:hideMark/>
          </w:tcPr>
          <w:p w14:paraId="4408D402"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220,500,000.00</w:t>
            </w:r>
          </w:p>
        </w:tc>
        <w:tc>
          <w:tcPr>
            <w:tcW w:w="791" w:type="pct"/>
            <w:noWrap/>
            <w:vAlign w:val="center"/>
            <w:hideMark/>
          </w:tcPr>
          <w:p w14:paraId="21BA23E6"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219,254,257.00</w:t>
            </w:r>
          </w:p>
        </w:tc>
        <w:tc>
          <w:tcPr>
            <w:tcW w:w="451" w:type="pct"/>
            <w:noWrap/>
            <w:vAlign w:val="center"/>
            <w:hideMark/>
          </w:tcPr>
          <w:p w14:paraId="7CFFF9DB"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0.14</w:t>
            </w:r>
          </w:p>
        </w:tc>
        <w:tc>
          <w:tcPr>
            <w:tcW w:w="791" w:type="pct"/>
            <w:noWrap/>
            <w:vAlign w:val="center"/>
            <w:hideMark/>
          </w:tcPr>
          <w:p w14:paraId="03213575"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164,843,365.81</w:t>
            </w:r>
          </w:p>
        </w:tc>
        <w:tc>
          <w:tcPr>
            <w:tcW w:w="749" w:type="pct"/>
            <w:noWrap/>
            <w:vAlign w:val="center"/>
            <w:hideMark/>
          </w:tcPr>
          <w:p w14:paraId="2C0C7663"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54,410,891.19</w:t>
            </w:r>
          </w:p>
        </w:tc>
        <w:tc>
          <w:tcPr>
            <w:tcW w:w="405" w:type="pct"/>
            <w:noWrap/>
            <w:vAlign w:val="center"/>
            <w:hideMark/>
          </w:tcPr>
          <w:p w14:paraId="7526863C"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75.18</w:t>
            </w:r>
          </w:p>
        </w:tc>
      </w:tr>
      <w:tr w:rsidR="005C1212" w:rsidRPr="005C1212" w14:paraId="282DCA2E" w14:textId="77777777" w:rsidTr="005C121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21" w:type="pct"/>
            <w:hideMark/>
          </w:tcPr>
          <w:p w14:paraId="1C27AAF5"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DESARROLLO SOCIAL</w:t>
            </w:r>
          </w:p>
        </w:tc>
        <w:tc>
          <w:tcPr>
            <w:tcW w:w="791" w:type="pct"/>
            <w:noWrap/>
            <w:vAlign w:val="center"/>
            <w:hideMark/>
          </w:tcPr>
          <w:p w14:paraId="38D64894"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2,579,702,000.00</w:t>
            </w:r>
          </w:p>
        </w:tc>
        <w:tc>
          <w:tcPr>
            <w:tcW w:w="791" w:type="pct"/>
            <w:noWrap/>
            <w:vAlign w:val="center"/>
            <w:hideMark/>
          </w:tcPr>
          <w:p w14:paraId="0FAB2BDD"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2,779,702,000.00</w:t>
            </w:r>
          </w:p>
        </w:tc>
        <w:tc>
          <w:tcPr>
            <w:tcW w:w="451" w:type="pct"/>
            <w:noWrap/>
            <w:vAlign w:val="center"/>
            <w:hideMark/>
          </w:tcPr>
          <w:p w14:paraId="34BE6573"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1.80</w:t>
            </w:r>
          </w:p>
        </w:tc>
        <w:tc>
          <w:tcPr>
            <w:tcW w:w="791" w:type="pct"/>
            <w:noWrap/>
            <w:vAlign w:val="center"/>
            <w:hideMark/>
          </w:tcPr>
          <w:p w14:paraId="0746AE0B"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2,046,306,889.77</w:t>
            </w:r>
          </w:p>
        </w:tc>
        <w:tc>
          <w:tcPr>
            <w:tcW w:w="749" w:type="pct"/>
            <w:noWrap/>
            <w:vAlign w:val="center"/>
            <w:hideMark/>
          </w:tcPr>
          <w:p w14:paraId="3D8F977D"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733,395,110.23</w:t>
            </w:r>
          </w:p>
        </w:tc>
        <w:tc>
          <w:tcPr>
            <w:tcW w:w="405" w:type="pct"/>
            <w:noWrap/>
            <w:vAlign w:val="center"/>
            <w:hideMark/>
          </w:tcPr>
          <w:p w14:paraId="48B378CA"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73.62</w:t>
            </w:r>
          </w:p>
        </w:tc>
      </w:tr>
      <w:tr w:rsidR="005C1212" w:rsidRPr="005C1212" w14:paraId="0A708F4F" w14:textId="77777777" w:rsidTr="005C1212">
        <w:trPr>
          <w:trHeight w:val="255"/>
        </w:trPr>
        <w:tc>
          <w:tcPr>
            <w:cnfStyle w:val="001000000000" w:firstRow="0" w:lastRow="0" w:firstColumn="1" w:lastColumn="0" w:oddVBand="0" w:evenVBand="0" w:oddHBand="0" w:evenHBand="0" w:firstRowFirstColumn="0" w:firstRowLastColumn="0" w:lastRowFirstColumn="0" w:lastRowLastColumn="0"/>
            <w:tcW w:w="1021" w:type="pct"/>
            <w:hideMark/>
          </w:tcPr>
          <w:p w14:paraId="7FB216A8"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GOBERNACIÓN</w:t>
            </w:r>
          </w:p>
        </w:tc>
        <w:tc>
          <w:tcPr>
            <w:tcW w:w="791" w:type="pct"/>
            <w:noWrap/>
            <w:vAlign w:val="center"/>
            <w:hideMark/>
          </w:tcPr>
          <w:p w14:paraId="6E1C23F7"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8,272,774,000.00</w:t>
            </w:r>
          </w:p>
        </w:tc>
        <w:tc>
          <w:tcPr>
            <w:tcW w:w="791" w:type="pct"/>
            <w:noWrap/>
            <w:vAlign w:val="center"/>
            <w:hideMark/>
          </w:tcPr>
          <w:p w14:paraId="489C9B2A"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8,000,768,000.00</w:t>
            </w:r>
          </w:p>
        </w:tc>
        <w:tc>
          <w:tcPr>
            <w:tcW w:w="451" w:type="pct"/>
            <w:noWrap/>
            <w:vAlign w:val="center"/>
            <w:hideMark/>
          </w:tcPr>
          <w:p w14:paraId="3AF96B68"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5.17</w:t>
            </w:r>
          </w:p>
        </w:tc>
        <w:tc>
          <w:tcPr>
            <w:tcW w:w="791" w:type="pct"/>
            <w:noWrap/>
            <w:vAlign w:val="center"/>
            <w:hideMark/>
          </w:tcPr>
          <w:p w14:paraId="0D9A43C2"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5,845,666,909.06</w:t>
            </w:r>
          </w:p>
        </w:tc>
        <w:tc>
          <w:tcPr>
            <w:tcW w:w="749" w:type="pct"/>
            <w:noWrap/>
            <w:vAlign w:val="center"/>
            <w:hideMark/>
          </w:tcPr>
          <w:p w14:paraId="72262E2F"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2,155,101,090.94</w:t>
            </w:r>
          </w:p>
        </w:tc>
        <w:tc>
          <w:tcPr>
            <w:tcW w:w="405" w:type="pct"/>
            <w:noWrap/>
            <w:vAlign w:val="center"/>
            <w:hideMark/>
          </w:tcPr>
          <w:p w14:paraId="3DC6B091"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73.06</w:t>
            </w:r>
          </w:p>
        </w:tc>
      </w:tr>
      <w:tr w:rsidR="005C1212" w:rsidRPr="005C1212" w14:paraId="30C59E33" w14:textId="77777777" w:rsidTr="005C121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21" w:type="pct"/>
            <w:hideMark/>
          </w:tcPr>
          <w:p w14:paraId="1B367B01"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SALUD PÚBLICA Y ASISTENCIA SOCIAL</w:t>
            </w:r>
          </w:p>
        </w:tc>
        <w:tc>
          <w:tcPr>
            <w:tcW w:w="791" w:type="pct"/>
            <w:noWrap/>
            <w:vAlign w:val="center"/>
            <w:hideMark/>
          </w:tcPr>
          <w:p w14:paraId="14199CC6"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15,199,951,000.00</w:t>
            </w:r>
          </w:p>
        </w:tc>
        <w:tc>
          <w:tcPr>
            <w:tcW w:w="791" w:type="pct"/>
            <w:noWrap/>
            <w:vAlign w:val="center"/>
            <w:hideMark/>
          </w:tcPr>
          <w:p w14:paraId="35A00F61"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15,199,951,000.00</w:t>
            </w:r>
          </w:p>
        </w:tc>
        <w:tc>
          <w:tcPr>
            <w:tcW w:w="451" w:type="pct"/>
            <w:noWrap/>
            <w:vAlign w:val="center"/>
            <w:hideMark/>
          </w:tcPr>
          <w:p w14:paraId="587ABF99"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9.82</w:t>
            </w:r>
          </w:p>
        </w:tc>
        <w:tc>
          <w:tcPr>
            <w:tcW w:w="791" w:type="pct"/>
            <w:noWrap/>
            <w:vAlign w:val="center"/>
            <w:hideMark/>
          </w:tcPr>
          <w:p w14:paraId="781535BB"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10,845,814,010.67</w:t>
            </w:r>
          </w:p>
        </w:tc>
        <w:tc>
          <w:tcPr>
            <w:tcW w:w="749" w:type="pct"/>
            <w:noWrap/>
            <w:vAlign w:val="center"/>
            <w:hideMark/>
          </w:tcPr>
          <w:p w14:paraId="60BB4F60"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4,354,136,989.33</w:t>
            </w:r>
          </w:p>
        </w:tc>
        <w:tc>
          <w:tcPr>
            <w:tcW w:w="405" w:type="pct"/>
            <w:noWrap/>
            <w:vAlign w:val="center"/>
            <w:hideMark/>
          </w:tcPr>
          <w:p w14:paraId="0CE10D3D"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71.35</w:t>
            </w:r>
          </w:p>
        </w:tc>
      </w:tr>
      <w:tr w:rsidR="005C1212" w:rsidRPr="005C1212" w14:paraId="0BB37C17" w14:textId="77777777" w:rsidTr="005C1212">
        <w:trPr>
          <w:trHeight w:val="330"/>
        </w:trPr>
        <w:tc>
          <w:tcPr>
            <w:cnfStyle w:val="001000000000" w:firstRow="0" w:lastRow="0" w:firstColumn="1" w:lastColumn="0" w:oddVBand="0" w:evenVBand="0" w:oddHBand="0" w:evenHBand="0" w:firstRowFirstColumn="0" w:firstRowLastColumn="0" w:lastRowFirstColumn="0" w:lastRowLastColumn="0"/>
            <w:tcW w:w="1021" w:type="pct"/>
            <w:hideMark/>
          </w:tcPr>
          <w:p w14:paraId="2852D77B" w14:textId="6F23A9D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OBLIGACIONES DEL ESTADO A CARGO DEL TESORO</w:t>
            </w:r>
            <w:r>
              <w:rPr>
                <w:rFonts w:ascii="Arial" w:eastAsia="Times New Roman" w:hAnsi="Arial" w:cs="Arial"/>
                <w:b w:val="0"/>
                <w:bCs w:val="0"/>
                <w:color w:val="000000"/>
                <w:sz w:val="13"/>
                <w:szCs w:val="13"/>
                <w:lang w:eastAsia="es-GT"/>
              </w:rPr>
              <w:t xml:space="preserve"> (</w:t>
            </w:r>
            <w:r w:rsidRPr="005C1212">
              <w:rPr>
                <w:rFonts w:ascii="Arial" w:eastAsia="Times New Roman" w:hAnsi="Arial" w:cs="Arial"/>
                <w:color w:val="000000"/>
                <w:sz w:val="13"/>
                <w:szCs w:val="13"/>
                <w:lang w:eastAsia="es-GT"/>
              </w:rPr>
              <w:t>3</w:t>
            </w:r>
            <w:r>
              <w:rPr>
                <w:rFonts w:ascii="Arial" w:eastAsia="Times New Roman" w:hAnsi="Arial" w:cs="Arial"/>
                <w:b w:val="0"/>
                <w:bCs w:val="0"/>
                <w:color w:val="000000"/>
                <w:sz w:val="13"/>
                <w:szCs w:val="13"/>
                <w:lang w:eastAsia="es-GT"/>
              </w:rPr>
              <w:t>)</w:t>
            </w:r>
          </w:p>
        </w:tc>
        <w:tc>
          <w:tcPr>
            <w:tcW w:w="791" w:type="pct"/>
            <w:noWrap/>
            <w:vAlign w:val="center"/>
            <w:hideMark/>
          </w:tcPr>
          <w:p w14:paraId="0D215211"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51,666,410,190.00</w:t>
            </w:r>
          </w:p>
        </w:tc>
        <w:tc>
          <w:tcPr>
            <w:tcW w:w="791" w:type="pct"/>
            <w:noWrap/>
            <w:vAlign w:val="center"/>
            <w:hideMark/>
          </w:tcPr>
          <w:p w14:paraId="52561B7C"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60,855,123,333.74</w:t>
            </w:r>
          </w:p>
        </w:tc>
        <w:tc>
          <w:tcPr>
            <w:tcW w:w="451" w:type="pct"/>
            <w:noWrap/>
            <w:vAlign w:val="center"/>
            <w:hideMark/>
          </w:tcPr>
          <w:p w14:paraId="4C693E8F"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39.30</w:t>
            </w:r>
          </w:p>
        </w:tc>
        <w:tc>
          <w:tcPr>
            <w:tcW w:w="791" w:type="pct"/>
            <w:noWrap/>
            <w:vAlign w:val="center"/>
            <w:hideMark/>
          </w:tcPr>
          <w:p w14:paraId="7C91DDF8"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42,634,205,314.06</w:t>
            </w:r>
          </w:p>
        </w:tc>
        <w:tc>
          <w:tcPr>
            <w:tcW w:w="749" w:type="pct"/>
            <w:noWrap/>
            <w:vAlign w:val="center"/>
            <w:hideMark/>
          </w:tcPr>
          <w:p w14:paraId="02FD7420"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18,220,918,019.68</w:t>
            </w:r>
          </w:p>
        </w:tc>
        <w:tc>
          <w:tcPr>
            <w:tcW w:w="405" w:type="pct"/>
            <w:noWrap/>
            <w:vAlign w:val="center"/>
            <w:hideMark/>
          </w:tcPr>
          <w:p w14:paraId="505C9B02"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70.06</w:t>
            </w:r>
          </w:p>
        </w:tc>
      </w:tr>
      <w:tr w:rsidR="005C1212" w:rsidRPr="005C1212" w14:paraId="3747C754" w14:textId="77777777" w:rsidTr="005C121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21" w:type="pct"/>
            <w:hideMark/>
          </w:tcPr>
          <w:p w14:paraId="7FAC3918"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RELACIONES EXTERIORES</w:t>
            </w:r>
          </w:p>
        </w:tc>
        <w:tc>
          <w:tcPr>
            <w:tcW w:w="791" w:type="pct"/>
            <w:noWrap/>
            <w:vAlign w:val="center"/>
            <w:hideMark/>
          </w:tcPr>
          <w:p w14:paraId="0D175D82"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980,000,000.00</w:t>
            </w:r>
          </w:p>
        </w:tc>
        <w:tc>
          <w:tcPr>
            <w:tcW w:w="791" w:type="pct"/>
            <w:noWrap/>
            <w:vAlign w:val="center"/>
            <w:hideMark/>
          </w:tcPr>
          <w:p w14:paraId="546B0D95"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964,005,205.00</w:t>
            </w:r>
          </w:p>
        </w:tc>
        <w:tc>
          <w:tcPr>
            <w:tcW w:w="451" w:type="pct"/>
            <w:noWrap/>
            <w:vAlign w:val="center"/>
            <w:hideMark/>
          </w:tcPr>
          <w:p w14:paraId="29F4E04D"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0.62</w:t>
            </w:r>
          </w:p>
        </w:tc>
        <w:tc>
          <w:tcPr>
            <w:tcW w:w="791" w:type="pct"/>
            <w:noWrap/>
            <w:vAlign w:val="center"/>
            <w:hideMark/>
          </w:tcPr>
          <w:p w14:paraId="324DB547"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671,338,203.32</w:t>
            </w:r>
          </w:p>
        </w:tc>
        <w:tc>
          <w:tcPr>
            <w:tcW w:w="749" w:type="pct"/>
            <w:noWrap/>
            <w:vAlign w:val="center"/>
            <w:hideMark/>
          </w:tcPr>
          <w:p w14:paraId="6A302D52"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292,667,001.68</w:t>
            </w:r>
          </w:p>
        </w:tc>
        <w:tc>
          <w:tcPr>
            <w:tcW w:w="405" w:type="pct"/>
            <w:noWrap/>
            <w:vAlign w:val="center"/>
            <w:hideMark/>
          </w:tcPr>
          <w:p w14:paraId="55479C66"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69.64</w:t>
            </w:r>
          </w:p>
        </w:tc>
      </w:tr>
      <w:tr w:rsidR="005C1212" w:rsidRPr="005C1212" w14:paraId="5B59D102" w14:textId="77777777" w:rsidTr="005C1212">
        <w:trPr>
          <w:trHeight w:val="330"/>
        </w:trPr>
        <w:tc>
          <w:tcPr>
            <w:cnfStyle w:val="001000000000" w:firstRow="0" w:lastRow="0" w:firstColumn="1" w:lastColumn="0" w:oddVBand="0" w:evenVBand="0" w:oddHBand="0" w:evenHBand="0" w:firstRowFirstColumn="0" w:firstRowLastColumn="0" w:lastRowFirstColumn="0" w:lastRowLastColumn="0"/>
            <w:tcW w:w="1021" w:type="pct"/>
            <w:hideMark/>
          </w:tcPr>
          <w:p w14:paraId="57B6A5ED"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SECRETARÍAS Y OTRAS DEPENDENCIAS DEL EJECUTIVO</w:t>
            </w:r>
          </w:p>
        </w:tc>
        <w:tc>
          <w:tcPr>
            <w:tcW w:w="791" w:type="pct"/>
            <w:noWrap/>
            <w:vAlign w:val="center"/>
            <w:hideMark/>
          </w:tcPr>
          <w:p w14:paraId="150848B8"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2,040,762,000.00</w:t>
            </w:r>
          </w:p>
        </w:tc>
        <w:tc>
          <w:tcPr>
            <w:tcW w:w="791" w:type="pct"/>
            <w:noWrap/>
            <w:vAlign w:val="center"/>
            <w:hideMark/>
          </w:tcPr>
          <w:p w14:paraId="79DA8997"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2,204,239,824.00</w:t>
            </w:r>
          </w:p>
        </w:tc>
        <w:tc>
          <w:tcPr>
            <w:tcW w:w="451" w:type="pct"/>
            <w:noWrap/>
            <w:vAlign w:val="center"/>
            <w:hideMark/>
          </w:tcPr>
          <w:p w14:paraId="4FDD6263"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1.42</w:t>
            </w:r>
          </w:p>
        </w:tc>
        <w:tc>
          <w:tcPr>
            <w:tcW w:w="791" w:type="pct"/>
            <w:noWrap/>
            <w:vAlign w:val="center"/>
            <w:hideMark/>
          </w:tcPr>
          <w:p w14:paraId="7B14459B"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1,525,649,328.80</w:t>
            </w:r>
          </w:p>
        </w:tc>
        <w:tc>
          <w:tcPr>
            <w:tcW w:w="749" w:type="pct"/>
            <w:noWrap/>
            <w:vAlign w:val="center"/>
            <w:hideMark/>
          </w:tcPr>
          <w:p w14:paraId="53BF3CC0"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678,590,495.20</w:t>
            </w:r>
          </w:p>
        </w:tc>
        <w:tc>
          <w:tcPr>
            <w:tcW w:w="405" w:type="pct"/>
            <w:noWrap/>
            <w:vAlign w:val="center"/>
            <w:hideMark/>
          </w:tcPr>
          <w:p w14:paraId="6A8A6BE3"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69.21</w:t>
            </w:r>
          </w:p>
        </w:tc>
      </w:tr>
      <w:tr w:rsidR="005C1212" w:rsidRPr="005C1212" w14:paraId="62C2B762" w14:textId="77777777" w:rsidTr="005C121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21" w:type="pct"/>
            <w:hideMark/>
          </w:tcPr>
          <w:p w14:paraId="1FB428FF"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ECONOMÍA</w:t>
            </w:r>
          </w:p>
        </w:tc>
        <w:tc>
          <w:tcPr>
            <w:tcW w:w="791" w:type="pct"/>
            <w:noWrap/>
            <w:vAlign w:val="center"/>
            <w:hideMark/>
          </w:tcPr>
          <w:p w14:paraId="5D958E5C"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977,678,000.00</w:t>
            </w:r>
          </w:p>
        </w:tc>
        <w:tc>
          <w:tcPr>
            <w:tcW w:w="791" w:type="pct"/>
            <w:noWrap/>
            <w:vAlign w:val="center"/>
            <w:hideMark/>
          </w:tcPr>
          <w:p w14:paraId="4D834373"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577,678,000.00</w:t>
            </w:r>
          </w:p>
        </w:tc>
        <w:tc>
          <w:tcPr>
            <w:tcW w:w="451" w:type="pct"/>
            <w:noWrap/>
            <w:vAlign w:val="center"/>
            <w:hideMark/>
          </w:tcPr>
          <w:p w14:paraId="3FBF7F6C"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0.37</w:t>
            </w:r>
          </w:p>
        </w:tc>
        <w:tc>
          <w:tcPr>
            <w:tcW w:w="791" w:type="pct"/>
            <w:noWrap/>
            <w:vAlign w:val="center"/>
            <w:hideMark/>
          </w:tcPr>
          <w:p w14:paraId="30883A9C"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399,338,639.23</w:t>
            </w:r>
          </w:p>
        </w:tc>
        <w:tc>
          <w:tcPr>
            <w:tcW w:w="749" w:type="pct"/>
            <w:noWrap/>
            <w:vAlign w:val="center"/>
            <w:hideMark/>
          </w:tcPr>
          <w:p w14:paraId="753D4D7B"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178,339,360.77</w:t>
            </w:r>
          </w:p>
        </w:tc>
        <w:tc>
          <w:tcPr>
            <w:tcW w:w="405" w:type="pct"/>
            <w:noWrap/>
            <w:vAlign w:val="center"/>
            <w:hideMark/>
          </w:tcPr>
          <w:p w14:paraId="4BD26D94"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69.13</w:t>
            </w:r>
          </w:p>
        </w:tc>
      </w:tr>
      <w:tr w:rsidR="005C1212" w:rsidRPr="005C1212" w14:paraId="4B287072" w14:textId="77777777" w:rsidTr="005C1212">
        <w:trPr>
          <w:trHeight w:val="255"/>
        </w:trPr>
        <w:tc>
          <w:tcPr>
            <w:cnfStyle w:val="001000000000" w:firstRow="0" w:lastRow="0" w:firstColumn="1" w:lastColumn="0" w:oddVBand="0" w:evenVBand="0" w:oddHBand="0" w:evenHBand="0" w:firstRowFirstColumn="0" w:firstRowLastColumn="0" w:lastRowFirstColumn="0" w:lastRowLastColumn="0"/>
            <w:tcW w:w="1021" w:type="pct"/>
            <w:hideMark/>
          </w:tcPr>
          <w:p w14:paraId="630204AA"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ENERGÍA Y MINAS</w:t>
            </w:r>
          </w:p>
        </w:tc>
        <w:tc>
          <w:tcPr>
            <w:tcW w:w="791" w:type="pct"/>
            <w:noWrap/>
            <w:vAlign w:val="center"/>
            <w:hideMark/>
          </w:tcPr>
          <w:p w14:paraId="5F79D455"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106,500,000.00</w:t>
            </w:r>
          </w:p>
        </w:tc>
        <w:tc>
          <w:tcPr>
            <w:tcW w:w="791" w:type="pct"/>
            <w:noWrap/>
            <w:vAlign w:val="center"/>
            <w:hideMark/>
          </w:tcPr>
          <w:p w14:paraId="5FD3B444"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116,500,000.00</w:t>
            </w:r>
          </w:p>
        </w:tc>
        <w:tc>
          <w:tcPr>
            <w:tcW w:w="451" w:type="pct"/>
            <w:noWrap/>
            <w:vAlign w:val="center"/>
            <w:hideMark/>
          </w:tcPr>
          <w:p w14:paraId="57B78A6A"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0.08</w:t>
            </w:r>
          </w:p>
        </w:tc>
        <w:tc>
          <w:tcPr>
            <w:tcW w:w="791" w:type="pct"/>
            <w:noWrap/>
            <w:vAlign w:val="center"/>
            <w:hideMark/>
          </w:tcPr>
          <w:p w14:paraId="3745EC0F"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76,761,985.23</w:t>
            </w:r>
          </w:p>
        </w:tc>
        <w:tc>
          <w:tcPr>
            <w:tcW w:w="749" w:type="pct"/>
            <w:noWrap/>
            <w:vAlign w:val="center"/>
            <w:hideMark/>
          </w:tcPr>
          <w:p w14:paraId="107DD657"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39,738,014.77</w:t>
            </w:r>
          </w:p>
        </w:tc>
        <w:tc>
          <w:tcPr>
            <w:tcW w:w="405" w:type="pct"/>
            <w:noWrap/>
            <w:vAlign w:val="center"/>
            <w:hideMark/>
          </w:tcPr>
          <w:p w14:paraId="469487BE"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65.89</w:t>
            </w:r>
          </w:p>
        </w:tc>
      </w:tr>
      <w:tr w:rsidR="005C1212" w:rsidRPr="005C1212" w14:paraId="4073E246" w14:textId="77777777" w:rsidTr="005C121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21" w:type="pct"/>
            <w:hideMark/>
          </w:tcPr>
          <w:p w14:paraId="696E98E2"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FINANZAS PÚBLICAS</w:t>
            </w:r>
          </w:p>
        </w:tc>
        <w:tc>
          <w:tcPr>
            <w:tcW w:w="791" w:type="pct"/>
            <w:noWrap/>
            <w:vAlign w:val="center"/>
            <w:hideMark/>
          </w:tcPr>
          <w:p w14:paraId="52EBFD47"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505,041,000.00</w:t>
            </w:r>
          </w:p>
        </w:tc>
        <w:tc>
          <w:tcPr>
            <w:tcW w:w="791" w:type="pct"/>
            <w:noWrap/>
            <w:vAlign w:val="center"/>
            <w:hideMark/>
          </w:tcPr>
          <w:p w14:paraId="42606B34"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495,041,000.00</w:t>
            </w:r>
          </w:p>
        </w:tc>
        <w:tc>
          <w:tcPr>
            <w:tcW w:w="451" w:type="pct"/>
            <w:noWrap/>
            <w:vAlign w:val="center"/>
            <w:hideMark/>
          </w:tcPr>
          <w:p w14:paraId="07FD7EA3"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0.32</w:t>
            </w:r>
          </w:p>
        </w:tc>
        <w:tc>
          <w:tcPr>
            <w:tcW w:w="791" w:type="pct"/>
            <w:noWrap/>
            <w:vAlign w:val="center"/>
            <w:hideMark/>
          </w:tcPr>
          <w:p w14:paraId="22EFF767"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314,117,367.77</w:t>
            </w:r>
          </w:p>
        </w:tc>
        <w:tc>
          <w:tcPr>
            <w:tcW w:w="749" w:type="pct"/>
            <w:noWrap/>
            <w:vAlign w:val="center"/>
            <w:hideMark/>
          </w:tcPr>
          <w:p w14:paraId="6AF2E921"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180,923,632.23</w:t>
            </w:r>
          </w:p>
        </w:tc>
        <w:tc>
          <w:tcPr>
            <w:tcW w:w="405" w:type="pct"/>
            <w:noWrap/>
            <w:vAlign w:val="center"/>
            <w:hideMark/>
          </w:tcPr>
          <w:p w14:paraId="03E69878"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63.45</w:t>
            </w:r>
          </w:p>
        </w:tc>
      </w:tr>
      <w:tr w:rsidR="005C1212" w:rsidRPr="005C1212" w14:paraId="2DEED3AF" w14:textId="77777777" w:rsidTr="005C1212">
        <w:trPr>
          <w:trHeight w:val="330"/>
        </w:trPr>
        <w:tc>
          <w:tcPr>
            <w:cnfStyle w:val="001000000000" w:firstRow="0" w:lastRow="0" w:firstColumn="1" w:lastColumn="0" w:oddVBand="0" w:evenVBand="0" w:oddHBand="0" w:evenHBand="0" w:firstRowFirstColumn="0" w:firstRowLastColumn="0" w:lastRowFirstColumn="0" w:lastRowLastColumn="0"/>
            <w:tcW w:w="1021" w:type="pct"/>
            <w:hideMark/>
          </w:tcPr>
          <w:p w14:paraId="38BC777D"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AMBIENTE Y RECURSOS NATURALES</w:t>
            </w:r>
          </w:p>
        </w:tc>
        <w:tc>
          <w:tcPr>
            <w:tcW w:w="791" w:type="pct"/>
            <w:noWrap/>
            <w:vAlign w:val="center"/>
            <w:hideMark/>
          </w:tcPr>
          <w:p w14:paraId="3140CB01"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367,000,000.00</w:t>
            </w:r>
          </w:p>
        </w:tc>
        <w:tc>
          <w:tcPr>
            <w:tcW w:w="791" w:type="pct"/>
            <w:noWrap/>
            <w:vAlign w:val="center"/>
            <w:hideMark/>
          </w:tcPr>
          <w:p w14:paraId="1DB8C1FA"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307,515,000.00</w:t>
            </w:r>
          </w:p>
        </w:tc>
        <w:tc>
          <w:tcPr>
            <w:tcW w:w="451" w:type="pct"/>
            <w:noWrap/>
            <w:vAlign w:val="center"/>
            <w:hideMark/>
          </w:tcPr>
          <w:p w14:paraId="53F65AC7"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0.20</w:t>
            </w:r>
          </w:p>
        </w:tc>
        <w:tc>
          <w:tcPr>
            <w:tcW w:w="791" w:type="pct"/>
            <w:noWrap/>
            <w:vAlign w:val="center"/>
            <w:hideMark/>
          </w:tcPr>
          <w:p w14:paraId="2D055EA8"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187,086,522.45</w:t>
            </w:r>
          </w:p>
        </w:tc>
        <w:tc>
          <w:tcPr>
            <w:tcW w:w="749" w:type="pct"/>
            <w:noWrap/>
            <w:vAlign w:val="center"/>
            <w:hideMark/>
          </w:tcPr>
          <w:p w14:paraId="420D2F1E"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120,428,477.55</w:t>
            </w:r>
          </w:p>
        </w:tc>
        <w:tc>
          <w:tcPr>
            <w:tcW w:w="405" w:type="pct"/>
            <w:noWrap/>
            <w:vAlign w:val="center"/>
            <w:hideMark/>
          </w:tcPr>
          <w:p w14:paraId="0ED574CF"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60.84</w:t>
            </w:r>
          </w:p>
        </w:tc>
      </w:tr>
      <w:tr w:rsidR="005C1212" w:rsidRPr="005C1212" w14:paraId="1B0ECD7D" w14:textId="77777777" w:rsidTr="005C121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21" w:type="pct"/>
            <w:hideMark/>
          </w:tcPr>
          <w:p w14:paraId="3E3BBA0A" w14:textId="77777777" w:rsidR="005C1212" w:rsidRPr="005C1212" w:rsidRDefault="005C1212" w:rsidP="005C1212">
            <w:pPr>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MINISTERIO DE AGRICULTURA, GANADERÍA Y ALIMENTACIÓN</w:t>
            </w:r>
          </w:p>
        </w:tc>
        <w:tc>
          <w:tcPr>
            <w:tcW w:w="791" w:type="pct"/>
            <w:noWrap/>
            <w:vAlign w:val="center"/>
            <w:hideMark/>
          </w:tcPr>
          <w:p w14:paraId="145CE6D4"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2,592,102,000.00</w:t>
            </w:r>
          </w:p>
        </w:tc>
        <w:tc>
          <w:tcPr>
            <w:tcW w:w="791" w:type="pct"/>
            <w:noWrap/>
            <w:vAlign w:val="center"/>
            <w:hideMark/>
          </w:tcPr>
          <w:p w14:paraId="4B101AA6"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2,013,103,365.00</w:t>
            </w:r>
          </w:p>
        </w:tc>
        <w:tc>
          <w:tcPr>
            <w:tcW w:w="451" w:type="pct"/>
            <w:noWrap/>
            <w:vAlign w:val="center"/>
            <w:hideMark/>
          </w:tcPr>
          <w:p w14:paraId="43DB1EA8"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1.30</w:t>
            </w:r>
          </w:p>
        </w:tc>
        <w:tc>
          <w:tcPr>
            <w:tcW w:w="791" w:type="pct"/>
            <w:noWrap/>
            <w:vAlign w:val="center"/>
            <w:hideMark/>
          </w:tcPr>
          <w:p w14:paraId="4833F064"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1,111,524,066.71</w:t>
            </w:r>
          </w:p>
        </w:tc>
        <w:tc>
          <w:tcPr>
            <w:tcW w:w="749" w:type="pct"/>
            <w:noWrap/>
            <w:vAlign w:val="center"/>
            <w:hideMark/>
          </w:tcPr>
          <w:p w14:paraId="0B9A129C"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901,579,298.29</w:t>
            </w:r>
          </w:p>
        </w:tc>
        <w:tc>
          <w:tcPr>
            <w:tcW w:w="405" w:type="pct"/>
            <w:noWrap/>
            <w:vAlign w:val="center"/>
            <w:hideMark/>
          </w:tcPr>
          <w:p w14:paraId="30C89BD3"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55.21</w:t>
            </w:r>
          </w:p>
        </w:tc>
      </w:tr>
      <w:tr w:rsidR="005C1212" w:rsidRPr="005C1212" w14:paraId="24813A5E" w14:textId="77777777" w:rsidTr="005C1212">
        <w:trPr>
          <w:trHeight w:val="255"/>
        </w:trPr>
        <w:tc>
          <w:tcPr>
            <w:cnfStyle w:val="001000000000" w:firstRow="0" w:lastRow="0" w:firstColumn="1" w:lastColumn="0" w:oddVBand="0" w:evenVBand="0" w:oddHBand="0" w:evenHBand="0" w:firstRowFirstColumn="0" w:firstRowLastColumn="0" w:lastRowFirstColumn="0" w:lastRowLastColumn="0"/>
            <w:tcW w:w="1021" w:type="pct"/>
            <w:hideMark/>
          </w:tcPr>
          <w:p w14:paraId="21EDF41A" w14:textId="77777777"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CULTURA Y DEPORTES</w:t>
            </w:r>
          </w:p>
        </w:tc>
        <w:tc>
          <w:tcPr>
            <w:tcW w:w="791" w:type="pct"/>
            <w:noWrap/>
            <w:vAlign w:val="center"/>
            <w:hideMark/>
          </w:tcPr>
          <w:p w14:paraId="40BA4C0F"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1,001,272,000.00</w:t>
            </w:r>
          </w:p>
        </w:tc>
        <w:tc>
          <w:tcPr>
            <w:tcW w:w="791" w:type="pct"/>
            <w:noWrap/>
            <w:vAlign w:val="center"/>
            <w:hideMark/>
          </w:tcPr>
          <w:p w14:paraId="4604A148"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959,831,945.00</w:t>
            </w:r>
          </w:p>
        </w:tc>
        <w:tc>
          <w:tcPr>
            <w:tcW w:w="451" w:type="pct"/>
            <w:noWrap/>
            <w:vAlign w:val="center"/>
            <w:hideMark/>
          </w:tcPr>
          <w:p w14:paraId="3AAC2C16"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0.62</w:t>
            </w:r>
          </w:p>
        </w:tc>
        <w:tc>
          <w:tcPr>
            <w:tcW w:w="791" w:type="pct"/>
            <w:noWrap/>
            <w:vAlign w:val="center"/>
            <w:hideMark/>
          </w:tcPr>
          <w:p w14:paraId="7A24152A"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471,646,682.19</w:t>
            </w:r>
          </w:p>
        </w:tc>
        <w:tc>
          <w:tcPr>
            <w:tcW w:w="749" w:type="pct"/>
            <w:noWrap/>
            <w:vAlign w:val="center"/>
            <w:hideMark/>
          </w:tcPr>
          <w:p w14:paraId="554CEFE8"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488,185,262.81</w:t>
            </w:r>
          </w:p>
        </w:tc>
        <w:tc>
          <w:tcPr>
            <w:tcW w:w="405" w:type="pct"/>
            <w:noWrap/>
            <w:vAlign w:val="center"/>
            <w:hideMark/>
          </w:tcPr>
          <w:p w14:paraId="039C76AB"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49.14</w:t>
            </w:r>
          </w:p>
        </w:tc>
      </w:tr>
      <w:tr w:rsidR="005C1212" w:rsidRPr="005C1212" w14:paraId="4CCA13FE" w14:textId="77777777" w:rsidTr="005C1212">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021" w:type="pct"/>
            <w:hideMark/>
          </w:tcPr>
          <w:p w14:paraId="0CA8DD20" w14:textId="3290C924" w:rsidR="005C1212" w:rsidRPr="005C1212" w:rsidRDefault="005C1212" w:rsidP="005C1212">
            <w:pPr>
              <w:rPr>
                <w:rFonts w:ascii="Arial" w:eastAsia="Times New Roman" w:hAnsi="Arial" w:cs="Arial"/>
                <w:b w:val="0"/>
                <w:bCs w:val="0"/>
                <w:color w:val="000000"/>
                <w:sz w:val="13"/>
                <w:szCs w:val="13"/>
                <w:lang w:eastAsia="es-GT"/>
              </w:rPr>
            </w:pPr>
            <w:r w:rsidRPr="005C1212">
              <w:rPr>
                <w:rFonts w:ascii="Arial" w:eastAsia="Times New Roman" w:hAnsi="Arial" w:cs="Arial"/>
                <w:b w:val="0"/>
                <w:bCs w:val="0"/>
                <w:color w:val="000000"/>
                <w:sz w:val="13"/>
                <w:szCs w:val="13"/>
                <w:lang w:eastAsia="es-GT"/>
              </w:rPr>
              <w:t>MINISTERIO DE COMUNICACIONES, INFRAESTRUCTURA Y VIVIENDA</w:t>
            </w:r>
          </w:p>
        </w:tc>
        <w:tc>
          <w:tcPr>
            <w:tcW w:w="791" w:type="pct"/>
            <w:noWrap/>
            <w:vAlign w:val="center"/>
            <w:hideMark/>
          </w:tcPr>
          <w:p w14:paraId="4537D836"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9,929,875,000.00</w:t>
            </w:r>
          </w:p>
        </w:tc>
        <w:tc>
          <w:tcPr>
            <w:tcW w:w="791" w:type="pct"/>
            <w:noWrap/>
            <w:vAlign w:val="center"/>
            <w:hideMark/>
          </w:tcPr>
          <w:p w14:paraId="0A6E6351"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7,895,810,186.00</w:t>
            </w:r>
          </w:p>
        </w:tc>
        <w:tc>
          <w:tcPr>
            <w:tcW w:w="451" w:type="pct"/>
            <w:noWrap/>
            <w:vAlign w:val="center"/>
            <w:hideMark/>
          </w:tcPr>
          <w:p w14:paraId="47E4C9C8"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5.10</w:t>
            </w:r>
          </w:p>
        </w:tc>
        <w:tc>
          <w:tcPr>
            <w:tcW w:w="791" w:type="pct"/>
            <w:noWrap/>
            <w:vAlign w:val="center"/>
            <w:hideMark/>
          </w:tcPr>
          <w:p w14:paraId="2F1DCFB4"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3,678,727,737.03</w:t>
            </w:r>
          </w:p>
        </w:tc>
        <w:tc>
          <w:tcPr>
            <w:tcW w:w="749" w:type="pct"/>
            <w:noWrap/>
            <w:vAlign w:val="center"/>
            <w:hideMark/>
          </w:tcPr>
          <w:p w14:paraId="25B60243"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4,217,082,448.97</w:t>
            </w:r>
          </w:p>
        </w:tc>
        <w:tc>
          <w:tcPr>
            <w:tcW w:w="405" w:type="pct"/>
            <w:noWrap/>
            <w:vAlign w:val="center"/>
            <w:hideMark/>
          </w:tcPr>
          <w:p w14:paraId="52817DF5" w14:textId="77777777" w:rsidR="005C1212" w:rsidRPr="005C1212" w:rsidRDefault="005C1212" w:rsidP="005C121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46.59</w:t>
            </w:r>
          </w:p>
        </w:tc>
      </w:tr>
      <w:tr w:rsidR="005C1212" w:rsidRPr="005C1212" w14:paraId="6F68FE04" w14:textId="77777777" w:rsidTr="002F5F7E">
        <w:trPr>
          <w:trHeight w:val="255"/>
        </w:trPr>
        <w:tc>
          <w:tcPr>
            <w:cnfStyle w:val="001000000000" w:firstRow="0" w:lastRow="0" w:firstColumn="1" w:lastColumn="0" w:oddVBand="0" w:evenVBand="0" w:oddHBand="0" w:evenHBand="0" w:firstRowFirstColumn="0" w:firstRowLastColumn="0" w:lastRowFirstColumn="0" w:lastRowLastColumn="0"/>
            <w:tcW w:w="1021" w:type="pct"/>
            <w:noWrap/>
            <w:vAlign w:val="center"/>
            <w:hideMark/>
          </w:tcPr>
          <w:p w14:paraId="7F6DD801" w14:textId="77777777" w:rsidR="005C1212" w:rsidRPr="005C1212" w:rsidRDefault="005C1212" w:rsidP="005C1212">
            <w:pPr>
              <w:jc w:val="center"/>
              <w:rPr>
                <w:rFonts w:ascii="Arial" w:eastAsia="Times New Roman" w:hAnsi="Arial" w:cs="Arial"/>
                <w:color w:val="000000"/>
                <w:sz w:val="13"/>
                <w:szCs w:val="13"/>
                <w:lang w:eastAsia="es-GT"/>
              </w:rPr>
            </w:pPr>
            <w:r w:rsidRPr="005C1212">
              <w:rPr>
                <w:rFonts w:ascii="Arial" w:eastAsia="Times New Roman" w:hAnsi="Arial" w:cs="Arial"/>
                <w:color w:val="000000"/>
                <w:sz w:val="13"/>
                <w:szCs w:val="13"/>
                <w:lang w:eastAsia="es-GT"/>
              </w:rPr>
              <w:t xml:space="preserve">Total </w:t>
            </w:r>
          </w:p>
        </w:tc>
        <w:tc>
          <w:tcPr>
            <w:tcW w:w="791" w:type="pct"/>
            <w:noWrap/>
            <w:vAlign w:val="center"/>
            <w:hideMark/>
          </w:tcPr>
          <w:p w14:paraId="34048B4F"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148,526,047,690.00</w:t>
            </w:r>
          </w:p>
        </w:tc>
        <w:tc>
          <w:tcPr>
            <w:tcW w:w="791" w:type="pct"/>
            <w:noWrap/>
            <w:vAlign w:val="center"/>
            <w:hideMark/>
          </w:tcPr>
          <w:p w14:paraId="2D6133BC"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154,836,605,418.74</w:t>
            </w:r>
          </w:p>
        </w:tc>
        <w:tc>
          <w:tcPr>
            <w:tcW w:w="451" w:type="pct"/>
            <w:noWrap/>
            <w:vAlign w:val="center"/>
            <w:hideMark/>
          </w:tcPr>
          <w:p w14:paraId="050A8B91"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100.00</w:t>
            </w:r>
          </w:p>
        </w:tc>
        <w:tc>
          <w:tcPr>
            <w:tcW w:w="791" w:type="pct"/>
            <w:noWrap/>
            <w:vAlign w:val="center"/>
            <w:hideMark/>
          </w:tcPr>
          <w:p w14:paraId="0098EC1B"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111,195,299,785.00</w:t>
            </w:r>
          </w:p>
        </w:tc>
        <w:tc>
          <w:tcPr>
            <w:tcW w:w="749" w:type="pct"/>
            <w:noWrap/>
            <w:vAlign w:val="center"/>
            <w:hideMark/>
          </w:tcPr>
          <w:p w14:paraId="05A684A7"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43,641,305,633.74</w:t>
            </w:r>
          </w:p>
        </w:tc>
        <w:tc>
          <w:tcPr>
            <w:tcW w:w="405" w:type="pct"/>
            <w:noWrap/>
            <w:vAlign w:val="center"/>
            <w:hideMark/>
          </w:tcPr>
          <w:p w14:paraId="603BC106" w14:textId="77777777" w:rsidR="005C1212" w:rsidRPr="005C1212" w:rsidRDefault="005C1212" w:rsidP="005C121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5C1212">
              <w:rPr>
                <w:rFonts w:ascii="Arial" w:eastAsia="Times New Roman" w:hAnsi="Arial" w:cs="Arial"/>
                <w:b/>
                <w:bCs/>
                <w:color w:val="000000"/>
                <w:sz w:val="13"/>
                <w:szCs w:val="13"/>
                <w:lang w:eastAsia="es-GT"/>
              </w:rPr>
              <w:t>71.81</w:t>
            </w:r>
          </w:p>
        </w:tc>
      </w:tr>
    </w:tbl>
    <w:p w14:paraId="418423B5" w14:textId="17582C8D" w:rsidR="002B5292" w:rsidRPr="00467019" w:rsidRDefault="002B5292" w:rsidP="002B5292">
      <w:pPr>
        <w:rPr>
          <w:rFonts w:cs="Times New Roman"/>
          <w:sz w:val="13"/>
          <w:szCs w:val="13"/>
        </w:rPr>
      </w:pPr>
      <w:r w:rsidRPr="00467019">
        <w:rPr>
          <w:rFonts w:cs="Times New Roman"/>
          <w:sz w:val="13"/>
          <w:szCs w:val="13"/>
        </w:rPr>
        <w:t>Fuente: SICOIN</w:t>
      </w:r>
    </w:p>
    <w:p w14:paraId="11D2100F" w14:textId="36FA4E10" w:rsidR="009E5C60" w:rsidRDefault="009E5C60" w:rsidP="001906EA">
      <w:pPr>
        <w:rPr>
          <w:rFonts w:cs="Times New Roman"/>
          <w:b/>
          <w:bCs/>
          <w:sz w:val="16"/>
          <w:szCs w:val="16"/>
        </w:rPr>
      </w:pPr>
    </w:p>
    <w:p w14:paraId="3B9185B1" w14:textId="58C2B4E3" w:rsidR="005C1212" w:rsidRDefault="005C1212" w:rsidP="001906EA">
      <w:pPr>
        <w:rPr>
          <w:rFonts w:cs="Times New Roman"/>
          <w:b/>
          <w:bCs/>
          <w:sz w:val="16"/>
          <w:szCs w:val="16"/>
        </w:rPr>
      </w:pPr>
    </w:p>
    <w:p w14:paraId="40A23D49" w14:textId="2B15E4AD" w:rsidR="005C1212" w:rsidRDefault="005C1212" w:rsidP="001906EA">
      <w:pPr>
        <w:rPr>
          <w:rFonts w:cs="Times New Roman"/>
          <w:b/>
          <w:bCs/>
          <w:sz w:val="16"/>
          <w:szCs w:val="16"/>
        </w:rPr>
      </w:pPr>
    </w:p>
    <w:p w14:paraId="01F27B72" w14:textId="4E76798A" w:rsidR="005C1212" w:rsidRDefault="005C1212" w:rsidP="001906EA">
      <w:pPr>
        <w:rPr>
          <w:rFonts w:cs="Times New Roman"/>
          <w:b/>
          <w:bCs/>
          <w:sz w:val="16"/>
          <w:szCs w:val="16"/>
        </w:rPr>
      </w:pPr>
    </w:p>
    <w:p w14:paraId="322174A9" w14:textId="77777777" w:rsidR="005C1212" w:rsidRDefault="005C1212" w:rsidP="001906EA">
      <w:pPr>
        <w:rPr>
          <w:rFonts w:cs="Times New Roman"/>
          <w:b/>
          <w:bCs/>
          <w:sz w:val="16"/>
          <w:szCs w:val="16"/>
        </w:rPr>
      </w:pPr>
    </w:p>
    <w:p w14:paraId="35E096FE" w14:textId="77777777" w:rsidR="005C1212" w:rsidRDefault="005C1212" w:rsidP="001906EA">
      <w:pPr>
        <w:rPr>
          <w:rFonts w:cs="Times New Roman"/>
          <w:b/>
          <w:bCs/>
          <w:sz w:val="16"/>
          <w:szCs w:val="16"/>
        </w:rPr>
      </w:pPr>
    </w:p>
    <w:p w14:paraId="0E521563" w14:textId="77777777" w:rsidR="005C1212" w:rsidRDefault="005C1212" w:rsidP="001906EA">
      <w:pPr>
        <w:rPr>
          <w:rFonts w:cs="Times New Roman"/>
          <w:b/>
          <w:bCs/>
          <w:sz w:val="16"/>
          <w:szCs w:val="16"/>
        </w:rPr>
      </w:pPr>
    </w:p>
    <w:p w14:paraId="0E98B504" w14:textId="77777777" w:rsidR="005C1212" w:rsidRDefault="005C1212" w:rsidP="001906EA">
      <w:pPr>
        <w:rPr>
          <w:rFonts w:cs="Times New Roman"/>
          <w:b/>
          <w:bCs/>
          <w:sz w:val="16"/>
          <w:szCs w:val="16"/>
        </w:rPr>
      </w:pPr>
    </w:p>
    <w:p w14:paraId="224E1141" w14:textId="7E0B3261" w:rsidR="001906EA" w:rsidRPr="00467019" w:rsidRDefault="001906EA" w:rsidP="001906EA">
      <w:pPr>
        <w:rPr>
          <w:rFonts w:cs="Times New Roman"/>
          <w:b/>
          <w:bCs/>
          <w:sz w:val="16"/>
          <w:szCs w:val="16"/>
        </w:rPr>
      </w:pPr>
      <w:r w:rsidRPr="00467019">
        <w:rPr>
          <w:rFonts w:cs="Times New Roman"/>
          <w:b/>
          <w:bCs/>
          <w:sz w:val="16"/>
          <w:szCs w:val="16"/>
        </w:rPr>
        <w:t>Notas:</w:t>
      </w:r>
    </w:p>
    <w:p w14:paraId="27F8B458" w14:textId="6325B63E" w:rsidR="001906EA" w:rsidRDefault="00D57FB0" w:rsidP="00D57FB0">
      <w:pPr>
        <w:autoSpaceDE w:val="0"/>
        <w:autoSpaceDN w:val="0"/>
        <w:adjustRightInd w:val="0"/>
        <w:jc w:val="both"/>
        <w:rPr>
          <w:rFonts w:ascii="Adobe Clean DC" w:hAnsi="Adobe Clean DC" w:cs="Adobe Clean DC"/>
          <w:sz w:val="16"/>
          <w:szCs w:val="16"/>
        </w:rPr>
      </w:pPr>
      <w:r>
        <w:rPr>
          <w:rFonts w:cs="Times New Roman"/>
          <w:b/>
          <w:bCs/>
          <w:sz w:val="16"/>
          <w:szCs w:val="16"/>
        </w:rPr>
        <w:t xml:space="preserve">(1) </w:t>
      </w:r>
      <w:r w:rsidR="001906EA" w:rsidRPr="00D57FB0">
        <w:rPr>
          <w:rFonts w:cs="Times New Roman"/>
          <w:b/>
          <w:bCs/>
          <w:sz w:val="16"/>
          <w:szCs w:val="16"/>
        </w:rPr>
        <w:t>Devengado=Ejecutado</w:t>
      </w:r>
      <w:r w:rsidR="001906EA" w:rsidRPr="00D57FB0">
        <w:rPr>
          <w:rFonts w:cs="Times New Roman"/>
          <w:sz w:val="16"/>
          <w:szCs w:val="16"/>
        </w:rPr>
        <w:t>: L</w:t>
      </w:r>
      <w:r w:rsidR="001906EA" w:rsidRPr="00D57FB0">
        <w:rPr>
          <w:rFonts w:ascii="Adobe Clean DC" w:hAnsi="Adobe Clean DC" w:cs="Adobe Clean DC"/>
          <w:sz w:val="16"/>
          <w:szCs w:val="16"/>
        </w:rPr>
        <w:t xml:space="preserve">a etapa del devengado es el surgimiento de una obligación de pago por haberse recibido a entera conformidad los bienes o servicios oportunamente adquiridos o contratados, o por haberse cumplido los requisitos administrativos para los casos de gastos sin contraprestación. </w:t>
      </w:r>
      <w:r w:rsidR="00654163" w:rsidRPr="00D57FB0">
        <w:rPr>
          <w:rFonts w:ascii="Adobe Clean DC" w:hAnsi="Adobe Clean DC" w:cs="Adobe Clean DC"/>
          <w:sz w:val="16"/>
          <w:szCs w:val="16"/>
        </w:rPr>
        <w:t xml:space="preserve">-Acuerdo Gubernativo </w:t>
      </w:r>
      <w:r w:rsidR="00B54498" w:rsidRPr="00D57FB0">
        <w:rPr>
          <w:rFonts w:ascii="Adobe Clean DC" w:hAnsi="Adobe Clean DC" w:cs="Adobe Clean DC"/>
          <w:sz w:val="16"/>
          <w:szCs w:val="16"/>
        </w:rPr>
        <w:t xml:space="preserve">No. </w:t>
      </w:r>
      <w:r w:rsidR="00654163" w:rsidRPr="00D57FB0">
        <w:rPr>
          <w:rFonts w:ascii="Adobe Clean DC" w:hAnsi="Adobe Clean DC" w:cs="Adobe Clean DC"/>
          <w:sz w:val="16"/>
          <w:szCs w:val="16"/>
        </w:rPr>
        <w:t xml:space="preserve">540-2013, Reglamento </w:t>
      </w:r>
      <w:r w:rsidR="00681F9A" w:rsidRPr="00D57FB0">
        <w:rPr>
          <w:rFonts w:ascii="Adobe Clean DC" w:hAnsi="Adobe Clean DC" w:cs="Adobe Clean DC"/>
          <w:sz w:val="16"/>
          <w:szCs w:val="16"/>
        </w:rPr>
        <w:t xml:space="preserve">de </w:t>
      </w:r>
      <w:r w:rsidR="000538B0" w:rsidRPr="00D57FB0">
        <w:rPr>
          <w:rFonts w:ascii="Adobe Clean DC" w:hAnsi="Adobe Clean DC" w:cs="Adobe Clean DC"/>
          <w:sz w:val="16"/>
          <w:szCs w:val="16"/>
        </w:rPr>
        <w:t xml:space="preserve">la </w:t>
      </w:r>
      <w:r w:rsidR="00681F9A" w:rsidRPr="00D57FB0">
        <w:rPr>
          <w:rFonts w:ascii="Adobe Clean DC" w:hAnsi="Adobe Clean DC" w:cs="Adobe Clean DC"/>
          <w:sz w:val="16"/>
          <w:szCs w:val="16"/>
        </w:rPr>
        <w:t>Ley</w:t>
      </w:r>
      <w:r w:rsidR="001906EA" w:rsidRPr="00D57FB0">
        <w:rPr>
          <w:rFonts w:ascii="Adobe Clean DC" w:hAnsi="Adobe Clean DC" w:cs="Adobe Clean DC"/>
          <w:sz w:val="16"/>
          <w:szCs w:val="16"/>
        </w:rPr>
        <w:t xml:space="preserve"> Orgánica del Presupuesto</w:t>
      </w:r>
      <w:r w:rsidR="00654163" w:rsidRPr="00D57FB0">
        <w:rPr>
          <w:rFonts w:ascii="Adobe Clean DC" w:hAnsi="Adobe Clean DC" w:cs="Adobe Clean DC"/>
          <w:sz w:val="16"/>
          <w:szCs w:val="16"/>
        </w:rPr>
        <w:t xml:space="preserve">, Artículo 17, </w:t>
      </w:r>
      <w:r w:rsidR="00B54498" w:rsidRPr="00D57FB0">
        <w:rPr>
          <w:rFonts w:ascii="Adobe Clean DC" w:hAnsi="Adobe Clean DC" w:cs="Adobe Clean DC"/>
          <w:sz w:val="16"/>
          <w:szCs w:val="16"/>
        </w:rPr>
        <w:t xml:space="preserve">inciso </w:t>
      </w:r>
      <w:r w:rsidR="00654163" w:rsidRPr="00D57FB0">
        <w:rPr>
          <w:rFonts w:ascii="Adobe Clean DC" w:hAnsi="Adobe Clean DC" w:cs="Adobe Clean DC"/>
          <w:sz w:val="16"/>
          <w:szCs w:val="16"/>
        </w:rPr>
        <w:t>b)</w:t>
      </w:r>
      <w:r w:rsidR="001906EA" w:rsidRPr="00D57FB0">
        <w:rPr>
          <w:rFonts w:ascii="Adobe Clean DC" w:hAnsi="Adobe Clean DC" w:cs="Adobe Clean DC"/>
          <w:sz w:val="16"/>
          <w:szCs w:val="16"/>
        </w:rPr>
        <w:t>.</w:t>
      </w:r>
    </w:p>
    <w:p w14:paraId="38CD4C54" w14:textId="36F60A42" w:rsidR="005F60EE" w:rsidRDefault="005F60EE" w:rsidP="00D57FB0">
      <w:pPr>
        <w:autoSpaceDE w:val="0"/>
        <w:autoSpaceDN w:val="0"/>
        <w:adjustRightInd w:val="0"/>
        <w:jc w:val="both"/>
        <w:rPr>
          <w:rFonts w:ascii="Adobe Clean DC" w:hAnsi="Adobe Clean DC" w:cs="Adobe Clean DC"/>
          <w:sz w:val="16"/>
          <w:szCs w:val="16"/>
        </w:rPr>
      </w:pPr>
    </w:p>
    <w:p w14:paraId="2F6D6F36" w14:textId="5DEC9311" w:rsidR="006F07A4" w:rsidRDefault="00950FEB" w:rsidP="005F7F6C">
      <w:pPr>
        <w:autoSpaceDE w:val="0"/>
        <w:autoSpaceDN w:val="0"/>
        <w:adjustRightInd w:val="0"/>
        <w:jc w:val="both"/>
        <w:rPr>
          <w:sz w:val="16"/>
          <w:szCs w:val="16"/>
        </w:rPr>
      </w:pPr>
      <w:r w:rsidRPr="00950FEB">
        <w:rPr>
          <w:rFonts w:ascii="Adobe Clean DC" w:hAnsi="Adobe Clean DC" w:cs="Adobe Clean DC"/>
          <w:b/>
          <w:bCs/>
          <w:sz w:val="16"/>
          <w:szCs w:val="16"/>
        </w:rPr>
        <w:t>(2)</w:t>
      </w:r>
      <w:r>
        <w:rPr>
          <w:rFonts w:ascii="Adobe Clean DC" w:hAnsi="Adobe Clean DC" w:cs="Adobe Clean DC"/>
          <w:sz w:val="16"/>
          <w:szCs w:val="16"/>
        </w:rPr>
        <w:t xml:space="preserve"> </w:t>
      </w:r>
      <w:r w:rsidR="006F07A4" w:rsidRPr="00467019">
        <w:rPr>
          <w:rFonts w:ascii="Adobe Clean DC" w:hAnsi="Adobe Clean DC" w:cs="Adobe Clean DC"/>
          <w:b/>
          <w:bCs/>
          <w:sz w:val="16"/>
          <w:szCs w:val="16"/>
        </w:rPr>
        <w:t>Servicios de la Deuda Pública</w:t>
      </w:r>
      <w:r w:rsidR="006F07A4" w:rsidRPr="00467019">
        <w:rPr>
          <w:rFonts w:ascii="Adobe Clean DC" w:hAnsi="Adobe Clean DC" w:cs="Adobe Clean DC"/>
          <w:sz w:val="16"/>
          <w:szCs w:val="16"/>
        </w:rPr>
        <w:t xml:space="preserve">: Egresos </w:t>
      </w:r>
      <w:r w:rsidR="006F07A4" w:rsidRPr="00467019">
        <w:rPr>
          <w:sz w:val="16"/>
          <w:szCs w:val="16"/>
        </w:rPr>
        <w:t>destinados al pago de intereses, comisiones, servicios y amortización de la Deuda Pública Interna y Externa, así como para la disminución de pasivos de cualquier índole.</w:t>
      </w:r>
    </w:p>
    <w:p w14:paraId="782D6CD6" w14:textId="01B53F56" w:rsidR="00180F98" w:rsidRDefault="00180F98" w:rsidP="005F7F6C">
      <w:pPr>
        <w:autoSpaceDE w:val="0"/>
        <w:autoSpaceDN w:val="0"/>
        <w:adjustRightInd w:val="0"/>
        <w:jc w:val="both"/>
        <w:rPr>
          <w:sz w:val="16"/>
          <w:szCs w:val="16"/>
        </w:rPr>
      </w:pPr>
    </w:p>
    <w:p w14:paraId="56D4E1FC" w14:textId="39A045AA" w:rsidR="00780902" w:rsidRPr="00467019" w:rsidRDefault="00950FEB" w:rsidP="005F7F6C">
      <w:pPr>
        <w:jc w:val="both"/>
        <w:rPr>
          <w:rFonts w:cs="Times New Roman"/>
          <w:sz w:val="16"/>
          <w:szCs w:val="16"/>
        </w:rPr>
      </w:pPr>
      <w:r w:rsidRPr="00950FEB">
        <w:rPr>
          <w:rFonts w:cs="Times New Roman"/>
          <w:b/>
          <w:bCs/>
          <w:sz w:val="16"/>
          <w:szCs w:val="16"/>
        </w:rPr>
        <w:t>(3)</w:t>
      </w:r>
      <w:r>
        <w:rPr>
          <w:rFonts w:cs="Times New Roman"/>
          <w:sz w:val="16"/>
          <w:szCs w:val="16"/>
        </w:rPr>
        <w:t xml:space="preserve"> </w:t>
      </w:r>
      <w:r w:rsidR="00780902" w:rsidRPr="00467019">
        <w:rPr>
          <w:rFonts w:cs="Times New Roman"/>
          <w:b/>
          <w:bCs/>
          <w:sz w:val="16"/>
          <w:szCs w:val="16"/>
        </w:rPr>
        <w:t>Obligaciones del Estado a Cargo del Tesoro:</w:t>
      </w:r>
      <w:r w:rsidR="00780902" w:rsidRPr="00467019">
        <w:rPr>
          <w:rFonts w:cs="Times New Roman"/>
          <w:sz w:val="16"/>
          <w:szCs w:val="16"/>
        </w:rPr>
        <w:t xml:space="preserve"> No constituye una unidad administrativa como tal</w:t>
      </w:r>
      <w:r w:rsidR="00F9495E">
        <w:rPr>
          <w:rFonts w:cs="Times New Roman"/>
          <w:sz w:val="16"/>
          <w:szCs w:val="16"/>
        </w:rPr>
        <w:t>;</w:t>
      </w:r>
      <w:r w:rsidR="00780902" w:rsidRPr="00467019">
        <w:rPr>
          <w:sz w:val="16"/>
          <w:szCs w:val="16"/>
        </w:rPr>
        <w:t xml:space="preserve"> su existencia obedece a fines de control presupuestario y contable administrada por el Ministerio de Finanzas Públicas, por medio de la cual se realiza el traslado de recursos a otros niveles de gobierno, tales como: entidades autónomas, descentralizadas, Gobiernos locales y a los Organismos Legislativo y Judicial.</w:t>
      </w:r>
      <w:r w:rsidR="00780902" w:rsidRPr="00467019">
        <w:rPr>
          <w:rFonts w:cs="Times New Roman"/>
          <w:sz w:val="16"/>
          <w:szCs w:val="16"/>
        </w:rPr>
        <w:t xml:space="preserve">  </w:t>
      </w:r>
    </w:p>
    <w:p w14:paraId="2BBE9828" w14:textId="77777777" w:rsidR="00F54C0D" w:rsidRPr="00467019" w:rsidRDefault="00F54C0D" w:rsidP="00F54C0D">
      <w:pPr>
        <w:jc w:val="both"/>
        <w:rPr>
          <w:rFonts w:cs="Times New Roman"/>
          <w:sz w:val="12"/>
          <w:szCs w:val="12"/>
        </w:rPr>
      </w:pPr>
    </w:p>
    <w:p w14:paraId="35506097" w14:textId="67965F57" w:rsidR="005F60EE" w:rsidRDefault="005F60EE" w:rsidP="00283CEF">
      <w:pPr>
        <w:ind w:left="720"/>
        <w:jc w:val="center"/>
        <w:rPr>
          <w:rFonts w:ascii="Arial" w:eastAsia="Tahoma" w:hAnsi="Arial" w:cs="Arial"/>
          <w:b/>
          <w:bCs/>
          <w:sz w:val="16"/>
          <w:szCs w:val="16"/>
        </w:rPr>
      </w:pPr>
    </w:p>
    <w:p w14:paraId="07EABBBE" w14:textId="2EF5A012" w:rsidR="00B322E6" w:rsidRPr="00B322E6" w:rsidRDefault="00B322E6" w:rsidP="00B322E6">
      <w:pPr>
        <w:ind w:right="-1"/>
        <w:jc w:val="both"/>
        <w:rPr>
          <w:rFonts w:cs="Arial"/>
          <w:color w:val="0D0D0D" w:themeColor="text1" w:themeTint="F2"/>
          <w:sz w:val="22"/>
          <w:szCs w:val="22"/>
        </w:rPr>
      </w:pPr>
      <w:r>
        <w:rPr>
          <w:rFonts w:eastAsia="Tahoma" w:cs="Arial"/>
          <w:b/>
          <w:bCs/>
          <w:sz w:val="22"/>
          <w:szCs w:val="22"/>
        </w:rPr>
        <w:t>Presupuesto aprobado y vigente:</w:t>
      </w:r>
    </w:p>
    <w:p w14:paraId="4B56403A" w14:textId="6E9291A8" w:rsidR="00B322E6" w:rsidRPr="00B322E6" w:rsidRDefault="00B322E6" w:rsidP="00B322E6">
      <w:pPr>
        <w:ind w:right="-1"/>
        <w:jc w:val="both"/>
        <w:rPr>
          <w:rFonts w:cs="Arial"/>
          <w:color w:val="0D0D0D" w:themeColor="text1" w:themeTint="F2"/>
          <w:sz w:val="22"/>
          <w:szCs w:val="22"/>
        </w:rPr>
      </w:pPr>
      <w:r w:rsidRPr="00B322E6">
        <w:rPr>
          <w:rFonts w:cs="Arial"/>
          <w:color w:val="0D0D0D" w:themeColor="text1" w:themeTint="F2"/>
          <w:sz w:val="22"/>
          <w:szCs w:val="22"/>
        </w:rPr>
        <w:t>De conformidad con el Decreto Número 36-2024, “Ley del Presupuesto General de Ingresos y Egresos del Estado para el ejercicio fiscal dos mil veinticinco”, emitido por el Congreso de la República de Guatemala, el Ministerio de Agricultura, Ganadería y Alimentación (-MAGA-) contó con una asignación inicial de Q.2,592,102,000.00. No obstante, el mismo Decreto, en su artículo 129, “Modificaciones del Presupuesto de Egresos”, estableció diversos movimientos presupuestarios interinstitucionales. Entre estos, en el numeral romano II, “Disminuciones al presupuesto de las siguientes instituciones”, literal d., se dispuso una reducción de Q.400,000,000.00 para el -MAGA-, afectando así el presupuesto programado para el funcionamiento de la entidad.</w:t>
      </w:r>
    </w:p>
    <w:p w14:paraId="46EAC19E" w14:textId="77777777" w:rsidR="00B322E6" w:rsidRPr="00B322E6" w:rsidRDefault="00B322E6" w:rsidP="00B322E6">
      <w:pPr>
        <w:ind w:right="-1"/>
        <w:jc w:val="both"/>
        <w:rPr>
          <w:rFonts w:cs="Arial"/>
          <w:color w:val="0D0D0D" w:themeColor="text1" w:themeTint="F2"/>
          <w:sz w:val="22"/>
          <w:szCs w:val="22"/>
        </w:rPr>
      </w:pPr>
    </w:p>
    <w:p w14:paraId="3712AE5B" w14:textId="002D5167" w:rsidR="00B322E6" w:rsidRPr="00B322E6" w:rsidRDefault="00B322E6" w:rsidP="00B322E6">
      <w:pPr>
        <w:ind w:right="-1"/>
        <w:jc w:val="both"/>
        <w:rPr>
          <w:rFonts w:cs="Arial"/>
          <w:color w:val="0D0D0D" w:themeColor="text1" w:themeTint="F2"/>
          <w:sz w:val="22"/>
          <w:szCs w:val="22"/>
        </w:rPr>
      </w:pPr>
      <w:r w:rsidRPr="00B322E6">
        <w:rPr>
          <w:rFonts w:cs="Arial"/>
          <w:color w:val="0D0D0D" w:themeColor="text1" w:themeTint="F2"/>
          <w:sz w:val="22"/>
          <w:szCs w:val="22"/>
        </w:rPr>
        <w:t>Asimismo, mediante el Decreto Número 22-2024, el Congreso de la República de Guatemala aprobó las negociaciones del Préstamo BID 4969/SX/GU y del Convenio de Financiamiento No Reembolsable de Inversión No. GRT/SX-17893-GU, destinados a financiar el “Proyecto de Gestión Forestal Sostenible”</w:t>
      </w:r>
      <w:r w:rsidR="006527EC">
        <w:rPr>
          <w:rFonts w:cs="Arial"/>
          <w:color w:val="0D0D0D" w:themeColor="text1" w:themeTint="F2"/>
          <w:sz w:val="22"/>
          <w:szCs w:val="22"/>
        </w:rPr>
        <w:t>; siendo ejecutor el Instituto Nacional de Bosques (INAB)</w:t>
      </w:r>
      <w:r w:rsidRPr="00B322E6">
        <w:rPr>
          <w:rFonts w:cs="Arial"/>
          <w:color w:val="0D0D0D" w:themeColor="text1" w:themeTint="F2"/>
          <w:sz w:val="22"/>
          <w:szCs w:val="22"/>
        </w:rPr>
        <w:t>. Con ello, se amplió el presupuesto de egresos en Q.7,000,000.00 para el ejercicio fiscal 2025.</w:t>
      </w:r>
    </w:p>
    <w:p w14:paraId="62B7985F" w14:textId="77777777" w:rsidR="00B322E6" w:rsidRPr="00B322E6" w:rsidRDefault="00B322E6" w:rsidP="00B322E6">
      <w:pPr>
        <w:ind w:right="-1"/>
        <w:jc w:val="both"/>
        <w:rPr>
          <w:rFonts w:cs="Arial"/>
          <w:color w:val="0D0D0D" w:themeColor="text1" w:themeTint="F2"/>
          <w:sz w:val="22"/>
          <w:szCs w:val="22"/>
        </w:rPr>
      </w:pPr>
    </w:p>
    <w:p w14:paraId="5BF1702B" w14:textId="065AEF62" w:rsidR="005C1212" w:rsidRDefault="008171D8" w:rsidP="00B322E6">
      <w:pPr>
        <w:ind w:right="-1"/>
        <w:jc w:val="both"/>
        <w:rPr>
          <w:rFonts w:cs="Arial"/>
          <w:color w:val="0D0D0D" w:themeColor="text1" w:themeTint="F2"/>
          <w:sz w:val="22"/>
          <w:szCs w:val="22"/>
        </w:rPr>
      </w:pPr>
      <w:r>
        <w:rPr>
          <w:rFonts w:cs="Arial"/>
          <w:color w:val="0D0D0D" w:themeColor="text1" w:themeTint="F2"/>
          <w:sz w:val="22"/>
          <w:szCs w:val="22"/>
        </w:rPr>
        <w:t xml:space="preserve">De igual forma </w:t>
      </w:r>
      <w:r w:rsidR="00DE6BB8">
        <w:rPr>
          <w:rFonts w:cs="Arial"/>
          <w:color w:val="0D0D0D" w:themeColor="text1" w:themeTint="F2"/>
          <w:sz w:val="22"/>
          <w:szCs w:val="22"/>
        </w:rPr>
        <w:t xml:space="preserve">en </w:t>
      </w:r>
      <w:r>
        <w:rPr>
          <w:rFonts w:cs="Arial"/>
          <w:color w:val="0D0D0D" w:themeColor="text1" w:themeTint="F2"/>
          <w:sz w:val="22"/>
          <w:szCs w:val="22"/>
        </w:rPr>
        <w:t>el</w:t>
      </w:r>
      <w:r w:rsidR="005C1212">
        <w:rPr>
          <w:rFonts w:cs="Arial"/>
          <w:color w:val="0D0D0D" w:themeColor="text1" w:themeTint="F2"/>
          <w:sz w:val="22"/>
          <w:szCs w:val="22"/>
        </w:rPr>
        <w:t xml:space="preserve"> mes de octubre de 2025, se cedió al Ministerio de Finanzas Públicas la cantidad de Q.185,998,635.00 en calidad de espacio presupuestario</w:t>
      </w:r>
      <w:r w:rsidR="00AB3435">
        <w:rPr>
          <w:rFonts w:cs="Arial"/>
          <w:color w:val="0D0D0D" w:themeColor="text1" w:themeTint="F2"/>
          <w:sz w:val="22"/>
          <w:szCs w:val="22"/>
        </w:rPr>
        <w:t xml:space="preserve">, a efecto se utilice para </w:t>
      </w:r>
      <w:r w:rsidR="006527EC">
        <w:rPr>
          <w:rFonts w:cs="Arial"/>
          <w:color w:val="0D0D0D" w:themeColor="text1" w:themeTint="F2"/>
          <w:sz w:val="22"/>
          <w:szCs w:val="22"/>
        </w:rPr>
        <w:t xml:space="preserve">atender </w:t>
      </w:r>
      <w:r w:rsidR="00AB3435">
        <w:rPr>
          <w:rFonts w:cs="Arial"/>
          <w:color w:val="0D0D0D" w:themeColor="text1" w:themeTint="F2"/>
          <w:sz w:val="22"/>
          <w:szCs w:val="22"/>
        </w:rPr>
        <w:t xml:space="preserve">prioridades que establezca el </w:t>
      </w:r>
      <w:r w:rsidR="000F144E">
        <w:rPr>
          <w:rFonts w:cs="Arial"/>
          <w:color w:val="0D0D0D" w:themeColor="text1" w:themeTint="F2"/>
          <w:sz w:val="22"/>
          <w:szCs w:val="22"/>
        </w:rPr>
        <w:t>Gobierno de Guatemala.</w:t>
      </w:r>
    </w:p>
    <w:p w14:paraId="532C99DE" w14:textId="77777777" w:rsidR="005C1212" w:rsidRDefault="005C1212" w:rsidP="00B322E6">
      <w:pPr>
        <w:ind w:right="-1"/>
        <w:jc w:val="both"/>
        <w:rPr>
          <w:rFonts w:cs="Arial"/>
          <w:color w:val="0D0D0D" w:themeColor="text1" w:themeTint="F2"/>
          <w:sz w:val="22"/>
          <w:szCs w:val="22"/>
        </w:rPr>
      </w:pPr>
    </w:p>
    <w:p w14:paraId="170D2B36" w14:textId="633401E3" w:rsidR="000F144E" w:rsidRPr="000F144E" w:rsidRDefault="00B322E6" w:rsidP="000F144E">
      <w:pPr>
        <w:jc w:val="both"/>
        <w:rPr>
          <w:rFonts w:eastAsia="Times New Roman" w:cs="Arial"/>
          <w:b/>
          <w:bCs/>
          <w:color w:val="000000"/>
          <w:sz w:val="22"/>
          <w:szCs w:val="22"/>
          <w:lang w:eastAsia="es-GT"/>
        </w:rPr>
      </w:pPr>
      <w:r w:rsidRPr="00B322E6">
        <w:rPr>
          <w:rFonts w:cs="Arial"/>
          <w:color w:val="0D0D0D" w:themeColor="text1" w:themeTint="F2"/>
          <w:sz w:val="22"/>
          <w:szCs w:val="22"/>
        </w:rPr>
        <w:t>En virtud de lo anterior, y para dar cumplimiento a lo dispuesto en los referidos Decretos, se gestionaron ante el Ministerio de Finanzas Públicas las modificaciones presupuestarias correspondientes</w:t>
      </w:r>
      <w:r w:rsidR="006527EC">
        <w:rPr>
          <w:rFonts w:cs="Arial"/>
          <w:color w:val="0D0D0D" w:themeColor="text1" w:themeTint="F2"/>
          <w:sz w:val="22"/>
          <w:szCs w:val="22"/>
        </w:rPr>
        <w:t xml:space="preserve">, </w:t>
      </w:r>
      <w:r w:rsidR="00333169">
        <w:rPr>
          <w:rFonts w:cs="Arial"/>
          <w:color w:val="0D0D0D" w:themeColor="text1" w:themeTint="F2"/>
          <w:sz w:val="22"/>
          <w:szCs w:val="22"/>
        </w:rPr>
        <w:t xml:space="preserve">dando como </w:t>
      </w:r>
      <w:r w:rsidR="008171D8">
        <w:rPr>
          <w:rFonts w:cs="Arial"/>
          <w:color w:val="0D0D0D" w:themeColor="text1" w:themeTint="F2"/>
          <w:sz w:val="22"/>
          <w:szCs w:val="22"/>
        </w:rPr>
        <w:t>resultado un presupuesto de in</w:t>
      </w:r>
      <w:r w:rsidR="006527EC">
        <w:rPr>
          <w:rFonts w:cs="Arial"/>
          <w:color w:val="0D0D0D" w:themeColor="text1" w:themeTint="F2"/>
          <w:sz w:val="22"/>
          <w:szCs w:val="22"/>
        </w:rPr>
        <w:t xml:space="preserve">gresos y </w:t>
      </w:r>
      <w:r w:rsidR="008171D8">
        <w:rPr>
          <w:rFonts w:cs="Arial"/>
          <w:color w:val="0D0D0D" w:themeColor="text1" w:themeTint="F2"/>
          <w:sz w:val="22"/>
          <w:szCs w:val="22"/>
        </w:rPr>
        <w:t xml:space="preserve">egresos </w:t>
      </w:r>
      <w:r w:rsidR="008171D8" w:rsidRPr="00B322E6">
        <w:rPr>
          <w:rFonts w:cs="Arial"/>
          <w:color w:val="0D0D0D" w:themeColor="text1" w:themeTint="F2"/>
          <w:sz w:val="22"/>
          <w:szCs w:val="22"/>
        </w:rPr>
        <w:t>vigente</w:t>
      </w:r>
      <w:r w:rsidRPr="00B322E6">
        <w:rPr>
          <w:rFonts w:cs="Arial"/>
          <w:color w:val="0D0D0D" w:themeColor="text1" w:themeTint="F2"/>
          <w:sz w:val="22"/>
          <w:szCs w:val="22"/>
        </w:rPr>
        <w:t xml:space="preserve"> </w:t>
      </w:r>
      <w:r w:rsidR="00333169">
        <w:rPr>
          <w:rFonts w:cs="Arial"/>
          <w:color w:val="0D0D0D" w:themeColor="text1" w:themeTint="F2"/>
          <w:sz w:val="22"/>
          <w:szCs w:val="22"/>
        </w:rPr>
        <w:t>al</w:t>
      </w:r>
      <w:r w:rsidR="006527EC">
        <w:rPr>
          <w:rFonts w:cs="Arial"/>
          <w:color w:val="0D0D0D" w:themeColor="text1" w:themeTint="F2"/>
          <w:sz w:val="22"/>
          <w:szCs w:val="22"/>
        </w:rPr>
        <w:t xml:space="preserve"> 31 de octubre de 2025 </w:t>
      </w:r>
      <w:r w:rsidR="008171D8">
        <w:rPr>
          <w:rFonts w:cs="Arial"/>
          <w:color w:val="0D0D0D" w:themeColor="text1" w:themeTint="F2"/>
          <w:sz w:val="22"/>
          <w:szCs w:val="22"/>
        </w:rPr>
        <w:t xml:space="preserve">de </w:t>
      </w:r>
      <w:r w:rsidR="008171D8" w:rsidRPr="00B322E6">
        <w:rPr>
          <w:rFonts w:cs="Arial"/>
          <w:color w:val="0D0D0D" w:themeColor="text1" w:themeTint="F2"/>
          <w:sz w:val="22"/>
          <w:szCs w:val="22"/>
        </w:rPr>
        <w:t>Q.2</w:t>
      </w:r>
      <w:r w:rsidR="000F144E" w:rsidRPr="005C1212">
        <w:rPr>
          <w:rFonts w:eastAsia="Times New Roman" w:cs="Arial"/>
          <w:color w:val="000000"/>
          <w:sz w:val="22"/>
          <w:szCs w:val="22"/>
          <w:lang w:eastAsia="es-GT"/>
        </w:rPr>
        <w:t>,013,103,365.00</w:t>
      </w:r>
      <w:r w:rsidR="000F144E">
        <w:rPr>
          <w:rFonts w:eastAsia="Times New Roman" w:cs="Arial"/>
          <w:color w:val="000000"/>
          <w:sz w:val="22"/>
          <w:szCs w:val="22"/>
          <w:lang w:eastAsia="es-GT"/>
        </w:rPr>
        <w:t>.</w:t>
      </w:r>
    </w:p>
    <w:p w14:paraId="385D6102" w14:textId="65924317" w:rsidR="00B322E6" w:rsidRPr="00B322E6" w:rsidRDefault="00B322E6" w:rsidP="00B322E6">
      <w:pPr>
        <w:ind w:right="-1"/>
        <w:jc w:val="both"/>
        <w:rPr>
          <w:rFonts w:cs="Arial"/>
          <w:color w:val="0D0D0D" w:themeColor="text1" w:themeTint="F2"/>
          <w:sz w:val="22"/>
          <w:szCs w:val="22"/>
        </w:rPr>
      </w:pPr>
    </w:p>
    <w:p w14:paraId="50B8474F" w14:textId="77777777" w:rsidR="009E33B5" w:rsidRDefault="009E33B5" w:rsidP="009E33B5">
      <w:pPr>
        <w:jc w:val="both"/>
        <w:rPr>
          <w:rFonts w:ascii="Arial" w:eastAsia="Tahoma" w:hAnsi="Arial" w:cs="Arial"/>
          <w:b/>
          <w:sz w:val="20"/>
          <w:szCs w:val="20"/>
        </w:rPr>
      </w:pPr>
    </w:p>
    <w:p w14:paraId="54A0959E" w14:textId="77777777" w:rsidR="00B322E6" w:rsidRDefault="00B322E6" w:rsidP="009E33B5">
      <w:pPr>
        <w:jc w:val="both"/>
        <w:rPr>
          <w:rFonts w:cs="Arial"/>
          <w:b/>
          <w:bCs/>
          <w:sz w:val="22"/>
          <w:szCs w:val="22"/>
        </w:rPr>
      </w:pPr>
    </w:p>
    <w:p w14:paraId="6CEB6E5F" w14:textId="77777777" w:rsidR="003966EF" w:rsidRDefault="003966EF">
      <w:pPr>
        <w:rPr>
          <w:rFonts w:cs="Arial"/>
          <w:b/>
          <w:bCs/>
          <w:sz w:val="22"/>
          <w:szCs w:val="22"/>
        </w:rPr>
      </w:pPr>
      <w:r>
        <w:rPr>
          <w:rFonts w:cs="Arial"/>
          <w:b/>
          <w:bCs/>
          <w:sz w:val="22"/>
          <w:szCs w:val="22"/>
        </w:rPr>
        <w:br w:type="page"/>
      </w:r>
    </w:p>
    <w:p w14:paraId="634427FC" w14:textId="77777777" w:rsidR="003966EF" w:rsidRDefault="003966EF" w:rsidP="009E33B5">
      <w:pPr>
        <w:jc w:val="both"/>
        <w:rPr>
          <w:rFonts w:cs="Arial"/>
          <w:b/>
          <w:bCs/>
          <w:sz w:val="22"/>
          <w:szCs w:val="22"/>
        </w:rPr>
      </w:pPr>
    </w:p>
    <w:p w14:paraId="5DF44347" w14:textId="77777777" w:rsidR="003966EF" w:rsidRDefault="003966EF" w:rsidP="009E33B5">
      <w:pPr>
        <w:jc w:val="both"/>
        <w:rPr>
          <w:rFonts w:cs="Arial"/>
          <w:b/>
          <w:bCs/>
          <w:sz w:val="22"/>
          <w:szCs w:val="22"/>
        </w:rPr>
      </w:pPr>
    </w:p>
    <w:p w14:paraId="074CF316" w14:textId="77777777" w:rsidR="003966EF" w:rsidRDefault="003966EF" w:rsidP="009E33B5">
      <w:pPr>
        <w:jc w:val="both"/>
        <w:rPr>
          <w:rFonts w:cs="Arial"/>
          <w:b/>
          <w:bCs/>
          <w:sz w:val="22"/>
          <w:szCs w:val="22"/>
        </w:rPr>
      </w:pPr>
    </w:p>
    <w:p w14:paraId="2AC1B169" w14:textId="3C109C3E" w:rsidR="009E33B5" w:rsidRPr="00EF7ECD" w:rsidRDefault="007F5139" w:rsidP="009E33B5">
      <w:pPr>
        <w:jc w:val="both"/>
        <w:rPr>
          <w:rFonts w:cs="Arial"/>
          <w:b/>
          <w:bCs/>
          <w:sz w:val="22"/>
          <w:szCs w:val="22"/>
        </w:rPr>
      </w:pPr>
      <w:r w:rsidRPr="00EF7ECD">
        <w:rPr>
          <w:rFonts w:cs="Arial"/>
          <w:b/>
          <w:bCs/>
          <w:sz w:val="22"/>
          <w:szCs w:val="22"/>
        </w:rPr>
        <w:t>E</w:t>
      </w:r>
      <w:r w:rsidR="009E33B5" w:rsidRPr="00EF7ECD">
        <w:rPr>
          <w:rFonts w:cs="Arial"/>
          <w:b/>
          <w:bCs/>
          <w:sz w:val="22"/>
          <w:szCs w:val="22"/>
        </w:rPr>
        <w:t>jecución presupuestaria</w:t>
      </w:r>
      <w:r w:rsidR="001410DF" w:rsidRPr="00EF7ECD">
        <w:rPr>
          <w:rFonts w:cs="Arial"/>
          <w:b/>
          <w:bCs/>
          <w:sz w:val="22"/>
          <w:szCs w:val="22"/>
        </w:rPr>
        <w:t xml:space="preserve"> al mes de </w:t>
      </w:r>
      <w:r w:rsidR="006961BA">
        <w:rPr>
          <w:rFonts w:cs="Arial"/>
          <w:b/>
          <w:bCs/>
          <w:sz w:val="22"/>
          <w:szCs w:val="22"/>
        </w:rPr>
        <w:t>octubre de</w:t>
      </w:r>
      <w:r w:rsidR="001410DF" w:rsidRPr="00EF7ECD">
        <w:rPr>
          <w:rFonts w:cs="Arial"/>
          <w:b/>
          <w:bCs/>
          <w:sz w:val="22"/>
          <w:szCs w:val="22"/>
        </w:rPr>
        <w:t xml:space="preserve"> 2025</w:t>
      </w:r>
      <w:r w:rsidR="009E33B5" w:rsidRPr="00EF7ECD">
        <w:rPr>
          <w:rFonts w:cs="Arial"/>
          <w:b/>
          <w:bCs/>
          <w:sz w:val="22"/>
          <w:szCs w:val="22"/>
        </w:rPr>
        <w:t xml:space="preserve">:    </w:t>
      </w:r>
    </w:p>
    <w:p w14:paraId="5345B149" w14:textId="77777777" w:rsidR="009E33B5" w:rsidRPr="00EF7ECD" w:rsidRDefault="009E33B5" w:rsidP="009E33B5">
      <w:pPr>
        <w:jc w:val="both"/>
        <w:rPr>
          <w:rFonts w:cs="Arial"/>
          <w:b/>
          <w:bCs/>
          <w:color w:val="FF0000"/>
          <w:sz w:val="22"/>
          <w:szCs w:val="22"/>
        </w:rPr>
      </w:pPr>
    </w:p>
    <w:p w14:paraId="3D0BD78B" w14:textId="31A03239" w:rsidR="009E33B5" w:rsidRPr="00392845" w:rsidRDefault="009E33B5" w:rsidP="009E33B5">
      <w:pPr>
        <w:jc w:val="both"/>
        <w:rPr>
          <w:rFonts w:cs="Times New Roman"/>
          <w:color w:val="FF0000"/>
          <w:sz w:val="22"/>
          <w:szCs w:val="22"/>
        </w:rPr>
      </w:pPr>
      <w:r w:rsidRPr="00392845">
        <w:rPr>
          <w:rFonts w:ascii="Arial" w:hAnsi="Arial" w:cs="Arial"/>
          <w:sz w:val="22"/>
          <w:szCs w:val="22"/>
        </w:rPr>
        <w:t xml:space="preserve">La ejecución presupuestaria </w:t>
      </w:r>
      <w:r w:rsidR="000B747D">
        <w:rPr>
          <w:rFonts w:ascii="Arial" w:hAnsi="Arial" w:cs="Arial"/>
          <w:sz w:val="22"/>
          <w:szCs w:val="22"/>
        </w:rPr>
        <w:t xml:space="preserve">institucional </w:t>
      </w:r>
      <w:r w:rsidR="00C65811">
        <w:rPr>
          <w:rFonts w:ascii="Arial" w:hAnsi="Arial" w:cs="Arial"/>
          <w:sz w:val="22"/>
          <w:szCs w:val="22"/>
        </w:rPr>
        <w:t xml:space="preserve">acumulada </w:t>
      </w:r>
      <w:r w:rsidRPr="00392845">
        <w:rPr>
          <w:rFonts w:ascii="Arial" w:hAnsi="Arial" w:cs="Arial"/>
          <w:sz w:val="22"/>
          <w:szCs w:val="22"/>
        </w:rPr>
        <w:t xml:space="preserve">al mes de </w:t>
      </w:r>
      <w:r w:rsidR="006961BA">
        <w:rPr>
          <w:rFonts w:ascii="Arial" w:hAnsi="Arial" w:cs="Arial"/>
          <w:sz w:val="22"/>
          <w:szCs w:val="22"/>
        </w:rPr>
        <w:t>octubre</w:t>
      </w:r>
      <w:r w:rsidRPr="00392845">
        <w:rPr>
          <w:rFonts w:ascii="Arial" w:hAnsi="Arial" w:cs="Arial"/>
          <w:sz w:val="22"/>
          <w:szCs w:val="22"/>
        </w:rPr>
        <w:t xml:space="preserve"> </w:t>
      </w:r>
      <w:r w:rsidR="004E10BF" w:rsidRPr="00392845">
        <w:rPr>
          <w:rFonts w:ascii="Arial" w:hAnsi="Arial" w:cs="Arial"/>
          <w:sz w:val="22"/>
          <w:szCs w:val="22"/>
        </w:rPr>
        <w:t xml:space="preserve">del presente ejercicio </w:t>
      </w:r>
      <w:r w:rsidR="00E17587" w:rsidRPr="00392845">
        <w:rPr>
          <w:rFonts w:ascii="Arial" w:hAnsi="Arial" w:cs="Arial"/>
          <w:sz w:val="22"/>
          <w:szCs w:val="22"/>
        </w:rPr>
        <w:t>fiscal</w:t>
      </w:r>
      <w:r w:rsidR="00E60F24">
        <w:rPr>
          <w:rFonts w:ascii="Arial" w:hAnsi="Arial" w:cs="Arial"/>
          <w:sz w:val="22"/>
          <w:szCs w:val="22"/>
        </w:rPr>
        <w:t>,</w:t>
      </w:r>
      <w:r w:rsidR="00E17587" w:rsidRPr="00392845">
        <w:rPr>
          <w:rFonts w:ascii="Arial" w:hAnsi="Arial" w:cs="Arial"/>
          <w:sz w:val="22"/>
          <w:szCs w:val="22"/>
        </w:rPr>
        <w:t xml:space="preserve"> </w:t>
      </w:r>
      <w:r w:rsidRPr="00392845">
        <w:rPr>
          <w:rFonts w:ascii="Arial" w:hAnsi="Arial" w:cs="Arial"/>
          <w:sz w:val="22"/>
          <w:szCs w:val="22"/>
        </w:rPr>
        <w:t xml:space="preserve">se presenta en los cuadros </w:t>
      </w:r>
      <w:r w:rsidR="00932FD8" w:rsidRPr="00392845">
        <w:rPr>
          <w:rFonts w:ascii="Arial" w:hAnsi="Arial" w:cs="Arial"/>
          <w:sz w:val="22"/>
          <w:szCs w:val="22"/>
        </w:rPr>
        <w:t xml:space="preserve">y gráficas </w:t>
      </w:r>
      <w:r w:rsidRPr="00392845">
        <w:rPr>
          <w:rFonts w:ascii="Arial" w:hAnsi="Arial" w:cs="Arial"/>
          <w:sz w:val="22"/>
          <w:szCs w:val="22"/>
        </w:rPr>
        <w:t xml:space="preserve">siguientes:         </w:t>
      </w:r>
      <w:r w:rsidRPr="00392845">
        <w:rPr>
          <w:rFonts w:ascii="Arial" w:hAnsi="Arial" w:cs="Arial"/>
          <w:color w:val="FF0000"/>
          <w:sz w:val="22"/>
          <w:szCs w:val="22"/>
        </w:rPr>
        <w:t xml:space="preserve">                                                                   </w:t>
      </w:r>
    </w:p>
    <w:p w14:paraId="4435EFBB" w14:textId="17112371" w:rsidR="00432D40" w:rsidRDefault="00432D40" w:rsidP="00F54C0D">
      <w:pPr>
        <w:jc w:val="both"/>
        <w:rPr>
          <w:rFonts w:cs="Times New Roman"/>
          <w:color w:val="FF0000"/>
          <w:sz w:val="22"/>
          <w:szCs w:val="22"/>
        </w:rPr>
      </w:pPr>
    </w:p>
    <w:p w14:paraId="64EBFA69" w14:textId="2874B170" w:rsidR="00B322E6" w:rsidRDefault="00180F98" w:rsidP="00180F98">
      <w:pPr>
        <w:jc w:val="center"/>
        <w:rPr>
          <w:rFonts w:cs="Times New Roman"/>
          <w:b/>
          <w:bCs/>
          <w:sz w:val="16"/>
          <w:szCs w:val="16"/>
        </w:rPr>
      </w:pPr>
      <w:r w:rsidRPr="00296F7A">
        <w:rPr>
          <w:rFonts w:cs="Times New Roman"/>
          <w:b/>
          <w:bCs/>
          <w:sz w:val="16"/>
          <w:szCs w:val="16"/>
        </w:rPr>
        <w:t xml:space="preserve">Cuadro </w:t>
      </w:r>
      <w:r w:rsidR="003966EF">
        <w:rPr>
          <w:rFonts w:cs="Times New Roman"/>
          <w:b/>
          <w:bCs/>
          <w:sz w:val="16"/>
          <w:szCs w:val="16"/>
        </w:rPr>
        <w:t>2</w:t>
      </w:r>
    </w:p>
    <w:p w14:paraId="5EFF55D1" w14:textId="2F798B91" w:rsidR="00180F98" w:rsidRPr="00DE4090" w:rsidRDefault="00180F98" w:rsidP="00180F98">
      <w:pPr>
        <w:jc w:val="center"/>
        <w:rPr>
          <w:rFonts w:cs="Times New Roman"/>
          <w:sz w:val="16"/>
          <w:szCs w:val="16"/>
        </w:rPr>
      </w:pPr>
      <w:r w:rsidRPr="00DE4090">
        <w:rPr>
          <w:rFonts w:cs="Times New Roman"/>
          <w:sz w:val="16"/>
          <w:szCs w:val="16"/>
        </w:rPr>
        <w:t>Ministerio de Agricultura, Ganadería y Alimentación</w:t>
      </w:r>
    </w:p>
    <w:p w14:paraId="0B6551CB" w14:textId="78EA2043" w:rsidR="00180F98" w:rsidRPr="00DE4090" w:rsidRDefault="00180F98" w:rsidP="00180F98">
      <w:pPr>
        <w:jc w:val="center"/>
        <w:rPr>
          <w:rFonts w:cs="Times New Roman"/>
          <w:b/>
          <w:bCs/>
          <w:sz w:val="16"/>
          <w:szCs w:val="16"/>
        </w:rPr>
      </w:pPr>
      <w:r w:rsidRPr="00DE4090">
        <w:rPr>
          <w:rFonts w:cs="Times New Roman"/>
          <w:b/>
          <w:bCs/>
          <w:sz w:val="16"/>
          <w:szCs w:val="16"/>
        </w:rPr>
        <w:t xml:space="preserve">Ejecución presupuestaria </w:t>
      </w:r>
      <w:r w:rsidR="00C54B5E">
        <w:rPr>
          <w:rFonts w:cs="Times New Roman"/>
          <w:b/>
          <w:bCs/>
          <w:sz w:val="16"/>
          <w:szCs w:val="16"/>
        </w:rPr>
        <w:t>acumulada</w:t>
      </w:r>
    </w:p>
    <w:p w14:paraId="7E9F50AB" w14:textId="567D4255" w:rsidR="00180F98" w:rsidRPr="00296F7A" w:rsidRDefault="00180F98" w:rsidP="00180F98">
      <w:pPr>
        <w:jc w:val="center"/>
        <w:rPr>
          <w:rFonts w:cs="Times New Roman"/>
          <w:b/>
          <w:bCs/>
          <w:sz w:val="16"/>
          <w:szCs w:val="16"/>
        </w:rPr>
      </w:pPr>
      <w:r w:rsidRPr="00296F7A">
        <w:rPr>
          <w:rFonts w:cs="Times New Roman"/>
          <w:b/>
          <w:bCs/>
          <w:sz w:val="16"/>
          <w:szCs w:val="16"/>
        </w:rPr>
        <w:t>Enero</w:t>
      </w:r>
      <w:r w:rsidR="007D551E" w:rsidRPr="00296F7A">
        <w:rPr>
          <w:rFonts w:cs="Times New Roman"/>
          <w:b/>
          <w:bCs/>
          <w:sz w:val="16"/>
          <w:szCs w:val="16"/>
        </w:rPr>
        <w:t>-</w:t>
      </w:r>
      <w:r w:rsidR="002F5F7E">
        <w:rPr>
          <w:rFonts w:cs="Times New Roman"/>
          <w:b/>
          <w:bCs/>
          <w:sz w:val="16"/>
          <w:szCs w:val="16"/>
        </w:rPr>
        <w:t>octubre</w:t>
      </w:r>
      <w:r w:rsidRPr="00296F7A">
        <w:rPr>
          <w:rFonts w:cs="Times New Roman"/>
          <w:b/>
          <w:bCs/>
          <w:sz w:val="16"/>
          <w:szCs w:val="16"/>
        </w:rPr>
        <w:t xml:space="preserve"> de 2025</w:t>
      </w:r>
    </w:p>
    <w:p w14:paraId="1E541562" w14:textId="48E0EF75" w:rsidR="00DE4090" w:rsidRDefault="00DE4090" w:rsidP="00180F98">
      <w:pPr>
        <w:jc w:val="center"/>
        <w:rPr>
          <w:rFonts w:cs="Times New Roman"/>
          <w:sz w:val="16"/>
          <w:szCs w:val="16"/>
        </w:rPr>
      </w:pPr>
      <w:r>
        <w:rPr>
          <w:rFonts w:cs="Times New Roman"/>
          <w:sz w:val="16"/>
          <w:szCs w:val="16"/>
        </w:rPr>
        <w:t>(Quetzales)</w:t>
      </w:r>
    </w:p>
    <w:p w14:paraId="784F33EB" w14:textId="77777777" w:rsidR="000F144E" w:rsidRPr="00DE4090" w:rsidRDefault="000F144E" w:rsidP="00180F98">
      <w:pPr>
        <w:jc w:val="center"/>
        <w:rPr>
          <w:rFonts w:cs="Times New Roman"/>
          <w:sz w:val="16"/>
          <w:szCs w:val="16"/>
        </w:rPr>
      </w:pPr>
    </w:p>
    <w:tbl>
      <w:tblPr>
        <w:tblStyle w:val="Tablaconcuadrcula1clara-nfasis11"/>
        <w:tblW w:w="8919" w:type="dxa"/>
        <w:tblInd w:w="0" w:type="dxa"/>
        <w:tblLook w:val="04A0" w:firstRow="1" w:lastRow="0" w:firstColumn="1" w:lastColumn="0" w:noHBand="0" w:noVBand="1"/>
      </w:tblPr>
      <w:tblGrid>
        <w:gridCol w:w="1552"/>
        <w:gridCol w:w="2263"/>
        <w:gridCol w:w="1551"/>
        <w:gridCol w:w="1462"/>
        <w:gridCol w:w="1460"/>
        <w:gridCol w:w="634"/>
      </w:tblGrid>
      <w:tr w:rsidR="00F95E5E" w:rsidRPr="00F95E5E" w14:paraId="15AB25E3" w14:textId="77777777" w:rsidTr="000F144E">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52" w:type="dxa"/>
            <w:noWrap/>
            <w:vAlign w:val="center"/>
            <w:hideMark/>
          </w:tcPr>
          <w:p w14:paraId="0948C844" w14:textId="2FF624C5" w:rsidR="00180F98" w:rsidRPr="005F60EE" w:rsidRDefault="00180F98" w:rsidP="002A6154">
            <w:pPr>
              <w:jc w:val="center"/>
              <w:rPr>
                <w:rFonts w:ascii="Arial" w:eastAsia="Times New Roman" w:hAnsi="Arial" w:cs="Arial"/>
                <w:sz w:val="16"/>
                <w:szCs w:val="16"/>
                <w:lang w:eastAsia="es-GT"/>
              </w:rPr>
            </w:pPr>
            <w:r w:rsidRPr="005F60EE">
              <w:rPr>
                <w:rFonts w:ascii="Arial" w:eastAsia="Times New Roman" w:hAnsi="Arial" w:cs="Arial"/>
                <w:sz w:val="16"/>
                <w:szCs w:val="16"/>
                <w:lang w:eastAsia="es-GT"/>
              </w:rPr>
              <w:t>INSTITUCIÓN</w:t>
            </w:r>
          </w:p>
        </w:tc>
        <w:tc>
          <w:tcPr>
            <w:tcW w:w="2263" w:type="dxa"/>
            <w:vAlign w:val="center"/>
            <w:hideMark/>
          </w:tcPr>
          <w:p w14:paraId="48379D90" w14:textId="10ED6D0A"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ASIGNADO</w:t>
            </w:r>
          </w:p>
        </w:tc>
        <w:tc>
          <w:tcPr>
            <w:tcW w:w="1551" w:type="dxa"/>
            <w:noWrap/>
            <w:vAlign w:val="center"/>
            <w:hideMark/>
          </w:tcPr>
          <w:p w14:paraId="18A47462"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VIGENTE</w:t>
            </w:r>
          </w:p>
        </w:tc>
        <w:tc>
          <w:tcPr>
            <w:tcW w:w="1460" w:type="dxa"/>
            <w:vAlign w:val="center"/>
            <w:hideMark/>
          </w:tcPr>
          <w:p w14:paraId="7811899F"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DEVENGADO</w:t>
            </w:r>
          </w:p>
        </w:tc>
        <w:tc>
          <w:tcPr>
            <w:tcW w:w="1460" w:type="dxa"/>
            <w:vAlign w:val="center"/>
            <w:hideMark/>
          </w:tcPr>
          <w:p w14:paraId="53D9978A"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SALDO POR DEVENGAR</w:t>
            </w:r>
          </w:p>
        </w:tc>
        <w:tc>
          <w:tcPr>
            <w:tcW w:w="633" w:type="dxa"/>
            <w:noWrap/>
            <w:vAlign w:val="center"/>
            <w:hideMark/>
          </w:tcPr>
          <w:p w14:paraId="5D976FDC"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 EJEC</w:t>
            </w:r>
          </w:p>
        </w:tc>
      </w:tr>
      <w:tr w:rsidR="000F144E" w:rsidRPr="00F95E5E" w14:paraId="73BD803F" w14:textId="77777777" w:rsidTr="000F144E">
        <w:trPr>
          <w:trHeight w:val="330"/>
        </w:trPr>
        <w:tc>
          <w:tcPr>
            <w:cnfStyle w:val="001000000000" w:firstRow="0" w:lastRow="0" w:firstColumn="1" w:lastColumn="0" w:oddVBand="0" w:evenVBand="0" w:oddHBand="0" w:evenHBand="0" w:firstRowFirstColumn="0" w:firstRowLastColumn="0" w:lastRowFirstColumn="0" w:lastRowLastColumn="0"/>
            <w:tcW w:w="1552" w:type="dxa"/>
            <w:hideMark/>
          </w:tcPr>
          <w:p w14:paraId="61D93C92" w14:textId="77777777" w:rsidR="000F144E" w:rsidRPr="005F60EE" w:rsidRDefault="000F144E" w:rsidP="000F144E">
            <w:pPr>
              <w:jc w:val="both"/>
              <w:rPr>
                <w:rFonts w:ascii="Arial" w:eastAsia="Times New Roman" w:hAnsi="Arial" w:cs="Arial"/>
                <w:b w:val="0"/>
                <w:bCs w:val="0"/>
                <w:sz w:val="16"/>
                <w:szCs w:val="16"/>
                <w:lang w:eastAsia="es-GT"/>
              </w:rPr>
            </w:pPr>
            <w:r w:rsidRPr="005F60EE">
              <w:rPr>
                <w:rFonts w:ascii="Arial" w:eastAsia="Times New Roman" w:hAnsi="Arial" w:cs="Arial"/>
                <w:b w:val="0"/>
                <w:bCs w:val="0"/>
                <w:sz w:val="16"/>
                <w:szCs w:val="16"/>
                <w:lang w:eastAsia="es-GT"/>
              </w:rPr>
              <w:t>MINISTERIO DE AGRICULTURA, GANADERÍA Y ALIMENTACIÓN</w:t>
            </w:r>
          </w:p>
        </w:tc>
        <w:tc>
          <w:tcPr>
            <w:tcW w:w="2263" w:type="dxa"/>
            <w:noWrap/>
            <w:vAlign w:val="center"/>
          </w:tcPr>
          <w:p w14:paraId="65F59556" w14:textId="0CEAA672" w:rsidR="000F144E" w:rsidRPr="00E955B5" w:rsidRDefault="000F144E" w:rsidP="000F144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E955B5">
              <w:rPr>
                <w:rFonts w:ascii="Arial" w:eastAsia="Times New Roman" w:hAnsi="Arial" w:cs="Arial"/>
                <w:b/>
                <w:bCs/>
                <w:color w:val="000000"/>
                <w:sz w:val="16"/>
                <w:szCs w:val="16"/>
                <w:lang w:eastAsia="es-GT"/>
              </w:rPr>
              <w:t>2,592,102,000.00</w:t>
            </w:r>
          </w:p>
        </w:tc>
        <w:tc>
          <w:tcPr>
            <w:tcW w:w="1551" w:type="dxa"/>
            <w:noWrap/>
            <w:vAlign w:val="center"/>
          </w:tcPr>
          <w:p w14:paraId="196EFE74" w14:textId="21000E6D" w:rsidR="000F144E" w:rsidRPr="00E955B5" w:rsidRDefault="000F144E" w:rsidP="000F144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E955B5">
              <w:rPr>
                <w:rFonts w:ascii="Arial" w:eastAsia="Times New Roman" w:hAnsi="Arial" w:cs="Arial"/>
                <w:b/>
                <w:bCs/>
                <w:color w:val="000000"/>
                <w:sz w:val="16"/>
                <w:szCs w:val="16"/>
                <w:lang w:eastAsia="es-GT"/>
              </w:rPr>
              <w:t>2,013,103,365.00</w:t>
            </w:r>
          </w:p>
        </w:tc>
        <w:tc>
          <w:tcPr>
            <w:tcW w:w="1460" w:type="dxa"/>
            <w:noWrap/>
            <w:vAlign w:val="center"/>
          </w:tcPr>
          <w:p w14:paraId="5224656E" w14:textId="6F87A048" w:rsidR="000F144E" w:rsidRPr="00E955B5" w:rsidRDefault="000F144E" w:rsidP="000F144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E955B5">
              <w:rPr>
                <w:rFonts w:ascii="Arial" w:eastAsia="Times New Roman" w:hAnsi="Arial" w:cs="Arial"/>
                <w:b/>
                <w:bCs/>
                <w:color w:val="000000"/>
                <w:sz w:val="16"/>
                <w:szCs w:val="16"/>
                <w:lang w:eastAsia="es-GT"/>
              </w:rPr>
              <w:t>1,111,524,066.71</w:t>
            </w:r>
          </w:p>
        </w:tc>
        <w:tc>
          <w:tcPr>
            <w:tcW w:w="1460" w:type="dxa"/>
            <w:noWrap/>
            <w:vAlign w:val="center"/>
          </w:tcPr>
          <w:p w14:paraId="59541D21" w14:textId="34DA9A9D" w:rsidR="000F144E" w:rsidRPr="00E955B5" w:rsidRDefault="000F144E" w:rsidP="000F144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E955B5">
              <w:rPr>
                <w:rFonts w:ascii="Arial" w:eastAsia="Times New Roman" w:hAnsi="Arial" w:cs="Arial"/>
                <w:b/>
                <w:bCs/>
                <w:color w:val="000000"/>
                <w:sz w:val="16"/>
                <w:szCs w:val="16"/>
                <w:lang w:eastAsia="es-GT"/>
              </w:rPr>
              <w:t>901,579,298.29</w:t>
            </w:r>
          </w:p>
        </w:tc>
        <w:tc>
          <w:tcPr>
            <w:tcW w:w="633" w:type="dxa"/>
            <w:noWrap/>
            <w:vAlign w:val="center"/>
          </w:tcPr>
          <w:p w14:paraId="0AEE519C" w14:textId="2F0F3641" w:rsidR="000F144E" w:rsidRPr="00E955B5" w:rsidRDefault="000F144E" w:rsidP="000F144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E955B5">
              <w:rPr>
                <w:rFonts w:ascii="Arial" w:eastAsia="Times New Roman" w:hAnsi="Arial" w:cs="Arial"/>
                <w:b/>
                <w:bCs/>
                <w:color w:val="000000"/>
                <w:sz w:val="16"/>
                <w:szCs w:val="16"/>
                <w:lang w:eastAsia="es-GT"/>
              </w:rPr>
              <w:t>55.21</w:t>
            </w:r>
          </w:p>
        </w:tc>
      </w:tr>
    </w:tbl>
    <w:p w14:paraId="0F1AB3BA" w14:textId="4FEA1A39" w:rsidR="00180F98" w:rsidRDefault="00180F98" w:rsidP="00692868">
      <w:pPr>
        <w:jc w:val="both"/>
        <w:rPr>
          <w:rFonts w:cs="Times New Roman"/>
          <w:sz w:val="16"/>
          <w:szCs w:val="16"/>
        </w:rPr>
      </w:pPr>
      <w:r w:rsidRPr="00DE4090">
        <w:rPr>
          <w:rFonts w:cs="Times New Roman"/>
          <w:sz w:val="16"/>
          <w:szCs w:val="16"/>
        </w:rPr>
        <w:t xml:space="preserve">Fuente: SICOIN </w:t>
      </w:r>
    </w:p>
    <w:p w14:paraId="62FCCF47" w14:textId="4D80BE8D" w:rsidR="00692868" w:rsidRDefault="00692868" w:rsidP="00692868">
      <w:pPr>
        <w:jc w:val="both"/>
        <w:rPr>
          <w:rFonts w:cs="Times New Roman"/>
          <w:sz w:val="16"/>
          <w:szCs w:val="16"/>
        </w:rPr>
      </w:pPr>
    </w:p>
    <w:p w14:paraId="5F1AF6F2" w14:textId="6624FAA5" w:rsidR="000F144E" w:rsidRDefault="000F144E" w:rsidP="00692868">
      <w:pPr>
        <w:jc w:val="both"/>
        <w:rPr>
          <w:rFonts w:cs="Times New Roman"/>
          <w:sz w:val="16"/>
          <w:szCs w:val="16"/>
        </w:rPr>
      </w:pPr>
      <w:r>
        <w:rPr>
          <w:noProof/>
        </w:rPr>
        <w:drawing>
          <wp:inline distT="0" distB="0" distL="0" distR="0" wp14:anchorId="33B068B4" wp14:editId="48E4A645">
            <wp:extent cx="5700395" cy="4619625"/>
            <wp:effectExtent l="0" t="0" r="14605" b="9525"/>
            <wp:docPr id="11" name="Gráfico 11">
              <a:extLst xmlns:a="http://schemas.openxmlformats.org/drawingml/2006/main">
                <a:ext uri="{FF2B5EF4-FFF2-40B4-BE49-F238E27FC236}">
                  <a16:creationId xmlns:a16="http://schemas.microsoft.com/office/drawing/2014/main" id="{1AFE7C6B-FE1D-4D09-A0F5-322AC85C03B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E66E66F" w14:textId="75A11A53" w:rsidR="007C1642" w:rsidRDefault="007C1642" w:rsidP="007C1642">
      <w:pPr>
        <w:jc w:val="both"/>
        <w:rPr>
          <w:rFonts w:cs="Times New Roman"/>
          <w:sz w:val="16"/>
          <w:szCs w:val="16"/>
        </w:rPr>
      </w:pPr>
      <w:r w:rsidRPr="007C1642">
        <w:rPr>
          <w:rFonts w:cs="Times New Roman"/>
          <w:sz w:val="16"/>
          <w:szCs w:val="16"/>
        </w:rPr>
        <w:t xml:space="preserve"> </w:t>
      </w:r>
      <w:r w:rsidRPr="009B0FC2">
        <w:rPr>
          <w:rFonts w:cs="Times New Roman"/>
          <w:sz w:val="14"/>
          <w:szCs w:val="14"/>
        </w:rPr>
        <w:t>Fuente: SICOIN</w:t>
      </w:r>
      <w:r w:rsidRPr="00DE4090">
        <w:rPr>
          <w:rFonts w:cs="Times New Roman"/>
          <w:sz w:val="16"/>
          <w:szCs w:val="16"/>
        </w:rPr>
        <w:t xml:space="preserve"> </w:t>
      </w:r>
    </w:p>
    <w:p w14:paraId="1213A1F0" w14:textId="6CA2F598" w:rsidR="004D0AFE" w:rsidRDefault="004D0AFE">
      <w:pPr>
        <w:rPr>
          <w:rFonts w:ascii="Arial" w:hAnsi="Arial" w:cs="Arial"/>
          <w:b/>
          <w:bCs/>
          <w:sz w:val="16"/>
          <w:szCs w:val="16"/>
        </w:rPr>
      </w:pPr>
      <w:r>
        <w:rPr>
          <w:rFonts w:ascii="Arial" w:hAnsi="Arial" w:cs="Arial"/>
          <w:b/>
          <w:bCs/>
          <w:sz w:val="16"/>
          <w:szCs w:val="16"/>
        </w:rPr>
        <w:br w:type="page"/>
      </w:r>
    </w:p>
    <w:p w14:paraId="36EB707A" w14:textId="16381C47" w:rsidR="00180F98" w:rsidRDefault="00180F98" w:rsidP="00F54C0D">
      <w:pPr>
        <w:jc w:val="both"/>
        <w:rPr>
          <w:rFonts w:ascii="Arial" w:hAnsi="Arial" w:cs="Arial"/>
          <w:b/>
          <w:bCs/>
          <w:sz w:val="16"/>
          <w:szCs w:val="16"/>
        </w:rPr>
      </w:pPr>
    </w:p>
    <w:p w14:paraId="01A19598" w14:textId="2EF4901F" w:rsidR="004D0AFE" w:rsidRDefault="004D0AFE" w:rsidP="00F54C0D">
      <w:pPr>
        <w:jc w:val="both"/>
        <w:rPr>
          <w:rFonts w:ascii="Arial" w:hAnsi="Arial" w:cs="Arial"/>
          <w:b/>
          <w:bCs/>
          <w:sz w:val="16"/>
          <w:szCs w:val="16"/>
        </w:rPr>
      </w:pPr>
    </w:p>
    <w:p w14:paraId="7749B151" w14:textId="61245906" w:rsidR="004D0AFE" w:rsidRDefault="004D0AFE" w:rsidP="00F54C0D">
      <w:pPr>
        <w:jc w:val="both"/>
        <w:rPr>
          <w:rFonts w:ascii="Arial" w:hAnsi="Arial" w:cs="Arial"/>
          <w:b/>
          <w:bCs/>
          <w:sz w:val="16"/>
          <w:szCs w:val="16"/>
        </w:rPr>
      </w:pPr>
    </w:p>
    <w:p w14:paraId="078961EC" w14:textId="0B8FA1E7" w:rsidR="007F5139" w:rsidRPr="007F5139" w:rsidRDefault="007F5139" w:rsidP="00F54C0D">
      <w:pPr>
        <w:jc w:val="both"/>
        <w:rPr>
          <w:rFonts w:cs="Times New Roman"/>
          <w:sz w:val="22"/>
          <w:szCs w:val="22"/>
        </w:rPr>
      </w:pPr>
      <w:r w:rsidRPr="004D0AFE">
        <w:rPr>
          <w:rFonts w:cs="Times New Roman"/>
          <w:b/>
          <w:bCs/>
          <w:sz w:val="22"/>
          <w:szCs w:val="22"/>
        </w:rPr>
        <w:t>Tendencia de la ejecución presupuestar</w:t>
      </w:r>
      <w:r w:rsidR="00166520" w:rsidRPr="004D0AFE">
        <w:rPr>
          <w:rFonts w:cs="Times New Roman"/>
          <w:b/>
          <w:bCs/>
          <w:sz w:val="22"/>
          <w:szCs w:val="22"/>
        </w:rPr>
        <w:t>i</w:t>
      </w:r>
      <w:r w:rsidRPr="004D0AFE">
        <w:rPr>
          <w:rFonts w:cs="Times New Roman"/>
          <w:b/>
          <w:bCs/>
          <w:sz w:val="22"/>
          <w:szCs w:val="22"/>
        </w:rPr>
        <w:t>a en el per</w:t>
      </w:r>
      <w:r w:rsidR="00166520" w:rsidRPr="004D0AFE">
        <w:rPr>
          <w:rFonts w:cs="Times New Roman"/>
          <w:b/>
          <w:bCs/>
          <w:sz w:val="22"/>
          <w:szCs w:val="22"/>
        </w:rPr>
        <w:t>í</w:t>
      </w:r>
      <w:r w:rsidRPr="004D0AFE">
        <w:rPr>
          <w:rFonts w:cs="Times New Roman"/>
          <w:b/>
          <w:bCs/>
          <w:sz w:val="22"/>
          <w:szCs w:val="22"/>
        </w:rPr>
        <w:t>odo enero-</w:t>
      </w:r>
      <w:r w:rsidR="00ED2FC8">
        <w:rPr>
          <w:rFonts w:cs="Times New Roman"/>
          <w:b/>
          <w:bCs/>
          <w:sz w:val="22"/>
          <w:szCs w:val="22"/>
        </w:rPr>
        <w:t>octubre</w:t>
      </w:r>
      <w:r w:rsidRPr="004D0AFE">
        <w:rPr>
          <w:rFonts w:cs="Times New Roman"/>
          <w:b/>
          <w:bCs/>
          <w:sz w:val="22"/>
          <w:szCs w:val="22"/>
        </w:rPr>
        <w:t xml:space="preserve"> de 2025</w:t>
      </w:r>
      <w:r w:rsidRPr="007F5139">
        <w:rPr>
          <w:rFonts w:cs="Times New Roman"/>
          <w:sz w:val="22"/>
          <w:szCs w:val="22"/>
        </w:rPr>
        <w:t>:</w:t>
      </w:r>
    </w:p>
    <w:p w14:paraId="0BD71B61" w14:textId="77777777" w:rsidR="007F5139" w:rsidRDefault="007F5139" w:rsidP="00F54C0D">
      <w:pPr>
        <w:jc w:val="both"/>
        <w:rPr>
          <w:rFonts w:cs="Times New Roman"/>
          <w:color w:val="FF0000"/>
          <w:sz w:val="22"/>
          <w:szCs w:val="22"/>
        </w:rPr>
      </w:pPr>
    </w:p>
    <w:p w14:paraId="6C7D20E0" w14:textId="533A2B5A" w:rsidR="00244034" w:rsidRPr="00FF100F" w:rsidRDefault="00244034" w:rsidP="00244034">
      <w:pPr>
        <w:jc w:val="center"/>
        <w:rPr>
          <w:rFonts w:cs="Times New Roman"/>
          <w:b/>
          <w:bCs/>
          <w:sz w:val="16"/>
          <w:szCs w:val="16"/>
        </w:rPr>
      </w:pPr>
      <w:r w:rsidRPr="00FF100F">
        <w:rPr>
          <w:rFonts w:cs="Times New Roman"/>
          <w:b/>
          <w:bCs/>
          <w:sz w:val="16"/>
          <w:szCs w:val="16"/>
        </w:rPr>
        <w:t xml:space="preserve">Cuadro </w:t>
      </w:r>
      <w:r w:rsidR="003966EF">
        <w:rPr>
          <w:rFonts w:cs="Times New Roman"/>
          <w:b/>
          <w:bCs/>
          <w:sz w:val="16"/>
          <w:szCs w:val="16"/>
        </w:rPr>
        <w:t>3</w:t>
      </w:r>
    </w:p>
    <w:p w14:paraId="17632020" w14:textId="77777777" w:rsidR="00244034" w:rsidRPr="00FF100F" w:rsidRDefault="00244034" w:rsidP="00244034">
      <w:pPr>
        <w:jc w:val="center"/>
        <w:rPr>
          <w:rFonts w:cs="Times New Roman"/>
          <w:sz w:val="16"/>
          <w:szCs w:val="16"/>
        </w:rPr>
      </w:pPr>
      <w:r w:rsidRPr="00FF100F">
        <w:rPr>
          <w:rFonts w:cs="Times New Roman"/>
          <w:sz w:val="16"/>
          <w:szCs w:val="16"/>
        </w:rPr>
        <w:t>Ministerio de Agricultura, Ganadería y Alimentación</w:t>
      </w:r>
    </w:p>
    <w:p w14:paraId="50D421A6" w14:textId="078F100D" w:rsidR="00244034" w:rsidRPr="00FF100F" w:rsidRDefault="005847F5" w:rsidP="00244034">
      <w:pPr>
        <w:jc w:val="center"/>
        <w:rPr>
          <w:rFonts w:cs="Times New Roman"/>
          <w:b/>
          <w:bCs/>
          <w:sz w:val="16"/>
          <w:szCs w:val="16"/>
        </w:rPr>
      </w:pPr>
      <w:r>
        <w:rPr>
          <w:rFonts w:cs="Times New Roman"/>
          <w:b/>
          <w:bCs/>
          <w:sz w:val="16"/>
          <w:szCs w:val="16"/>
        </w:rPr>
        <w:t>Tendencia</w:t>
      </w:r>
      <w:r w:rsidR="0060058F">
        <w:rPr>
          <w:rFonts w:cs="Times New Roman"/>
          <w:b/>
          <w:bCs/>
          <w:sz w:val="16"/>
          <w:szCs w:val="16"/>
        </w:rPr>
        <w:t xml:space="preserve"> de la </w:t>
      </w:r>
      <w:r w:rsidR="00244034" w:rsidRPr="00FF100F">
        <w:rPr>
          <w:rFonts w:cs="Times New Roman"/>
          <w:b/>
          <w:bCs/>
          <w:sz w:val="16"/>
          <w:szCs w:val="16"/>
        </w:rPr>
        <w:t xml:space="preserve">Ejecución </w:t>
      </w:r>
      <w:r w:rsidR="0060058F">
        <w:rPr>
          <w:rFonts w:cs="Times New Roman"/>
          <w:b/>
          <w:bCs/>
          <w:sz w:val="16"/>
          <w:szCs w:val="16"/>
        </w:rPr>
        <w:t>P</w:t>
      </w:r>
      <w:r w:rsidR="00244034" w:rsidRPr="00FF100F">
        <w:rPr>
          <w:rFonts w:cs="Times New Roman"/>
          <w:b/>
          <w:bCs/>
          <w:sz w:val="16"/>
          <w:szCs w:val="16"/>
        </w:rPr>
        <w:t>resupuestaria</w:t>
      </w:r>
      <w:r w:rsidR="001F4E45">
        <w:rPr>
          <w:rFonts w:cs="Times New Roman"/>
          <w:b/>
          <w:bCs/>
          <w:sz w:val="16"/>
          <w:szCs w:val="16"/>
        </w:rPr>
        <w:t xml:space="preserve"> </w:t>
      </w:r>
    </w:p>
    <w:p w14:paraId="14D502ED" w14:textId="2FFC8311" w:rsidR="004B78B8" w:rsidRPr="00FF100F" w:rsidRDefault="004B78B8" w:rsidP="00244034">
      <w:pPr>
        <w:jc w:val="center"/>
        <w:rPr>
          <w:rFonts w:cs="Times New Roman"/>
          <w:b/>
          <w:bCs/>
          <w:sz w:val="16"/>
          <w:szCs w:val="16"/>
        </w:rPr>
      </w:pPr>
      <w:r w:rsidRPr="00FF100F">
        <w:rPr>
          <w:rFonts w:cs="Times New Roman"/>
          <w:b/>
          <w:bCs/>
          <w:sz w:val="16"/>
          <w:szCs w:val="16"/>
        </w:rPr>
        <w:t>Enero-</w:t>
      </w:r>
      <w:r w:rsidR="00213755">
        <w:rPr>
          <w:rFonts w:cs="Times New Roman"/>
          <w:b/>
          <w:bCs/>
          <w:sz w:val="16"/>
          <w:szCs w:val="16"/>
        </w:rPr>
        <w:t>octubre</w:t>
      </w:r>
      <w:r w:rsidR="00BE1C7C">
        <w:rPr>
          <w:rFonts w:cs="Times New Roman"/>
          <w:b/>
          <w:bCs/>
          <w:sz w:val="16"/>
          <w:szCs w:val="16"/>
        </w:rPr>
        <w:t xml:space="preserve"> de</w:t>
      </w:r>
      <w:r w:rsidRPr="00FF100F">
        <w:rPr>
          <w:rFonts w:cs="Times New Roman"/>
          <w:b/>
          <w:bCs/>
          <w:sz w:val="16"/>
          <w:szCs w:val="16"/>
        </w:rPr>
        <w:t xml:space="preserve"> 2025</w:t>
      </w:r>
    </w:p>
    <w:p w14:paraId="7A9C8C5E" w14:textId="3C16D204" w:rsidR="000E13A0" w:rsidRDefault="00244034" w:rsidP="00244034">
      <w:pPr>
        <w:jc w:val="center"/>
        <w:rPr>
          <w:rFonts w:cs="Times New Roman"/>
          <w:sz w:val="16"/>
          <w:szCs w:val="16"/>
        </w:rPr>
      </w:pPr>
      <w:r w:rsidRPr="00FF100F">
        <w:rPr>
          <w:rFonts w:cs="Times New Roman"/>
          <w:sz w:val="16"/>
          <w:szCs w:val="16"/>
        </w:rPr>
        <w:t>(</w:t>
      </w:r>
      <w:r w:rsidR="00505900">
        <w:rPr>
          <w:rFonts w:cs="Times New Roman"/>
          <w:sz w:val="16"/>
          <w:szCs w:val="16"/>
        </w:rPr>
        <w:t>Millones de q</w:t>
      </w:r>
      <w:r w:rsidRPr="00FF100F">
        <w:rPr>
          <w:rFonts w:cs="Times New Roman"/>
          <w:sz w:val="16"/>
          <w:szCs w:val="16"/>
        </w:rPr>
        <w:t>uetzales</w:t>
      </w:r>
      <w:r w:rsidR="00966C09" w:rsidRPr="00FF100F">
        <w:rPr>
          <w:rFonts w:cs="Times New Roman"/>
          <w:sz w:val="16"/>
          <w:szCs w:val="16"/>
        </w:rPr>
        <w:t>)</w:t>
      </w:r>
    </w:p>
    <w:p w14:paraId="5283B25A" w14:textId="77777777" w:rsidR="002E2499" w:rsidRDefault="002E2499" w:rsidP="00244034">
      <w:pPr>
        <w:jc w:val="center"/>
        <w:rPr>
          <w:rFonts w:cs="Times New Roman"/>
          <w:sz w:val="16"/>
          <w:szCs w:val="16"/>
        </w:rPr>
      </w:pPr>
    </w:p>
    <w:tbl>
      <w:tblPr>
        <w:tblStyle w:val="Tablaconcuadrcula6concolores-nfasis51"/>
        <w:tblW w:w="5000" w:type="pct"/>
        <w:tblLook w:val="04A0" w:firstRow="1" w:lastRow="0" w:firstColumn="1" w:lastColumn="0" w:noHBand="0" w:noVBand="1"/>
      </w:tblPr>
      <w:tblGrid>
        <w:gridCol w:w="1646"/>
        <w:gridCol w:w="1524"/>
        <w:gridCol w:w="1501"/>
        <w:gridCol w:w="1255"/>
        <w:gridCol w:w="1451"/>
        <w:gridCol w:w="1451"/>
      </w:tblGrid>
      <w:tr w:rsidR="00213755" w:rsidRPr="002F5F7E" w14:paraId="6F252990" w14:textId="77777777" w:rsidTr="00233E1B">
        <w:trPr>
          <w:cnfStyle w:val="100000000000" w:firstRow="1" w:lastRow="0" w:firstColumn="0" w:lastColumn="0" w:oddVBand="0" w:evenVBand="0" w:oddHBand="0"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932" w:type="pct"/>
            <w:noWrap/>
            <w:vAlign w:val="center"/>
            <w:hideMark/>
          </w:tcPr>
          <w:p w14:paraId="34B5E80E" w14:textId="77777777" w:rsidR="002F5F7E" w:rsidRPr="002F5F7E" w:rsidRDefault="002F5F7E" w:rsidP="002F5F7E">
            <w:pPr>
              <w:jc w:val="center"/>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 MES</w:t>
            </w:r>
          </w:p>
        </w:tc>
        <w:tc>
          <w:tcPr>
            <w:tcW w:w="863" w:type="pct"/>
            <w:noWrap/>
            <w:vAlign w:val="center"/>
            <w:hideMark/>
          </w:tcPr>
          <w:p w14:paraId="41941F94" w14:textId="77777777" w:rsidR="002F5F7E" w:rsidRPr="002F5F7E" w:rsidRDefault="002F5F7E" w:rsidP="002F5F7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VIGENTE</w:t>
            </w:r>
          </w:p>
        </w:tc>
        <w:tc>
          <w:tcPr>
            <w:tcW w:w="850" w:type="pct"/>
            <w:noWrap/>
            <w:vAlign w:val="center"/>
            <w:hideMark/>
          </w:tcPr>
          <w:p w14:paraId="6A8C36F9" w14:textId="77777777" w:rsidR="002F5F7E" w:rsidRPr="002F5F7E" w:rsidRDefault="002F5F7E" w:rsidP="002F5F7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DEVENGADO</w:t>
            </w:r>
          </w:p>
        </w:tc>
        <w:tc>
          <w:tcPr>
            <w:tcW w:w="711" w:type="pct"/>
            <w:vAlign w:val="center"/>
            <w:hideMark/>
          </w:tcPr>
          <w:p w14:paraId="2025CFDE" w14:textId="77777777" w:rsidR="002F5F7E" w:rsidRPr="002F5F7E" w:rsidRDefault="002F5F7E" w:rsidP="002F5F7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VARIACIÓN ABSOLUTA</w:t>
            </w:r>
          </w:p>
        </w:tc>
        <w:tc>
          <w:tcPr>
            <w:tcW w:w="822" w:type="pct"/>
            <w:noWrap/>
            <w:vAlign w:val="center"/>
            <w:hideMark/>
          </w:tcPr>
          <w:p w14:paraId="65A43038" w14:textId="77777777" w:rsidR="002F5F7E" w:rsidRPr="002F5F7E" w:rsidRDefault="002F5F7E" w:rsidP="002F5F7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 EJECUCIÓN</w:t>
            </w:r>
          </w:p>
        </w:tc>
        <w:tc>
          <w:tcPr>
            <w:tcW w:w="822" w:type="pct"/>
            <w:vAlign w:val="center"/>
            <w:hideMark/>
          </w:tcPr>
          <w:p w14:paraId="66DAB380" w14:textId="3EE2355B" w:rsidR="002F5F7E" w:rsidRPr="002F5F7E" w:rsidRDefault="002F5F7E" w:rsidP="002F5F7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 xml:space="preserve">VARIACIÓN </w:t>
            </w:r>
            <w:r w:rsidR="00A625F5">
              <w:rPr>
                <w:rFonts w:ascii="Arial" w:eastAsia="Times New Roman" w:hAnsi="Arial" w:cs="Arial"/>
                <w:color w:val="auto"/>
                <w:sz w:val="16"/>
                <w:szCs w:val="16"/>
                <w:lang w:eastAsia="es-GT"/>
              </w:rPr>
              <w:t>% DE EJECUCIÓN</w:t>
            </w:r>
          </w:p>
        </w:tc>
      </w:tr>
      <w:tr w:rsidR="00213755" w:rsidRPr="00213755" w14:paraId="28458B00" w14:textId="77777777" w:rsidTr="00213755">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932" w:type="pct"/>
            <w:noWrap/>
            <w:hideMark/>
          </w:tcPr>
          <w:p w14:paraId="7FB86102"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ENERO</w:t>
            </w:r>
          </w:p>
        </w:tc>
        <w:tc>
          <w:tcPr>
            <w:tcW w:w="863" w:type="pct"/>
            <w:noWrap/>
            <w:hideMark/>
          </w:tcPr>
          <w:p w14:paraId="5F6E98EA"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2,192.1</w:t>
            </w:r>
          </w:p>
        </w:tc>
        <w:tc>
          <w:tcPr>
            <w:tcW w:w="850" w:type="pct"/>
            <w:noWrap/>
            <w:hideMark/>
          </w:tcPr>
          <w:p w14:paraId="30ED2758"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49.3</w:t>
            </w:r>
          </w:p>
        </w:tc>
        <w:tc>
          <w:tcPr>
            <w:tcW w:w="711" w:type="pct"/>
            <w:noWrap/>
            <w:hideMark/>
          </w:tcPr>
          <w:p w14:paraId="150B28BF" w14:textId="77777777" w:rsidR="002F5F7E" w:rsidRPr="002F5F7E" w:rsidRDefault="002F5F7E" w:rsidP="002F5F7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 </w:t>
            </w:r>
          </w:p>
        </w:tc>
        <w:tc>
          <w:tcPr>
            <w:tcW w:w="822" w:type="pct"/>
            <w:noWrap/>
            <w:hideMark/>
          </w:tcPr>
          <w:p w14:paraId="6826EFB1"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2.3</w:t>
            </w:r>
          </w:p>
        </w:tc>
        <w:tc>
          <w:tcPr>
            <w:tcW w:w="822" w:type="pct"/>
            <w:noWrap/>
            <w:hideMark/>
          </w:tcPr>
          <w:p w14:paraId="38C63E01" w14:textId="77777777" w:rsidR="002F5F7E" w:rsidRPr="002F5F7E" w:rsidRDefault="002F5F7E" w:rsidP="002F5F7E">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 </w:t>
            </w:r>
          </w:p>
        </w:tc>
      </w:tr>
      <w:tr w:rsidR="00213755" w:rsidRPr="002F5F7E" w14:paraId="4DF976C0" w14:textId="77777777" w:rsidTr="00213755">
        <w:trPr>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0EF2424A"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FEBRERO </w:t>
            </w:r>
          </w:p>
        </w:tc>
        <w:tc>
          <w:tcPr>
            <w:tcW w:w="863" w:type="pct"/>
            <w:noWrap/>
            <w:hideMark/>
          </w:tcPr>
          <w:p w14:paraId="7EE5C8B3"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2,192.1</w:t>
            </w:r>
          </w:p>
        </w:tc>
        <w:tc>
          <w:tcPr>
            <w:tcW w:w="850" w:type="pct"/>
            <w:noWrap/>
            <w:hideMark/>
          </w:tcPr>
          <w:p w14:paraId="50518798"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128.5</w:t>
            </w:r>
          </w:p>
        </w:tc>
        <w:tc>
          <w:tcPr>
            <w:tcW w:w="711" w:type="pct"/>
            <w:noWrap/>
            <w:hideMark/>
          </w:tcPr>
          <w:p w14:paraId="62CBA2C4"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79.2</w:t>
            </w:r>
          </w:p>
        </w:tc>
        <w:tc>
          <w:tcPr>
            <w:tcW w:w="822" w:type="pct"/>
            <w:noWrap/>
            <w:hideMark/>
          </w:tcPr>
          <w:p w14:paraId="39301D29"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5.9</w:t>
            </w:r>
          </w:p>
        </w:tc>
        <w:tc>
          <w:tcPr>
            <w:tcW w:w="822" w:type="pct"/>
            <w:noWrap/>
            <w:hideMark/>
          </w:tcPr>
          <w:p w14:paraId="05DB6D36"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3.6</w:t>
            </w:r>
          </w:p>
        </w:tc>
      </w:tr>
      <w:tr w:rsidR="00213755" w:rsidRPr="00213755" w14:paraId="28C9ABF8" w14:textId="77777777" w:rsidTr="0021375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764D7E2F"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MARZO </w:t>
            </w:r>
          </w:p>
        </w:tc>
        <w:tc>
          <w:tcPr>
            <w:tcW w:w="863" w:type="pct"/>
            <w:noWrap/>
            <w:hideMark/>
          </w:tcPr>
          <w:p w14:paraId="15EEDA7F"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2,192.1</w:t>
            </w:r>
          </w:p>
        </w:tc>
        <w:tc>
          <w:tcPr>
            <w:tcW w:w="850" w:type="pct"/>
            <w:noWrap/>
            <w:hideMark/>
          </w:tcPr>
          <w:p w14:paraId="0740F2B6"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195.6</w:t>
            </w:r>
          </w:p>
        </w:tc>
        <w:tc>
          <w:tcPr>
            <w:tcW w:w="711" w:type="pct"/>
            <w:noWrap/>
            <w:hideMark/>
          </w:tcPr>
          <w:p w14:paraId="61ABE8E9"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67.1</w:t>
            </w:r>
          </w:p>
        </w:tc>
        <w:tc>
          <w:tcPr>
            <w:tcW w:w="822" w:type="pct"/>
            <w:noWrap/>
            <w:hideMark/>
          </w:tcPr>
          <w:p w14:paraId="1B1326B6"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8.9</w:t>
            </w:r>
          </w:p>
        </w:tc>
        <w:tc>
          <w:tcPr>
            <w:tcW w:w="822" w:type="pct"/>
            <w:noWrap/>
            <w:hideMark/>
          </w:tcPr>
          <w:p w14:paraId="48C0D574"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w:t>
            </w:r>
          </w:p>
        </w:tc>
      </w:tr>
      <w:tr w:rsidR="00213755" w:rsidRPr="002F5F7E" w14:paraId="3EAA9B9E" w14:textId="77777777" w:rsidTr="00213755">
        <w:trPr>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5BD700FD"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ABRIL </w:t>
            </w:r>
          </w:p>
        </w:tc>
        <w:tc>
          <w:tcPr>
            <w:tcW w:w="863" w:type="pct"/>
            <w:noWrap/>
            <w:hideMark/>
          </w:tcPr>
          <w:p w14:paraId="624DD714"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2,192.1</w:t>
            </w:r>
          </w:p>
        </w:tc>
        <w:tc>
          <w:tcPr>
            <w:tcW w:w="850" w:type="pct"/>
            <w:noWrap/>
            <w:hideMark/>
          </w:tcPr>
          <w:p w14:paraId="5F410D0E"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276.4</w:t>
            </w:r>
          </w:p>
        </w:tc>
        <w:tc>
          <w:tcPr>
            <w:tcW w:w="711" w:type="pct"/>
            <w:noWrap/>
            <w:hideMark/>
          </w:tcPr>
          <w:p w14:paraId="5D9EB66A"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80.8</w:t>
            </w:r>
          </w:p>
        </w:tc>
        <w:tc>
          <w:tcPr>
            <w:tcW w:w="822" w:type="pct"/>
            <w:noWrap/>
            <w:hideMark/>
          </w:tcPr>
          <w:p w14:paraId="2CC8E2AA"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12.6</w:t>
            </w:r>
          </w:p>
        </w:tc>
        <w:tc>
          <w:tcPr>
            <w:tcW w:w="822" w:type="pct"/>
            <w:noWrap/>
            <w:hideMark/>
          </w:tcPr>
          <w:p w14:paraId="31AC6BA6"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3.7</w:t>
            </w:r>
          </w:p>
        </w:tc>
      </w:tr>
      <w:tr w:rsidR="00213755" w:rsidRPr="00213755" w14:paraId="4FB952D9" w14:textId="77777777" w:rsidTr="0021375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3220CDD9"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MAYO</w:t>
            </w:r>
          </w:p>
        </w:tc>
        <w:tc>
          <w:tcPr>
            <w:tcW w:w="863" w:type="pct"/>
            <w:noWrap/>
            <w:hideMark/>
          </w:tcPr>
          <w:p w14:paraId="2F85C251"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2,199.1</w:t>
            </w:r>
          </w:p>
        </w:tc>
        <w:tc>
          <w:tcPr>
            <w:tcW w:w="850" w:type="pct"/>
            <w:noWrap/>
            <w:hideMark/>
          </w:tcPr>
          <w:p w14:paraId="397C7804"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344.4</w:t>
            </w:r>
          </w:p>
        </w:tc>
        <w:tc>
          <w:tcPr>
            <w:tcW w:w="711" w:type="pct"/>
            <w:noWrap/>
            <w:hideMark/>
          </w:tcPr>
          <w:p w14:paraId="7714FC14"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68</w:t>
            </w:r>
          </w:p>
        </w:tc>
        <w:tc>
          <w:tcPr>
            <w:tcW w:w="822" w:type="pct"/>
            <w:noWrap/>
            <w:hideMark/>
          </w:tcPr>
          <w:p w14:paraId="7B17882B"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15.7</w:t>
            </w:r>
          </w:p>
        </w:tc>
        <w:tc>
          <w:tcPr>
            <w:tcW w:w="822" w:type="pct"/>
            <w:noWrap/>
            <w:hideMark/>
          </w:tcPr>
          <w:p w14:paraId="50CFD208"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3.1</w:t>
            </w:r>
          </w:p>
        </w:tc>
      </w:tr>
      <w:tr w:rsidR="00213755" w:rsidRPr="002F5F7E" w14:paraId="3B8085F7" w14:textId="77777777" w:rsidTr="00213755">
        <w:trPr>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13AC35C9"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JUNIO </w:t>
            </w:r>
          </w:p>
        </w:tc>
        <w:tc>
          <w:tcPr>
            <w:tcW w:w="863" w:type="pct"/>
            <w:noWrap/>
            <w:hideMark/>
          </w:tcPr>
          <w:p w14:paraId="50982986"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2,199.1</w:t>
            </w:r>
          </w:p>
        </w:tc>
        <w:tc>
          <w:tcPr>
            <w:tcW w:w="850" w:type="pct"/>
            <w:noWrap/>
            <w:hideMark/>
          </w:tcPr>
          <w:p w14:paraId="787DDAC9"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543.5</w:t>
            </w:r>
          </w:p>
        </w:tc>
        <w:tc>
          <w:tcPr>
            <w:tcW w:w="711" w:type="pct"/>
            <w:noWrap/>
            <w:hideMark/>
          </w:tcPr>
          <w:p w14:paraId="0F3F3A72"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199.1</w:t>
            </w:r>
          </w:p>
        </w:tc>
        <w:tc>
          <w:tcPr>
            <w:tcW w:w="822" w:type="pct"/>
            <w:noWrap/>
            <w:hideMark/>
          </w:tcPr>
          <w:p w14:paraId="07B1F0C6"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24.7</w:t>
            </w:r>
          </w:p>
        </w:tc>
        <w:tc>
          <w:tcPr>
            <w:tcW w:w="822" w:type="pct"/>
            <w:noWrap/>
            <w:hideMark/>
          </w:tcPr>
          <w:p w14:paraId="506E88BC"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9</w:t>
            </w:r>
          </w:p>
        </w:tc>
      </w:tr>
      <w:tr w:rsidR="00213755" w:rsidRPr="00213755" w14:paraId="476ED0E6" w14:textId="77777777" w:rsidTr="0021375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4CA01D43"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JULIO </w:t>
            </w:r>
          </w:p>
        </w:tc>
        <w:tc>
          <w:tcPr>
            <w:tcW w:w="863" w:type="pct"/>
            <w:noWrap/>
            <w:hideMark/>
          </w:tcPr>
          <w:p w14:paraId="358F6696"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2,199.1</w:t>
            </w:r>
          </w:p>
        </w:tc>
        <w:tc>
          <w:tcPr>
            <w:tcW w:w="850" w:type="pct"/>
            <w:noWrap/>
            <w:hideMark/>
          </w:tcPr>
          <w:p w14:paraId="595F5AC3"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663.6</w:t>
            </w:r>
          </w:p>
        </w:tc>
        <w:tc>
          <w:tcPr>
            <w:tcW w:w="711" w:type="pct"/>
            <w:noWrap/>
            <w:hideMark/>
          </w:tcPr>
          <w:p w14:paraId="3A29D59D"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120.1</w:t>
            </w:r>
          </w:p>
        </w:tc>
        <w:tc>
          <w:tcPr>
            <w:tcW w:w="822" w:type="pct"/>
            <w:noWrap/>
            <w:hideMark/>
          </w:tcPr>
          <w:p w14:paraId="71F4BBA7"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30.2</w:t>
            </w:r>
          </w:p>
        </w:tc>
        <w:tc>
          <w:tcPr>
            <w:tcW w:w="822" w:type="pct"/>
            <w:noWrap/>
            <w:hideMark/>
          </w:tcPr>
          <w:p w14:paraId="54CFEAC8"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5.5</w:t>
            </w:r>
          </w:p>
        </w:tc>
      </w:tr>
      <w:tr w:rsidR="00213755" w:rsidRPr="002F5F7E" w14:paraId="5E8FC396" w14:textId="77777777" w:rsidTr="00213755">
        <w:trPr>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0150E405"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AGOSTO </w:t>
            </w:r>
          </w:p>
        </w:tc>
        <w:tc>
          <w:tcPr>
            <w:tcW w:w="863" w:type="pct"/>
            <w:noWrap/>
            <w:hideMark/>
          </w:tcPr>
          <w:p w14:paraId="17484CD7"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2,199.1</w:t>
            </w:r>
          </w:p>
        </w:tc>
        <w:tc>
          <w:tcPr>
            <w:tcW w:w="850" w:type="pct"/>
            <w:noWrap/>
            <w:hideMark/>
          </w:tcPr>
          <w:p w14:paraId="4BB89059"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804.5</w:t>
            </w:r>
          </w:p>
        </w:tc>
        <w:tc>
          <w:tcPr>
            <w:tcW w:w="711" w:type="pct"/>
            <w:noWrap/>
            <w:hideMark/>
          </w:tcPr>
          <w:p w14:paraId="02868D2D"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140.9</w:t>
            </w:r>
          </w:p>
        </w:tc>
        <w:tc>
          <w:tcPr>
            <w:tcW w:w="822" w:type="pct"/>
            <w:noWrap/>
            <w:hideMark/>
          </w:tcPr>
          <w:p w14:paraId="7EE2A341"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36.6</w:t>
            </w:r>
          </w:p>
        </w:tc>
        <w:tc>
          <w:tcPr>
            <w:tcW w:w="822" w:type="pct"/>
            <w:noWrap/>
            <w:hideMark/>
          </w:tcPr>
          <w:p w14:paraId="579DDF63"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6.4</w:t>
            </w:r>
          </w:p>
        </w:tc>
      </w:tr>
      <w:tr w:rsidR="00213755" w:rsidRPr="00213755" w14:paraId="069ED016" w14:textId="77777777" w:rsidTr="00213755">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4C4F3D8A"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SEPTIEMBRE</w:t>
            </w:r>
          </w:p>
        </w:tc>
        <w:tc>
          <w:tcPr>
            <w:tcW w:w="863" w:type="pct"/>
            <w:noWrap/>
            <w:hideMark/>
          </w:tcPr>
          <w:p w14:paraId="16F8AE21"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2,199.1</w:t>
            </w:r>
          </w:p>
        </w:tc>
        <w:tc>
          <w:tcPr>
            <w:tcW w:w="850" w:type="pct"/>
            <w:noWrap/>
            <w:hideMark/>
          </w:tcPr>
          <w:p w14:paraId="5D3CD70B"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val="en-US" w:eastAsia="es-GT"/>
              </w:rPr>
              <w:t>916.2</w:t>
            </w:r>
          </w:p>
        </w:tc>
        <w:tc>
          <w:tcPr>
            <w:tcW w:w="711" w:type="pct"/>
            <w:noWrap/>
            <w:hideMark/>
          </w:tcPr>
          <w:p w14:paraId="02129D89"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111.7</w:t>
            </w:r>
          </w:p>
        </w:tc>
        <w:tc>
          <w:tcPr>
            <w:tcW w:w="822" w:type="pct"/>
            <w:noWrap/>
            <w:hideMark/>
          </w:tcPr>
          <w:p w14:paraId="1F3250C3"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41.7</w:t>
            </w:r>
          </w:p>
        </w:tc>
        <w:tc>
          <w:tcPr>
            <w:tcW w:w="822" w:type="pct"/>
            <w:noWrap/>
            <w:hideMark/>
          </w:tcPr>
          <w:p w14:paraId="685100F6" w14:textId="77777777" w:rsidR="002F5F7E" w:rsidRPr="002F5F7E" w:rsidRDefault="002F5F7E" w:rsidP="002F5F7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5.1</w:t>
            </w:r>
          </w:p>
        </w:tc>
      </w:tr>
      <w:tr w:rsidR="00213755" w:rsidRPr="002F5F7E" w14:paraId="4F58920A" w14:textId="77777777" w:rsidTr="00213755">
        <w:trPr>
          <w:trHeight w:val="270"/>
        </w:trPr>
        <w:tc>
          <w:tcPr>
            <w:cnfStyle w:val="001000000000" w:firstRow="0" w:lastRow="0" w:firstColumn="1" w:lastColumn="0" w:oddVBand="0" w:evenVBand="0" w:oddHBand="0" w:evenHBand="0" w:firstRowFirstColumn="0" w:firstRowLastColumn="0" w:lastRowFirstColumn="0" w:lastRowLastColumn="0"/>
            <w:tcW w:w="932" w:type="pct"/>
            <w:noWrap/>
            <w:hideMark/>
          </w:tcPr>
          <w:p w14:paraId="15A192FE" w14:textId="77777777" w:rsidR="002F5F7E" w:rsidRPr="002F5F7E" w:rsidRDefault="002F5F7E" w:rsidP="002F5F7E">
            <w:pPr>
              <w:rPr>
                <w:rFonts w:ascii="Arial" w:eastAsia="Times New Roman" w:hAnsi="Arial" w:cs="Arial"/>
                <w:b w:val="0"/>
                <w:bCs w:val="0"/>
                <w:color w:val="auto"/>
                <w:sz w:val="16"/>
                <w:szCs w:val="16"/>
                <w:lang w:eastAsia="es-GT"/>
              </w:rPr>
            </w:pPr>
            <w:r w:rsidRPr="002F5F7E">
              <w:rPr>
                <w:rFonts w:ascii="Arial" w:eastAsia="Times New Roman" w:hAnsi="Arial" w:cs="Arial"/>
                <w:b w:val="0"/>
                <w:bCs w:val="0"/>
                <w:color w:val="auto"/>
                <w:sz w:val="16"/>
                <w:szCs w:val="16"/>
                <w:lang w:eastAsia="es-GT"/>
              </w:rPr>
              <w:t xml:space="preserve">OCTUBRE </w:t>
            </w:r>
          </w:p>
        </w:tc>
        <w:tc>
          <w:tcPr>
            <w:tcW w:w="863" w:type="pct"/>
            <w:noWrap/>
            <w:hideMark/>
          </w:tcPr>
          <w:p w14:paraId="7290DA2F"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2,013.1</w:t>
            </w:r>
          </w:p>
        </w:tc>
        <w:tc>
          <w:tcPr>
            <w:tcW w:w="850" w:type="pct"/>
            <w:noWrap/>
            <w:hideMark/>
          </w:tcPr>
          <w:p w14:paraId="3A0F3AF4"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val="en-US" w:eastAsia="es-GT"/>
              </w:rPr>
              <w:t>1,111.5</w:t>
            </w:r>
          </w:p>
        </w:tc>
        <w:tc>
          <w:tcPr>
            <w:tcW w:w="711" w:type="pct"/>
            <w:noWrap/>
            <w:hideMark/>
          </w:tcPr>
          <w:p w14:paraId="75558279"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195.3</w:t>
            </w:r>
          </w:p>
        </w:tc>
        <w:tc>
          <w:tcPr>
            <w:tcW w:w="822" w:type="pct"/>
            <w:noWrap/>
            <w:hideMark/>
          </w:tcPr>
          <w:p w14:paraId="6C7B4202"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55.2</w:t>
            </w:r>
          </w:p>
        </w:tc>
        <w:tc>
          <w:tcPr>
            <w:tcW w:w="822" w:type="pct"/>
            <w:noWrap/>
            <w:hideMark/>
          </w:tcPr>
          <w:p w14:paraId="4FA02FDA" w14:textId="77777777" w:rsidR="002F5F7E" w:rsidRPr="002F5F7E" w:rsidRDefault="002F5F7E" w:rsidP="002F5F7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2F5F7E">
              <w:rPr>
                <w:rFonts w:ascii="Arial" w:eastAsia="Times New Roman" w:hAnsi="Arial" w:cs="Arial"/>
                <w:color w:val="auto"/>
                <w:sz w:val="16"/>
                <w:szCs w:val="16"/>
                <w:lang w:eastAsia="es-GT"/>
              </w:rPr>
              <w:t>13.5</w:t>
            </w:r>
          </w:p>
        </w:tc>
      </w:tr>
    </w:tbl>
    <w:p w14:paraId="2B3867ED" w14:textId="6EA4E69B" w:rsidR="00244034" w:rsidRPr="007C3B14" w:rsidRDefault="00244034" w:rsidP="004B78B8">
      <w:pPr>
        <w:jc w:val="both"/>
        <w:rPr>
          <w:rFonts w:cs="Times New Roman"/>
          <w:sz w:val="16"/>
          <w:szCs w:val="16"/>
        </w:rPr>
      </w:pPr>
      <w:r w:rsidRPr="007C3B14">
        <w:rPr>
          <w:rFonts w:cs="Times New Roman"/>
          <w:sz w:val="16"/>
          <w:szCs w:val="16"/>
        </w:rPr>
        <w:t xml:space="preserve">Fuente: SICOIN </w:t>
      </w:r>
    </w:p>
    <w:p w14:paraId="2ABFB524" w14:textId="7C650A9A" w:rsidR="00291979" w:rsidRDefault="00291979" w:rsidP="004B78B8">
      <w:pPr>
        <w:jc w:val="both"/>
        <w:rPr>
          <w:rFonts w:cs="Times New Roman"/>
          <w:sz w:val="16"/>
          <w:szCs w:val="16"/>
        </w:rPr>
      </w:pPr>
    </w:p>
    <w:p w14:paraId="7032310D" w14:textId="592E9ABA" w:rsidR="00A45FD8" w:rsidRPr="007C3B14" w:rsidRDefault="00A45FD8" w:rsidP="00A45FD8">
      <w:pPr>
        <w:jc w:val="both"/>
        <w:rPr>
          <w:rFonts w:cs="Times New Roman"/>
          <w:sz w:val="16"/>
          <w:szCs w:val="16"/>
        </w:rPr>
      </w:pPr>
      <w:r>
        <w:rPr>
          <w:noProof/>
        </w:rPr>
        <w:drawing>
          <wp:inline distT="0" distB="0" distL="0" distR="0" wp14:anchorId="5357300B" wp14:editId="5BBC48AD">
            <wp:extent cx="5648325" cy="3204845"/>
            <wp:effectExtent l="0" t="0" r="9525" b="14605"/>
            <wp:docPr id="12" name="Gráfico 12">
              <a:extLst xmlns:a="http://schemas.openxmlformats.org/drawingml/2006/main">
                <a:ext uri="{FF2B5EF4-FFF2-40B4-BE49-F238E27FC236}">
                  <a16:creationId xmlns:a16="http://schemas.microsoft.com/office/drawing/2014/main" id="{358053C4-8980-4B2E-8E26-D5AEB77E36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Pr="00A45FD8">
        <w:rPr>
          <w:rFonts w:cs="Times New Roman"/>
          <w:sz w:val="16"/>
          <w:szCs w:val="16"/>
        </w:rPr>
        <w:t xml:space="preserve"> </w:t>
      </w:r>
      <w:r w:rsidRPr="007C3B14">
        <w:rPr>
          <w:rFonts w:cs="Times New Roman"/>
          <w:sz w:val="16"/>
          <w:szCs w:val="16"/>
        </w:rPr>
        <w:t xml:space="preserve">Fuente: SICOIN </w:t>
      </w:r>
    </w:p>
    <w:p w14:paraId="4B54B6BF" w14:textId="5090AC4B" w:rsidR="00213755" w:rsidRDefault="00213755">
      <w:pPr>
        <w:rPr>
          <w:rFonts w:cs="Times New Roman"/>
          <w:sz w:val="16"/>
          <w:szCs w:val="16"/>
        </w:rPr>
      </w:pPr>
      <w:r>
        <w:rPr>
          <w:rFonts w:cs="Times New Roman"/>
          <w:sz w:val="16"/>
          <w:szCs w:val="16"/>
        </w:rPr>
        <w:br w:type="page"/>
      </w:r>
    </w:p>
    <w:p w14:paraId="3804E45F" w14:textId="21C6534B" w:rsidR="00291979" w:rsidRDefault="00291979" w:rsidP="004B78B8">
      <w:pPr>
        <w:jc w:val="both"/>
        <w:rPr>
          <w:rFonts w:cs="Times New Roman"/>
          <w:sz w:val="16"/>
          <w:szCs w:val="16"/>
        </w:rPr>
      </w:pPr>
    </w:p>
    <w:p w14:paraId="50763611" w14:textId="62051180" w:rsidR="00213755" w:rsidRDefault="00213755" w:rsidP="004B78B8">
      <w:pPr>
        <w:jc w:val="both"/>
        <w:rPr>
          <w:rFonts w:cs="Times New Roman"/>
          <w:sz w:val="16"/>
          <w:szCs w:val="16"/>
        </w:rPr>
      </w:pPr>
    </w:p>
    <w:p w14:paraId="777D47D8" w14:textId="77777777" w:rsidR="00213755" w:rsidRDefault="00213755" w:rsidP="004B78B8">
      <w:pPr>
        <w:jc w:val="both"/>
        <w:rPr>
          <w:rFonts w:cs="Times New Roman"/>
          <w:sz w:val="16"/>
          <w:szCs w:val="16"/>
        </w:rPr>
      </w:pPr>
    </w:p>
    <w:p w14:paraId="40AB08B8" w14:textId="7C7A3FED" w:rsidR="00C17E5F" w:rsidRDefault="00C17E5F" w:rsidP="004B78B8">
      <w:pPr>
        <w:jc w:val="both"/>
        <w:rPr>
          <w:rFonts w:cs="Times New Roman"/>
          <w:sz w:val="16"/>
          <w:szCs w:val="16"/>
        </w:rPr>
      </w:pPr>
    </w:p>
    <w:p w14:paraId="70D03CD0" w14:textId="3FA72EFD" w:rsidR="00B17706" w:rsidRPr="00663A14" w:rsidRDefault="000B1E02" w:rsidP="00B17706">
      <w:pPr>
        <w:jc w:val="center"/>
        <w:rPr>
          <w:rFonts w:cs="Times New Roman"/>
          <w:b/>
          <w:bCs/>
          <w:sz w:val="16"/>
          <w:szCs w:val="16"/>
        </w:rPr>
      </w:pPr>
      <w:r>
        <w:rPr>
          <w:rFonts w:cs="Times New Roman"/>
          <w:b/>
          <w:bCs/>
          <w:sz w:val="16"/>
          <w:szCs w:val="16"/>
        </w:rPr>
        <w:t>C</w:t>
      </w:r>
      <w:r w:rsidR="00B17706" w:rsidRPr="00663A14">
        <w:rPr>
          <w:rFonts w:cs="Times New Roman"/>
          <w:b/>
          <w:bCs/>
          <w:sz w:val="16"/>
          <w:szCs w:val="16"/>
        </w:rPr>
        <w:t xml:space="preserve">uadro </w:t>
      </w:r>
      <w:r w:rsidR="003966EF">
        <w:rPr>
          <w:rFonts w:cs="Times New Roman"/>
          <w:b/>
          <w:bCs/>
          <w:sz w:val="16"/>
          <w:szCs w:val="16"/>
        </w:rPr>
        <w:t>4</w:t>
      </w:r>
    </w:p>
    <w:p w14:paraId="48241D53" w14:textId="23C00C4F" w:rsidR="00FF100F" w:rsidRPr="00663A14" w:rsidRDefault="00FF100F" w:rsidP="00B17706">
      <w:pPr>
        <w:jc w:val="center"/>
        <w:rPr>
          <w:rFonts w:cs="Times New Roman"/>
          <w:sz w:val="16"/>
          <w:szCs w:val="16"/>
        </w:rPr>
      </w:pPr>
      <w:r w:rsidRPr="00663A14">
        <w:rPr>
          <w:rFonts w:cs="Times New Roman"/>
          <w:sz w:val="16"/>
          <w:szCs w:val="16"/>
        </w:rPr>
        <w:t>Ministerio de Agricultura, Ganadería y Alimentación</w:t>
      </w:r>
    </w:p>
    <w:p w14:paraId="09157AD1" w14:textId="0A99621E" w:rsidR="00FF100F" w:rsidRPr="00663A14" w:rsidRDefault="00FF100F" w:rsidP="00B17706">
      <w:pPr>
        <w:jc w:val="center"/>
        <w:rPr>
          <w:rFonts w:cs="Times New Roman"/>
          <w:b/>
          <w:bCs/>
          <w:sz w:val="16"/>
          <w:szCs w:val="16"/>
        </w:rPr>
      </w:pPr>
      <w:r w:rsidRPr="00663A14">
        <w:rPr>
          <w:rFonts w:cs="Times New Roman"/>
          <w:b/>
          <w:bCs/>
          <w:sz w:val="16"/>
          <w:szCs w:val="16"/>
        </w:rPr>
        <w:t>Comparativo de ejecución presupuestaria acumulada</w:t>
      </w:r>
    </w:p>
    <w:p w14:paraId="00DFBC44" w14:textId="085B77B2" w:rsidR="00FF100F" w:rsidRPr="00663A14" w:rsidRDefault="00AA7342" w:rsidP="00B17706">
      <w:pPr>
        <w:jc w:val="center"/>
        <w:rPr>
          <w:rFonts w:cs="Times New Roman"/>
          <w:b/>
          <w:bCs/>
          <w:sz w:val="16"/>
          <w:szCs w:val="16"/>
        </w:rPr>
      </w:pPr>
      <w:r>
        <w:rPr>
          <w:rFonts w:cs="Times New Roman"/>
          <w:b/>
          <w:bCs/>
          <w:sz w:val="16"/>
          <w:szCs w:val="16"/>
        </w:rPr>
        <w:t xml:space="preserve">Enero- </w:t>
      </w:r>
      <w:r w:rsidR="00A45FD8">
        <w:rPr>
          <w:rFonts w:cs="Times New Roman"/>
          <w:b/>
          <w:bCs/>
          <w:sz w:val="16"/>
          <w:szCs w:val="16"/>
        </w:rPr>
        <w:t>octubre</w:t>
      </w:r>
      <w:r w:rsidR="00FF100F" w:rsidRPr="00663A14">
        <w:rPr>
          <w:rFonts w:cs="Times New Roman"/>
          <w:b/>
          <w:bCs/>
          <w:sz w:val="16"/>
          <w:szCs w:val="16"/>
        </w:rPr>
        <w:t xml:space="preserve"> 2025</w:t>
      </w:r>
      <w:r w:rsidR="001F4E45">
        <w:rPr>
          <w:rFonts w:cs="Times New Roman"/>
          <w:b/>
          <w:bCs/>
          <w:sz w:val="16"/>
          <w:szCs w:val="16"/>
        </w:rPr>
        <w:t xml:space="preserve"> vs. </w:t>
      </w:r>
      <w:r>
        <w:rPr>
          <w:rFonts w:cs="Times New Roman"/>
          <w:b/>
          <w:bCs/>
          <w:sz w:val="16"/>
          <w:szCs w:val="16"/>
        </w:rPr>
        <w:t xml:space="preserve">Enero- </w:t>
      </w:r>
      <w:r w:rsidR="00A45FD8">
        <w:rPr>
          <w:rFonts w:cs="Times New Roman"/>
          <w:b/>
          <w:bCs/>
          <w:sz w:val="16"/>
          <w:szCs w:val="16"/>
        </w:rPr>
        <w:t>octubre</w:t>
      </w:r>
      <w:r w:rsidR="00F76B4F">
        <w:rPr>
          <w:rFonts w:cs="Times New Roman"/>
          <w:b/>
          <w:bCs/>
          <w:sz w:val="16"/>
          <w:szCs w:val="16"/>
        </w:rPr>
        <w:t xml:space="preserve"> </w:t>
      </w:r>
      <w:r w:rsidR="001F4E45">
        <w:rPr>
          <w:rFonts w:cs="Times New Roman"/>
          <w:b/>
          <w:bCs/>
          <w:sz w:val="16"/>
          <w:szCs w:val="16"/>
        </w:rPr>
        <w:t>2024</w:t>
      </w:r>
    </w:p>
    <w:p w14:paraId="06B9C952" w14:textId="4310FA2A" w:rsidR="00FF100F" w:rsidRPr="00663A14" w:rsidRDefault="00FF100F" w:rsidP="00B17706">
      <w:pPr>
        <w:jc w:val="center"/>
        <w:rPr>
          <w:rFonts w:cs="Times New Roman"/>
          <w:sz w:val="16"/>
          <w:szCs w:val="16"/>
        </w:rPr>
      </w:pPr>
      <w:r w:rsidRPr="00663A14">
        <w:rPr>
          <w:rFonts w:cs="Times New Roman"/>
          <w:sz w:val="16"/>
          <w:szCs w:val="16"/>
        </w:rPr>
        <w:t>(Millones de quetzales)</w:t>
      </w:r>
    </w:p>
    <w:p w14:paraId="3BC460A7" w14:textId="77777777" w:rsidR="00B17706" w:rsidRPr="00663A14" w:rsidRDefault="00B17706" w:rsidP="000E13A0">
      <w:pPr>
        <w:jc w:val="both"/>
        <w:rPr>
          <w:rFonts w:cs="Times New Roman"/>
          <w:color w:val="FF0000"/>
          <w:sz w:val="14"/>
          <w:szCs w:val="14"/>
        </w:rPr>
      </w:pPr>
    </w:p>
    <w:tbl>
      <w:tblPr>
        <w:tblStyle w:val="Tablaconcuadrcula6concolores-nfasis51"/>
        <w:tblW w:w="5000" w:type="pct"/>
        <w:tblLook w:val="04A0" w:firstRow="1" w:lastRow="0" w:firstColumn="1" w:lastColumn="0" w:noHBand="0" w:noVBand="1"/>
      </w:tblPr>
      <w:tblGrid>
        <w:gridCol w:w="2073"/>
        <w:gridCol w:w="2062"/>
        <w:gridCol w:w="2313"/>
        <w:gridCol w:w="2380"/>
      </w:tblGrid>
      <w:tr w:rsidR="00F95E5E" w:rsidRPr="00F00254" w14:paraId="44187388" w14:textId="77777777" w:rsidTr="003B6A8A">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174" w:type="pct"/>
            <w:noWrap/>
            <w:hideMark/>
          </w:tcPr>
          <w:p w14:paraId="044F7EF2" w14:textId="3BE99177" w:rsidR="00DB4F43" w:rsidRPr="00F00254" w:rsidRDefault="003B6A8A" w:rsidP="00273EFB">
            <w:pPr>
              <w:rPr>
                <w:rFonts w:eastAsia="Times New Roman" w:cs="Arial"/>
                <w:color w:val="auto"/>
                <w:sz w:val="16"/>
                <w:szCs w:val="16"/>
                <w:lang w:eastAsia="es-GT"/>
              </w:rPr>
            </w:pPr>
            <w:r w:rsidRPr="00F00254">
              <w:rPr>
                <w:rFonts w:eastAsia="Times New Roman" w:cs="Arial"/>
                <w:color w:val="auto"/>
                <w:sz w:val="16"/>
                <w:szCs w:val="16"/>
                <w:lang w:eastAsia="es-GT"/>
              </w:rPr>
              <w:t>EJERCICIO FISCAL</w:t>
            </w:r>
          </w:p>
        </w:tc>
        <w:tc>
          <w:tcPr>
            <w:tcW w:w="1168" w:type="pct"/>
            <w:noWrap/>
            <w:hideMark/>
          </w:tcPr>
          <w:p w14:paraId="78C5B37F" w14:textId="77777777" w:rsidR="00DB4F43" w:rsidRPr="00F00254" w:rsidRDefault="00DB4F43" w:rsidP="00DB4F43">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F00254">
              <w:rPr>
                <w:rFonts w:eastAsia="Times New Roman" w:cs="Arial"/>
                <w:color w:val="auto"/>
                <w:sz w:val="16"/>
                <w:szCs w:val="16"/>
                <w:lang w:eastAsia="es-GT"/>
              </w:rPr>
              <w:t>VIGENTE</w:t>
            </w:r>
          </w:p>
        </w:tc>
        <w:tc>
          <w:tcPr>
            <w:tcW w:w="1310" w:type="pct"/>
            <w:noWrap/>
            <w:hideMark/>
          </w:tcPr>
          <w:p w14:paraId="53840812" w14:textId="77777777" w:rsidR="00DB4F43" w:rsidRPr="00F00254" w:rsidRDefault="00DB4F43" w:rsidP="00DB4F43">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F00254">
              <w:rPr>
                <w:rFonts w:eastAsia="Times New Roman" w:cs="Arial"/>
                <w:color w:val="auto"/>
                <w:sz w:val="16"/>
                <w:szCs w:val="16"/>
                <w:lang w:eastAsia="es-GT"/>
              </w:rPr>
              <w:t xml:space="preserve">DEVENGADO </w:t>
            </w:r>
          </w:p>
        </w:tc>
        <w:tc>
          <w:tcPr>
            <w:tcW w:w="1348" w:type="pct"/>
            <w:noWrap/>
            <w:hideMark/>
          </w:tcPr>
          <w:p w14:paraId="0B367AFA" w14:textId="77777777" w:rsidR="00DB4F43" w:rsidRPr="00F00254" w:rsidRDefault="00DB4F43" w:rsidP="00DB4F43">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F00254">
              <w:rPr>
                <w:rFonts w:eastAsia="Times New Roman" w:cs="Arial"/>
                <w:color w:val="auto"/>
                <w:sz w:val="16"/>
                <w:szCs w:val="16"/>
                <w:lang w:eastAsia="es-GT"/>
              </w:rPr>
              <w:t>%EJECUCIÓN</w:t>
            </w:r>
          </w:p>
        </w:tc>
      </w:tr>
      <w:tr w:rsidR="003B6A8A" w:rsidRPr="00F00254" w14:paraId="143A4350" w14:textId="77777777" w:rsidTr="00ED2FC8">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174" w:type="pct"/>
            <w:noWrap/>
            <w:hideMark/>
          </w:tcPr>
          <w:p w14:paraId="7914F069" w14:textId="77777777" w:rsidR="00DB4F43" w:rsidRPr="00F00254" w:rsidRDefault="00DB4F43" w:rsidP="00DB4F43">
            <w:pPr>
              <w:jc w:val="center"/>
              <w:rPr>
                <w:rFonts w:eastAsia="Times New Roman" w:cs="Arial"/>
                <w:color w:val="auto"/>
                <w:sz w:val="16"/>
                <w:szCs w:val="16"/>
                <w:lang w:eastAsia="es-GT"/>
              </w:rPr>
            </w:pPr>
            <w:r w:rsidRPr="00F00254">
              <w:rPr>
                <w:rFonts w:eastAsia="Times New Roman" w:cs="Arial"/>
                <w:color w:val="auto"/>
                <w:sz w:val="16"/>
                <w:szCs w:val="16"/>
                <w:lang w:eastAsia="es-GT"/>
              </w:rPr>
              <w:t>2024</w:t>
            </w:r>
          </w:p>
        </w:tc>
        <w:tc>
          <w:tcPr>
            <w:tcW w:w="1168" w:type="pct"/>
            <w:noWrap/>
            <w:vAlign w:val="center"/>
          </w:tcPr>
          <w:p w14:paraId="3357DB57" w14:textId="0E260B82" w:rsidR="00DB4F43" w:rsidRPr="00F00254" w:rsidRDefault="00F00254" w:rsidP="00DB4F43">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eastAsia="es-GT"/>
              </w:rPr>
            </w:pPr>
            <w:r w:rsidRPr="00F00254">
              <w:rPr>
                <w:color w:val="auto"/>
                <w:sz w:val="16"/>
                <w:szCs w:val="16"/>
              </w:rPr>
              <w:t>2,662.1</w:t>
            </w:r>
          </w:p>
        </w:tc>
        <w:tc>
          <w:tcPr>
            <w:tcW w:w="1310" w:type="pct"/>
            <w:noWrap/>
            <w:vAlign w:val="center"/>
          </w:tcPr>
          <w:p w14:paraId="4C86615C" w14:textId="1A7081F4" w:rsidR="00DB4F43" w:rsidRPr="00F00254" w:rsidRDefault="00F00254" w:rsidP="00DB4F43">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eastAsia="es-GT"/>
              </w:rPr>
            </w:pPr>
            <w:r w:rsidRPr="00F00254">
              <w:rPr>
                <w:color w:val="auto"/>
                <w:sz w:val="16"/>
                <w:szCs w:val="16"/>
              </w:rPr>
              <w:t>957.5</w:t>
            </w:r>
          </w:p>
        </w:tc>
        <w:tc>
          <w:tcPr>
            <w:tcW w:w="1348" w:type="pct"/>
            <w:noWrap/>
            <w:vAlign w:val="center"/>
          </w:tcPr>
          <w:p w14:paraId="5A51EE92" w14:textId="5BAD9F07" w:rsidR="00DB4F43" w:rsidRPr="00F00254" w:rsidRDefault="00F00254" w:rsidP="00DB4F43">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6"/>
                <w:szCs w:val="16"/>
                <w:lang w:eastAsia="es-GT"/>
              </w:rPr>
            </w:pPr>
            <w:r>
              <w:rPr>
                <w:rFonts w:eastAsia="Times New Roman" w:cs="Arial"/>
                <w:color w:val="auto"/>
                <w:sz w:val="16"/>
                <w:szCs w:val="16"/>
                <w:lang w:eastAsia="es-GT"/>
              </w:rPr>
              <w:t>36.0</w:t>
            </w:r>
          </w:p>
        </w:tc>
      </w:tr>
      <w:tr w:rsidR="00A45FD8" w:rsidRPr="00F00254" w14:paraId="3F52D34B" w14:textId="77777777" w:rsidTr="00ED2FC8">
        <w:trPr>
          <w:trHeight w:val="270"/>
        </w:trPr>
        <w:tc>
          <w:tcPr>
            <w:cnfStyle w:val="001000000000" w:firstRow="0" w:lastRow="0" w:firstColumn="1" w:lastColumn="0" w:oddVBand="0" w:evenVBand="0" w:oddHBand="0" w:evenHBand="0" w:firstRowFirstColumn="0" w:firstRowLastColumn="0" w:lastRowFirstColumn="0" w:lastRowLastColumn="0"/>
            <w:tcW w:w="1174" w:type="pct"/>
            <w:noWrap/>
            <w:hideMark/>
          </w:tcPr>
          <w:p w14:paraId="1A351999" w14:textId="77777777" w:rsidR="00A45FD8" w:rsidRPr="00F00254" w:rsidRDefault="00A45FD8" w:rsidP="00A45FD8">
            <w:pPr>
              <w:jc w:val="center"/>
              <w:rPr>
                <w:rFonts w:eastAsia="Times New Roman" w:cs="Arial"/>
                <w:color w:val="auto"/>
                <w:sz w:val="16"/>
                <w:szCs w:val="16"/>
                <w:lang w:eastAsia="es-GT"/>
              </w:rPr>
            </w:pPr>
            <w:r w:rsidRPr="00F00254">
              <w:rPr>
                <w:rFonts w:eastAsia="Times New Roman" w:cs="Arial"/>
                <w:color w:val="auto"/>
                <w:sz w:val="16"/>
                <w:szCs w:val="16"/>
                <w:lang w:eastAsia="es-GT"/>
              </w:rPr>
              <w:t>2025</w:t>
            </w:r>
          </w:p>
        </w:tc>
        <w:tc>
          <w:tcPr>
            <w:tcW w:w="1168" w:type="pct"/>
            <w:noWrap/>
            <w:vAlign w:val="center"/>
          </w:tcPr>
          <w:p w14:paraId="0223CBA4" w14:textId="53DF1544" w:rsidR="00A45FD8" w:rsidRPr="00F00254" w:rsidRDefault="00A45FD8" w:rsidP="00A45FD8">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F00254">
              <w:rPr>
                <w:rFonts w:eastAsia="Times New Roman" w:cs="Arial"/>
                <w:color w:val="auto"/>
                <w:sz w:val="16"/>
                <w:szCs w:val="16"/>
                <w:lang w:eastAsia="es-GT"/>
              </w:rPr>
              <w:t>2,013.1</w:t>
            </w:r>
          </w:p>
        </w:tc>
        <w:tc>
          <w:tcPr>
            <w:tcW w:w="1310" w:type="pct"/>
            <w:noWrap/>
            <w:vAlign w:val="center"/>
          </w:tcPr>
          <w:p w14:paraId="324809E0" w14:textId="123110DC" w:rsidR="00A45FD8" w:rsidRPr="00F00254" w:rsidRDefault="00A45FD8" w:rsidP="00A45FD8">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F00254">
              <w:rPr>
                <w:rFonts w:eastAsia="Times New Roman" w:cs="Arial"/>
                <w:color w:val="auto"/>
                <w:sz w:val="16"/>
                <w:szCs w:val="16"/>
                <w:lang w:eastAsia="es-GT"/>
              </w:rPr>
              <w:t>1,111.5</w:t>
            </w:r>
          </w:p>
        </w:tc>
        <w:tc>
          <w:tcPr>
            <w:tcW w:w="1348" w:type="pct"/>
            <w:noWrap/>
            <w:vAlign w:val="center"/>
          </w:tcPr>
          <w:p w14:paraId="10AFB22B" w14:textId="705C30CF" w:rsidR="00A45FD8" w:rsidRPr="00F00254" w:rsidRDefault="00A45FD8" w:rsidP="00A45FD8">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6"/>
                <w:szCs w:val="16"/>
                <w:lang w:eastAsia="es-GT"/>
              </w:rPr>
            </w:pPr>
            <w:r w:rsidRPr="00F00254">
              <w:rPr>
                <w:rFonts w:eastAsia="Times New Roman" w:cs="Arial"/>
                <w:color w:val="auto"/>
                <w:sz w:val="16"/>
                <w:szCs w:val="16"/>
                <w:lang w:eastAsia="es-GT"/>
              </w:rPr>
              <w:t>55.2</w:t>
            </w:r>
          </w:p>
        </w:tc>
      </w:tr>
    </w:tbl>
    <w:p w14:paraId="7490D227" w14:textId="72DB0EBC" w:rsidR="00ED72C8" w:rsidRDefault="00ED72C8" w:rsidP="00FF06B1">
      <w:pPr>
        <w:jc w:val="both"/>
        <w:rPr>
          <w:rFonts w:cs="Times New Roman"/>
          <w:sz w:val="16"/>
          <w:szCs w:val="16"/>
        </w:rPr>
      </w:pPr>
    </w:p>
    <w:p w14:paraId="58D14A24" w14:textId="6620DF94" w:rsidR="00ED72C8" w:rsidRDefault="00ED72C8" w:rsidP="00FF06B1">
      <w:pPr>
        <w:jc w:val="both"/>
        <w:rPr>
          <w:rFonts w:cs="Times New Roman"/>
          <w:sz w:val="16"/>
          <w:szCs w:val="16"/>
        </w:rPr>
      </w:pPr>
    </w:p>
    <w:p w14:paraId="162E2EB9" w14:textId="04C32FA6" w:rsidR="00C17E5F" w:rsidRDefault="00C17E5F" w:rsidP="00FF06B1">
      <w:pPr>
        <w:jc w:val="both"/>
        <w:rPr>
          <w:rFonts w:cs="Times New Roman"/>
          <w:sz w:val="16"/>
          <w:szCs w:val="16"/>
        </w:rPr>
      </w:pPr>
    </w:p>
    <w:p w14:paraId="407E212D" w14:textId="345C7BB3" w:rsidR="00B816CD" w:rsidRPr="00663A14" w:rsidRDefault="00B443C2" w:rsidP="00B816CD">
      <w:pPr>
        <w:jc w:val="center"/>
        <w:rPr>
          <w:rFonts w:cs="Times New Roman"/>
          <w:b/>
          <w:bCs/>
          <w:sz w:val="16"/>
          <w:szCs w:val="16"/>
        </w:rPr>
      </w:pPr>
      <w:r>
        <w:rPr>
          <w:rFonts w:cs="Times New Roman"/>
          <w:b/>
          <w:bCs/>
          <w:sz w:val="16"/>
          <w:szCs w:val="16"/>
        </w:rPr>
        <w:t>C</w:t>
      </w:r>
      <w:r w:rsidR="00B816CD" w:rsidRPr="00663A14">
        <w:rPr>
          <w:rFonts w:cs="Times New Roman"/>
          <w:b/>
          <w:bCs/>
          <w:sz w:val="16"/>
          <w:szCs w:val="16"/>
        </w:rPr>
        <w:t xml:space="preserve">uadro </w:t>
      </w:r>
      <w:r w:rsidR="001C4C65">
        <w:rPr>
          <w:rFonts w:cs="Times New Roman"/>
          <w:b/>
          <w:bCs/>
          <w:sz w:val="16"/>
          <w:szCs w:val="16"/>
        </w:rPr>
        <w:t>5</w:t>
      </w:r>
    </w:p>
    <w:p w14:paraId="2A0C2CA4" w14:textId="716F907A" w:rsidR="00B816CD" w:rsidRPr="00663A14" w:rsidRDefault="00B816CD" w:rsidP="00B816CD">
      <w:pPr>
        <w:jc w:val="center"/>
        <w:rPr>
          <w:rFonts w:cs="Times New Roman"/>
          <w:sz w:val="16"/>
          <w:szCs w:val="16"/>
        </w:rPr>
      </w:pPr>
      <w:r w:rsidRPr="00663A14">
        <w:rPr>
          <w:rFonts w:cs="Times New Roman"/>
          <w:sz w:val="16"/>
          <w:szCs w:val="16"/>
        </w:rPr>
        <w:t>Ministerio de Agricultura, Ganadería y Alimentación</w:t>
      </w:r>
    </w:p>
    <w:p w14:paraId="750B2165" w14:textId="0844C14C" w:rsidR="00B816CD" w:rsidRPr="00663A14" w:rsidRDefault="00B816CD" w:rsidP="00B816CD">
      <w:pPr>
        <w:jc w:val="center"/>
        <w:rPr>
          <w:rFonts w:cs="Times New Roman"/>
          <w:b/>
          <w:bCs/>
          <w:sz w:val="16"/>
          <w:szCs w:val="16"/>
        </w:rPr>
      </w:pPr>
      <w:r w:rsidRPr="00663A14">
        <w:rPr>
          <w:rFonts w:cs="Times New Roman"/>
          <w:b/>
          <w:bCs/>
          <w:sz w:val="16"/>
          <w:szCs w:val="16"/>
        </w:rPr>
        <w:t>Ejecución presupuestaria acumulada por tipo y subtipo de gasto</w:t>
      </w:r>
    </w:p>
    <w:p w14:paraId="5246ECA4" w14:textId="064B0FC4" w:rsidR="00B816CD" w:rsidRPr="00663A14" w:rsidRDefault="00B816CD" w:rsidP="00B816CD">
      <w:pPr>
        <w:jc w:val="center"/>
        <w:rPr>
          <w:rFonts w:cs="Times New Roman"/>
          <w:b/>
          <w:bCs/>
          <w:sz w:val="16"/>
          <w:szCs w:val="16"/>
        </w:rPr>
      </w:pPr>
      <w:r w:rsidRPr="00663A14">
        <w:rPr>
          <w:rFonts w:cs="Times New Roman"/>
          <w:b/>
          <w:bCs/>
          <w:sz w:val="16"/>
          <w:szCs w:val="16"/>
        </w:rPr>
        <w:t>(Funcionamiento e inversión)</w:t>
      </w:r>
    </w:p>
    <w:p w14:paraId="4659BA2A" w14:textId="123DD1D8" w:rsidR="00B816CD" w:rsidRPr="00663A14" w:rsidRDefault="00B816CD" w:rsidP="00B816CD">
      <w:pPr>
        <w:jc w:val="center"/>
        <w:rPr>
          <w:rFonts w:cs="Times New Roman"/>
          <w:sz w:val="16"/>
          <w:szCs w:val="16"/>
        </w:rPr>
      </w:pPr>
      <w:r w:rsidRPr="00663A14">
        <w:rPr>
          <w:rFonts w:cs="Times New Roman"/>
          <w:b/>
          <w:bCs/>
          <w:sz w:val="16"/>
          <w:szCs w:val="16"/>
        </w:rPr>
        <w:t>Enero-</w:t>
      </w:r>
      <w:r w:rsidR="003B1155">
        <w:rPr>
          <w:rFonts w:cs="Times New Roman"/>
          <w:b/>
          <w:bCs/>
          <w:sz w:val="16"/>
          <w:szCs w:val="16"/>
        </w:rPr>
        <w:t xml:space="preserve">octubre </w:t>
      </w:r>
      <w:r w:rsidR="003B1155" w:rsidRPr="00663A14">
        <w:rPr>
          <w:rFonts w:cs="Times New Roman"/>
          <w:b/>
          <w:bCs/>
          <w:sz w:val="16"/>
          <w:szCs w:val="16"/>
        </w:rPr>
        <w:t>de</w:t>
      </w:r>
      <w:r w:rsidRPr="00663A14">
        <w:rPr>
          <w:rFonts w:cs="Times New Roman"/>
          <w:b/>
          <w:bCs/>
          <w:sz w:val="16"/>
          <w:szCs w:val="16"/>
        </w:rPr>
        <w:t xml:space="preserve"> 2025</w:t>
      </w:r>
    </w:p>
    <w:p w14:paraId="11794994" w14:textId="67011924" w:rsidR="00B816CD" w:rsidRDefault="00B816CD" w:rsidP="00B816CD">
      <w:pPr>
        <w:jc w:val="center"/>
        <w:rPr>
          <w:rFonts w:cs="Times New Roman"/>
          <w:sz w:val="16"/>
          <w:szCs w:val="16"/>
        </w:rPr>
      </w:pPr>
      <w:r w:rsidRPr="00663A14">
        <w:rPr>
          <w:rFonts w:cs="Times New Roman"/>
          <w:sz w:val="16"/>
          <w:szCs w:val="16"/>
        </w:rPr>
        <w:t>(</w:t>
      </w:r>
      <w:r w:rsidR="006C7C25">
        <w:rPr>
          <w:rFonts w:cs="Times New Roman"/>
          <w:sz w:val="16"/>
          <w:szCs w:val="16"/>
        </w:rPr>
        <w:t>Q</w:t>
      </w:r>
      <w:r w:rsidR="00F01D7B">
        <w:rPr>
          <w:rFonts w:cs="Times New Roman"/>
          <w:sz w:val="16"/>
          <w:szCs w:val="16"/>
        </w:rPr>
        <w:t>uetzales</w:t>
      </w:r>
      <w:r w:rsidRPr="00663A14">
        <w:rPr>
          <w:rFonts w:cs="Times New Roman"/>
          <w:sz w:val="16"/>
          <w:szCs w:val="16"/>
        </w:rPr>
        <w:t>)</w:t>
      </w:r>
    </w:p>
    <w:p w14:paraId="302E648D" w14:textId="77777777" w:rsidR="003B1155" w:rsidRDefault="003B1155" w:rsidP="00B816CD">
      <w:pPr>
        <w:jc w:val="center"/>
        <w:rPr>
          <w:rFonts w:cs="Times New Roman"/>
          <w:sz w:val="16"/>
          <w:szCs w:val="16"/>
        </w:rPr>
      </w:pPr>
    </w:p>
    <w:tbl>
      <w:tblPr>
        <w:tblStyle w:val="Tablaconcuadrcula6concolores-nfasis51"/>
        <w:tblW w:w="5134" w:type="pct"/>
        <w:tblLook w:val="04A0" w:firstRow="1" w:lastRow="0" w:firstColumn="1" w:lastColumn="0" w:noHBand="0" w:noVBand="1"/>
      </w:tblPr>
      <w:tblGrid>
        <w:gridCol w:w="1778"/>
        <w:gridCol w:w="1403"/>
        <w:gridCol w:w="1382"/>
        <w:gridCol w:w="1033"/>
        <w:gridCol w:w="1382"/>
        <w:gridCol w:w="1264"/>
        <w:gridCol w:w="823"/>
      </w:tblGrid>
      <w:tr w:rsidR="003B1155" w:rsidRPr="003B1155" w14:paraId="2362397F" w14:textId="77777777" w:rsidTr="008E1E68">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980" w:type="pct"/>
            <w:vAlign w:val="center"/>
            <w:hideMark/>
          </w:tcPr>
          <w:p w14:paraId="2610F802" w14:textId="77777777" w:rsidR="003B1155" w:rsidRPr="003B1155" w:rsidRDefault="003B1155" w:rsidP="003B1155">
            <w:pPr>
              <w:jc w:val="center"/>
              <w:rPr>
                <w:rFonts w:eastAsia="Times New Roman" w:cs="Arial"/>
                <w:color w:val="auto"/>
                <w:sz w:val="14"/>
                <w:szCs w:val="14"/>
                <w:lang w:eastAsia="es-GT"/>
              </w:rPr>
            </w:pPr>
            <w:r w:rsidRPr="003B1155">
              <w:rPr>
                <w:rFonts w:eastAsia="Times New Roman" w:cs="Arial"/>
                <w:color w:val="auto"/>
                <w:sz w:val="14"/>
                <w:szCs w:val="14"/>
                <w:lang w:eastAsia="es-GT"/>
              </w:rPr>
              <w:t xml:space="preserve">TIPO Y SUBTIPO DE GASTO </w:t>
            </w:r>
          </w:p>
        </w:tc>
        <w:tc>
          <w:tcPr>
            <w:tcW w:w="774" w:type="pct"/>
            <w:vAlign w:val="center"/>
            <w:hideMark/>
          </w:tcPr>
          <w:p w14:paraId="74071AE6" w14:textId="77777777"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ASIGNADO</w:t>
            </w:r>
          </w:p>
        </w:tc>
        <w:tc>
          <w:tcPr>
            <w:tcW w:w="762" w:type="pct"/>
            <w:noWrap/>
            <w:vAlign w:val="center"/>
            <w:hideMark/>
          </w:tcPr>
          <w:p w14:paraId="4F9FCFE8" w14:textId="77777777"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VIGENTE</w:t>
            </w:r>
          </w:p>
        </w:tc>
        <w:tc>
          <w:tcPr>
            <w:tcW w:w="570" w:type="pct"/>
            <w:vAlign w:val="center"/>
            <w:hideMark/>
          </w:tcPr>
          <w:p w14:paraId="40F7D5EA" w14:textId="77777777"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 xml:space="preserve">% SOBRE EL TOTAL VIGENTE </w:t>
            </w:r>
          </w:p>
        </w:tc>
        <w:tc>
          <w:tcPr>
            <w:tcW w:w="762" w:type="pct"/>
            <w:vAlign w:val="center"/>
            <w:hideMark/>
          </w:tcPr>
          <w:p w14:paraId="7ED65BA7" w14:textId="77777777"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DEVENGADO</w:t>
            </w:r>
          </w:p>
        </w:tc>
        <w:tc>
          <w:tcPr>
            <w:tcW w:w="697" w:type="pct"/>
            <w:vAlign w:val="center"/>
            <w:hideMark/>
          </w:tcPr>
          <w:p w14:paraId="00871A38" w14:textId="77777777"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SALDO POR DEVENGAR</w:t>
            </w:r>
          </w:p>
        </w:tc>
        <w:tc>
          <w:tcPr>
            <w:tcW w:w="454" w:type="pct"/>
            <w:noWrap/>
            <w:vAlign w:val="center"/>
            <w:hideMark/>
          </w:tcPr>
          <w:p w14:paraId="5A059642" w14:textId="77777777"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 EJEC</w:t>
            </w:r>
          </w:p>
        </w:tc>
      </w:tr>
      <w:tr w:rsidR="003B1155" w:rsidRPr="003B1155" w14:paraId="0DAE2F78" w14:textId="77777777" w:rsidTr="008E1E68">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980" w:type="pct"/>
            <w:hideMark/>
          </w:tcPr>
          <w:p w14:paraId="0A448213" w14:textId="77777777" w:rsidR="003B1155" w:rsidRPr="003B1155" w:rsidRDefault="003B1155" w:rsidP="003B1155">
            <w:pPr>
              <w:jc w:val="center"/>
              <w:rPr>
                <w:rFonts w:eastAsia="Times New Roman" w:cs="Arial"/>
                <w:color w:val="auto"/>
                <w:sz w:val="14"/>
                <w:szCs w:val="14"/>
                <w:lang w:eastAsia="es-GT"/>
              </w:rPr>
            </w:pPr>
            <w:r w:rsidRPr="003B1155">
              <w:rPr>
                <w:rFonts w:eastAsia="Times New Roman" w:cs="Arial"/>
                <w:color w:val="auto"/>
                <w:sz w:val="14"/>
                <w:szCs w:val="14"/>
                <w:lang w:eastAsia="es-GT"/>
              </w:rPr>
              <w:t xml:space="preserve">TOTAL </w:t>
            </w:r>
          </w:p>
        </w:tc>
        <w:tc>
          <w:tcPr>
            <w:tcW w:w="774" w:type="pct"/>
            <w:vAlign w:val="center"/>
            <w:hideMark/>
          </w:tcPr>
          <w:p w14:paraId="013ECA94"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2,592,102,000.00</w:t>
            </w:r>
          </w:p>
        </w:tc>
        <w:tc>
          <w:tcPr>
            <w:tcW w:w="762" w:type="pct"/>
            <w:vAlign w:val="center"/>
            <w:hideMark/>
          </w:tcPr>
          <w:p w14:paraId="60EE41AB"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2,013,103,365.00</w:t>
            </w:r>
          </w:p>
        </w:tc>
        <w:tc>
          <w:tcPr>
            <w:tcW w:w="570" w:type="pct"/>
            <w:vAlign w:val="center"/>
            <w:hideMark/>
          </w:tcPr>
          <w:p w14:paraId="2F5A15EA"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100.00</w:t>
            </w:r>
          </w:p>
        </w:tc>
        <w:tc>
          <w:tcPr>
            <w:tcW w:w="762" w:type="pct"/>
            <w:vAlign w:val="center"/>
            <w:hideMark/>
          </w:tcPr>
          <w:p w14:paraId="2E077A51"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1,111,524,066.71</w:t>
            </w:r>
          </w:p>
        </w:tc>
        <w:tc>
          <w:tcPr>
            <w:tcW w:w="697" w:type="pct"/>
            <w:vAlign w:val="center"/>
            <w:hideMark/>
          </w:tcPr>
          <w:p w14:paraId="6FEC33C3"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901,579,298.29</w:t>
            </w:r>
          </w:p>
        </w:tc>
        <w:tc>
          <w:tcPr>
            <w:tcW w:w="454" w:type="pct"/>
            <w:vAlign w:val="center"/>
            <w:hideMark/>
          </w:tcPr>
          <w:p w14:paraId="538AC4D6"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55.21</w:t>
            </w:r>
          </w:p>
        </w:tc>
      </w:tr>
      <w:tr w:rsidR="003B1155" w:rsidRPr="003B1155" w14:paraId="74F4C0B2" w14:textId="77777777" w:rsidTr="008E1E68">
        <w:trPr>
          <w:trHeight w:val="2373"/>
        </w:trPr>
        <w:tc>
          <w:tcPr>
            <w:cnfStyle w:val="001000000000" w:firstRow="0" w:lastRow="0" w:firstColumn="1" w:lastColumn="0" w:oddVBand="0" w:evenVBand="0" w:oddHBand="0" w:evenHBand="0" w:firstRowFirstColumn="0" w:firstRowLastColumn="0" w:lastRowFirstColumn="0" w:lastRowLastColumn="0"/>
            <w:tcW w:w="980" w:type="pct"/>
            <w:hideMark/>
          </w:tcPr>
          <w:p w14:paraId="6E5FCD62" w14:textId="77777777" w:rsidR="003B1155" w:rsidRPr="003B1155" w:rsidRDefault="003B1155" w:rsidP="003B1155">
            <w:pPr>
              <w:jc w:val="both"/>
              <w:rPr>
                <w:rFonts w:eastAsia="Times New Roman" w:cs="Arial"/>
                <w:color w:val="auto"/>
                <w:sz w:val="14"/>
                <w:szCs w:val="14"/>
                <w:lang w:eastAsia="es-GT"/>
              </w:rPr>
            </w:pPr>
            <w:r w:rsidRPr="003B1155">
              <w:rPr>
                <w:rFonts w:eastAsia="Times New Roman" w:cs="Arial"/>
                <w:color w:val="auto"/>
                <w:sz w:val="14"/>
                <w:szCs w:val="14"/>
                <w:lang w:eastAsia="es-GT"/>
              </w:rPr>
              <w:t>FUNCIONAMIENTO:  Asignaciones que las instituciones del Sector Público destinan en la gestión administrativa o técnica, para la producción de bienes o la prestación de servicios y las orientadas a mejorar cualitativamente el recurso humano y proveerlo de los servicios básicos.</w:t>
            </w:r>
          </w:p>
        </w:tc>
        <w:tc>
          <w:tcPr>
            <w:tcW w:w="774" w:type="pct"/>
            <w:vAlign w:val="center"/>
            <w:hideMark/>
          </w:tcPr>
          <w:p w14:paraId="6C570AAE"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2,123,841,996.00</w:t>
            </w:r>
          </w:p>
        </w:tc>
        <w:tc>
          <w:tcPr>
            <w:tcW w:w="762" w:type="pct"/>
            <w:vAlign w:val="center"/>
            <w:hideMark/>
          </w:tcPr>
          <w:p w14:paraId="6241AC92"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1,704,335,641.00</w:t>
            </w:r>
          </w:p>
        </w:tc>
        <w:tc>
          <w:tcPr>
            <w:tcW w:w="570" w:type="pct"/>
            <w:vAlign w:val="center"/>
            <w:hideMark/>
          </w:tcPr>
          <w:p w14:paraId="0C864485"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84.66</w:t>
            </w:r>
          </w:p>
        </w:tc>
        <w:tc>
          <w:tcPr>
            <w:tcW w:w="762" w:type="pct"/>
            <w:vAlign w:val="center"/>
            <w:hideMark/>
          </w:tcPr>
          <w:p w14:paraId="15FF4FE0"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1,038,781,041.05</w:t>
            </w:r>
          </w:p>
        </w:tc>
        <w:tc>
          <w:tcPr>
            <w:tcW w:w="697" w:type="pct"/>
            <w:vAlign w:val="center"/>
            <w:hideMark/>
          </w:tcPr>
          <w:p w14:paraId="7EA808A2"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665,554,599.95</w:t>
            </w:r>
          </w:p>
        </w:tc>
        <w:tc>
          <w:tcPr>
            <w:tcW w:w="454" w:type="pct"/>
            <w:vAlign w:val="center"/>
            <w:hideMark/>
          </w:tcPr>
          <w:p w14:paraId="0F601AE7"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60.95</w:t>
            </w:r>
          </w:p>
        </w:tc>
      </w:tr>
      <w:tr w:rsidR="003B1155" w:rsidRPr="003B1155" w14:paraId="7B73516F" w14:textId="77777777" w:rsidTr="008E1E68">
        <w:trPr>
          <w:cnfStyle w:val="000000100000" w:firstRow="0" w:lastRow="0" w:firstColumn="0" w:lastColumn="0" w:oddVBand="0" w:evenVBand="0" w:oddHBand="1" w:evenHBand="0" w:firstRowFirstColumn="0" w:firstRowLastColumn="0" w:lastRowFirstColumn="0" w:lastRowLastColumn="0"/>
          <w:trHeight w:val="2251"/>
        </w:trPr>
        <w:tc>
          <w:tcPr>
            <w:cnfStyle w:val="001000000000" w:firstRow="0" w:lastRow="0" w:firstColumn="1" w:lastColumn="0" w:oddVBand="0" w:evenVBand="0" w:oddHBand="0" w:evenHBand="0" w:firstRowFirstColumn="0" w:firstRowLastColumn="0" w:lastRowFirstColumn="0" w:lastRowLastColumn="0"/>
            <w:tcW w:w="980" w:type="pct"/>
            <w:hideMark/>
          </w:tcPr>
          <w:p w14:paraId="6C915004" w14:textId="77777777" w:rsidR="003B1155" w:rsidRPr="003B1155" w:rsidRDefault="003B1155" w:rsidP="003B1155">
            <w:pPr>
              <w:jc w:val="both"/>
              <w:rPr>
                <w:rFonts w:eastAsia="Times New Roman" w:cs="Arial"/>
                <w:color w:val="auto"/>
                <w:sz w:val="14"/>
                <w:szCs w:val="14"/>
                <w:lang w:eastAsia="es-GT"/>
              </w:rPr>
            </w:pPr>
            <w:r w:rsidRPr="003B1155">
              <w:rPr>
                <w:rFonts w:eastAsia="Times New Roman" w:cs="Arial"/>
                <w:color w:val="auto"/>
                <w:sz w:val="14"/>
                <w:szCs w:val="14"/>
                <w:lang w:eastAsia="es-GT"/>
              </w:rPr>
              <w:t xml:space="preserve">ADMINISTRACIÓN:                 </w:t>
            </w:r>
            <w:r w:rsidRPr="003B1155">
              <w:rPr>
                <w:rFonts w:eastAsia="Times New Roman" w:cs="Arial"/>
                <w:b w:val="0"/>
                <w:bCs w:val="0"/>
                <w:color w:val="auto"/>
                <w:sz w:val="14"/>
                <w:szCs w:val="14"/>
                <w:lang w:eastAsia="es-GT"/>
              </w:rPr>
              <w:t>A este subtipo de gasto pertenecen las erogaciones de los programas del Sector Público, que están destinadas a apoyar la producción de bienes o servicios que la población demanda para su desarrollo, sean estos administrativos o técnicos.</w:t>
            </w:r>
          </w:p>
        </w:tc>
        <w:tc>
          <w:tcPr>
            <w:tcW w:w="774" w:type="pct"/>
            <w:noWrap/>
            <w:vAlign w:val="center"/>
            <w:hideMark/>
          </w:tcPr>
          <w:p w14:paraId="1DB7A443"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1,539,053,661.00</w:t>
            </w:r>
          </w:p>
        </w:tc>
        <w:tc>
          <w:tcPr>
            <w:tcW w:w="762" w:type="pct"/>
            <w:noWrap/>
            <w:vAlign w:val="center"/>
            <w:hideMark/>
          </w:tcPr>
          <w:p w14:paraId="29256D17"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1,060,583,866.00</w:t>
            </w:r>
          </w:p>
        </w:tc>
        <w:tc>
          <w:tcPr>
            <w:tcW w:w="570" w:type="pct"/>
            <w:noWrap/>
            <w:vAlign w:val="center"/>
            <w:hideMark/>
          </w:tcPr>
          <w:p w14:paraId="1BD6E187"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52.68</w:t>
            </w:r>
          </w:p>
        </w:tc>
        <w:tc>
          <w:tcPr>
            <w:tcW w:w="762" w:type="pct"/>
            <w:noWrap/>
            <w:vAlign w:val="center"/>
            <w:hideMark/>
          </w:tcPr>
          <w:p w14:paraId="1D96A72D"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621,451,251.55</w:t>
            </w:r>
          </w:p>
        </w:tc>
        <w:tc>
          <w:tcPr>
            <w:tcW w:w="697" w:type="pct"/>
            <w:noWrap/>
            <w:vAlign w:val="center"/>
            <w:hideMark/>
          </w:tcPr>
          <w:p w14:paraId="3798267D"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439,132,614.45</w:t>
            </w:r>
          </w:p>
        </w:tc>
        <w:tc>
          <w:tcPr>
            <w:tcW w:w="454" w:type="pct"/>
            <w:noWrap/>
            <w:vAlign w:val="center"/>
            <w:hideMark/>
          </w:tcPr>
          <w:p w14:paraId="63096BA4"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58.60</w:t>
            </w:r>
          </w:p>
        </w:tc>
      </w:tr>
    </w:tbl>
    <w:p w14:paraId="7F9F86DB" w14:textId="77777777" w:rsidR="00C17E5F" w:rsidRDefault="00C17E5F" w:rsidP="00B816CD">
      <w:pPr>
        <w:jc w:val="center"/>
        <w:rPr>
          <w:rFonts w:cs="Times New Roman"/>
          <w:sz w:val="16"/>
          <w:szCs w:val="16"/>
        </w:rPr>
      </w:pPr>
    </w:p>
    <w:p w14:paraId="659AD9EF" w14:textId="77777777" w:rsidR="00A31F12" w:rsidRDefault="00A31F12" w:rsidP="00B816CD">
      <w:pPr>
        <w:jc w:val="center"/>
        <w:rPr>
          <w:rFonts w:cs="Times New Roman"/>
          <w:sz w:val="16"/>
          <w:szCs w:val="16"/>
        </w:rPr>
      </w:pPr>
    </w:p>
    <w:p w14:paraId="7C757D70" w14:textId="77777777" w:rsidR="005B6B20" w:rsidRPr="00663A14" w:rsidRDefault="005B6B20" w:rsidP="00B816CD">
      <w:pPr>
        <w:jc w:val="center"/>
        <w:rPr>
          <w:rFonts w:cs="Times New Roman"/>
          <w:sz w:val="16"/>
          <w:szCs w:val="16"/>
        </w:rPr>
      </w:pPr>
    </w:p>
    <w:p w14:paraId="392FEF3B" w14:textId="77777777" w:rsidR="00B816CD" w:rsidRDefault="00B816CD" w:rsidP="000E13A0">
      <w:pPr>
        <w:jc w:val="both"/>
        <w:rPr>
          <w:rFonts w:cs="Times New Roman"/>
          <w:color w:val="FF0000"/>
          <w:sz w:val="22"/>
          <w:szCs w:val="22"/>
        </w:rPr>
      </w:pPr>
    </w:p>
    <w:p w14:paraId="24A4C739" w14:textId="690615BB" w:rsidR="00013787" w:rsidRDefault="00013787">
      <w:pPr>
        <w:rPr>
          <w:rFonts w:cs="Times New Roman"/>
          <w:color w:val="FF0000"/>
          <w:sz w:val="22"/>
          <w:szCs w:val="22"/>
        </w:rPr>
      </w:pPr>
      <w:r>
        <w:rPr>
          <w:rFonts w:cs="Times New Roman"/>
          <w:color w:val="FF0000"/>
          <w:sz w:val="22"/>
          <w:szCs w:val="22"/>
        </w:rPr>
        <w:br w:type="page"/>
      </w:r>
    </w:p>
    <w:p w14:paraId="297C942E" w14:textId="2B4D7C1C" w:rsidR="00C17E5F" w:rsidRDefault="00C17E5F">
      <w:pPr>
        <w:rPr>
          <w:rFonts w:cs="Times New Roman"/>
          <w:color w:val="FF0000"/>
          <w:sz w:val="22"/>
          <w:szCs w:val="22"/>
        </w:rPr>
      </w:pPr>
    </w:p>
    <w:p w14:paraId="5742FEEA" w14:textId="04A56443" w:rsidR="00013787" w:rsidRDefault="00013787">
      <w:pPr>
        <w:rPr>
          <w:rFonts w:cs="Times New Roman"/>
          <w:color w:val="FF0000"/>
          <w:sz w:val="22"/>
          <w:szCs w:val="22"/>
        </w:rPr>
      </w:pPr>
    </w:p>
    <w:p w14:paraId="5804054D" w14:textId="2D4C4632" w:rsidR="003B1155" w:rsidRDefault="003B1155">
      <w:pPr>
        <w:rPr>
          <w:rFonts w:cs="Times New Roman"/>
          <w:color w:val="FF0000"/>
          <w:sz w:val="22"/>
          <w:szCs w:val="22"/>
        </w:rPr>
      </w:pPr>
    </w:p>
    <w:p w14:paraId="622DC33B" w14:textId="10A78AD3" w:rsidR="003B1155" w:rsidRDefault="003B1155">
      <w:pPr>
        <w:rPr>
          <w:rFonts w:cs="Times New Roman"/>
          <w:color w:val="FF0000"/>
          <w:sz w:val="22"/>
          <w:szCs w:val="22"/>
        </w:rPr>
      </w:pPr>
    </w:p>
    <w:p w14:paraId="068572B5" w14:textId="77777777" w:rsidR="003B1155" w:rsidRDefault="003B1155">
      <w:pPr>
        <w:rPr>
          <w:rFonts w:cs="Times New Roman"/>
          <w:color w:val="FF0000"/>
          <w:sz w:val="22"/>
          <w:szCs w:val="22"/>
        </w:rPr>
      </w:pPr>
    </w:p>
    <w:tbl>
      <w:tblPr>
        <w:tblStyle w:val="Tablaconcuadrcula6concolores-nfasis51"/>
        <w:tblW w:w="8784" w:type="dxa"/>
        <w:tblLayout w:type="fixed"/>
        <w:tblLook w:val="04A0" w:firstRow="1" w:lastRow="0" w:firstColumn="1" w:lastColumn="0" w:noHBand="0" w:noVBand="1"/>
      </w:tblPr>
      <w:tblGrid>
        <w:gridCol w:w="1508"/>
        <w:gridCol w:w="1308"/>
        <w:gridCol w:w="1226"/>
        <w:gridCol w:w="1340"/>
        <w:gridCol w:w="1276"/>
        <w:gridCol w:w="1275"/>
        <w:gridCol w:w="851"/>
      </w:tblGrid>
      <w:tr w:rsidR="008E1E68" w:rsidRPr="003B1155" w14:paraId="04D526FD" w14:textId="77777777" w:rsidTr="008E1E68">
        <w:trPr>
          <w:cnfStyle w:val="100000000000" w:firstRow="1" w:lastRow="0" w:firstColumn="0" w:lastColumn="0" w:oddVBand="0" w:evenVBand="0" w:oddHBand="0"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1508" w:type="dxa"/>
            <w:vAlign w:val="center"/>
          </w:tcPr>
          <w:p w14:paraId="31889705" w14:textId="0D2FA67A" w:rsidR="003B1155" w:rsidRPr="003B1155" w:rsidRDefault="003B1155" w:rsidP="003B1155">
            <w:pPr>
              <w:jc w:val="both"/>
              <w:rPr>
                <w:rFonts w:ascii="Arial" w:eastAsia="Times New Roman" w:hAnsi="Arial" w:cs="Arial"/>
                <w:b w:val="0"/>
                <w:bCs w:val="0"/>
                <w:sz w:val="14"/>
                <w:szCs w:val="14"/>
                <w:lang w:eastAsia="es-GT"/>
              </w:rPr>
            </w:pPr>
            <w:r w:rsidRPr="003B1155">
              <w:rPr>
                <w:rFonts w:eastAsia="Times New Roman" w:cs="Arial"/>
                <w:color w:val="auto"/>
                <w:sz w:val="14"/>
                <w:szCs w:val="14"/>
                <w:lang w:eastAsia="es-GT"/>
              </w:rPr>
              <w:t xml:space="preserve">TIPO Y SUBTIPO DE GASTO </w:t>
            </w:r>
          </w:p>
        </w:tc>
        <w:tc>
          <w:tcPr>
            <w:tcW w:w="1308" w:type="dxa"/>
            <w:noWrap/>
            <w:vAlign w:val="center"/>
          </w:tcPr>
          <w:p w14:paraId="601673C1" w14:textId="78124A78"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3B1155">
              <w:rPr>
                <w:rFonts w:eastAsia="Times New Roman" w:cs="Arial"/>
                <w:color w:val="auto"/>
                <w:sz w:val="14"/>
                <w:szCs w:val="14"/>
                <w:lang w:eastAsia="es-GT"/>
              </w:rPr>
              <w:t>ASIGNADO</w:t>
            </w:r>
          </w:p>
        </w:tc>
        <w:tc>
          <w:tcPr>
            <w:tcW w:w="1226" w:type="dxa"/>
            <w:noWrap/>
            <w:vAlign w:val="center"/>
          </w:tcPr>
          <w:p w14:paraId="5863A441" w14:textId="70BFC79D"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3B1155">
              <w:rPr>
                <w:rFonts w:eastAsia="Times New Roman" w:cs="Arial"/>
                <w:color w:val="auto"/>
                <w:sz w:val="14"/>
                <w:szCs w:val="14"/>
                <w:lang w:eastAsia="es-GT"/>
              </w:rPr>
              <w:t>VIGENTE</w:t>
            </w:r>
          </w:p>
        </w:tc>
        <w:tc>
          <w:tcPr>
            <w:tcW w:w="1340" w:type="dxa"/>
            <w:noWrap/>
            <w:vAlign w:val="center"/>
          </w:tcPr>
          <w:p w14:paraId="01A13619" w14:textId="0859D324"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3B1155">
              <w:rPr>
                <w:rFonts w:eastAsia="Times New Roman" w:cs="Arial"/>
                <w:color w:val="auto"/>
                <w:sz w:val="14"/>
                <w:szCs w:val="14"/>
                <w:lang w:eastAsia="es-GT"/>
              </w:rPr>
              <w:t xml:space="preserve">% SOBRE EL TOTAL VIGENTE </w:t>
            </w:r>
          </w:p>
        </w:tc>
        <w:tc>
          <w:tcPr>
            <w:tcW w:w="1276" w:type="dxa"/>
            <w:noWrap/>
            <w:vAlign w:val="center"/>
          </w:tcPr>
          <w:p w14:paraId="20A50073" w14:textId="7905BE5A"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3B1155">
              <w:rPr>
                <w:rFonts w:eastAsia="Times New Roman" w:cs="Arial"/>
                <w:color w:val="auto"/>
                <w:sz w:val="14"/>
                <w:szCs w:val="14"/>
                <w:lang w:eastAsia="es-GT"/>
              </w:rPr>
              <w:t>DEVENGADO</w:t>
            </w:r>
          </w:p>
        </w:tc>
        <w:tc>
          <w:tcPr>
            <w:tcW w:w="1275" w:type="dxa"/>
            <w:noWrap/>
            <w:vAlign w:val="center"/>
          </w:tcPr>
          <w:p w14:paraId="750F0B6D" w14:textId="6C647E53"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3B1155">
              <w:rPr>
                <w:rFonts w:eastAsia="Times New Roman" w:cs="Arial"/>
                <w:color w:val="auto"/>
                <w:sz w:val="14"/>
                <w:szCs w:val="14"/>
                <w:lang w:eastAsia="es-GT"/>
              </w:rPr>
              <w:t>SALDO POR DEVENGAR</w:t>
            </w:r>
          </w:p>
        </w:tc>
        <w:tc>
          <w:tcPr>
            <w:tcW w:w="851" w:type="dxa"/>
            <w:noWrap/>
            <w:vAlign w:val="center"/>
          </w:tcPr>
          <w:p w14:paraId="5D363D29" w14:textId="664F2B43" w:rsidR="003B1155" w:rsidRPr="003B1155" w:rsidRDefault="003B1155" w:rsidP="003B1155">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3B1155">
              <w:rPr>
                <w:rFonts w:eastAsia="Times New Roman" w:cs="Arial"/>
                <w:color w:val="auto"/>
                <w:sz w:val="14"/>
                <w:szCs w:val="14"/>
                <w:lang w:eastAsia="es-GT"/>
              </w:rPr>
              <w:t>% EJEC</w:t>
            </w:r>
          </w:p>
        </w:tc>
      </w:tr>
      <w:tr w:rsidR="008E1E68" w:rsidRPr="003B1155" w14:paraId="0B780B13" w14:textId="77777777" w:rsidTr="008E1E68">
        <w:trPr>
          <w:cnfStyle w:val="000000100000" w:firstRow="0" w:lastRow="0" w:firstColumn="0" w:lastColumn="0" w:oddVBand="0" w:evenVBand="0" w:oddHBand="1" w:evenHBand="0" w:firstRowFirstColumn="0" w:firstRowLastColumn="0" w:lastRowFirstColumn="0" w:lastRowLastColumn="0"/>
          <w:trHeight w:val="3236"/>
        </w:trPr>
        <w:tc>
          <w:tcPr>
            <w:cnfStyle w:val="001000000000" w:firstRow="0" w:lastRow="0" w:firstColumn="1" w:lastColumn="0" w:oddVBand="0" w:evenVBand="0" w:oddHBand="0" w:evenHBand="0" w:firstRowFirstColumn="0" w:firstRowLastColumn="0" w:lastRowFirstColumn="0" w:lastRowLastColumn="0"/>
            <w:tcW w:w="1508" w:type="dxa"/>
            <w:hideMark/>
          </w:tcPr>
          <w:p w14:paraId="2A9E4378" w14:textId="77777777" w:rsidR="003B1155" w:rsidRPr="003B1155" w:rsidRDefault="003B1155" w:rsidP="003B1155">
            <w:pPr>
              <w:jc w:val="both"/>
              <w:rPr>
                <w:rFonts w:ascii="Arial" w:eastAsia="Times New Roman" w:hAnsi="Arial" w:cs="Arial"/>
                <w:color w:val="auto"/>
                <w:sz w:val="14"/>
                <w:szCs w:val="14"/>
                <w:lang w:eastAsia="es-GT"/>
              </w:rPr>
            </w:pPr>
            <w:r w:rsidRPr="003B1155">
              <w:rPr>
                <w:rFonts w:ascii="Arial" w:eastAsia="Times New Roman" w:hAnsi="Arial" w:cs="Arial"/>
                <w:color w:val="auto"/>
                <w:sz w:val="14"/>
                <w:szCs w:val="14"/>
                <w:lang w:eastAsia="es-GT"/>
              </w:rPr>
              <w:t xml:space="preserve">                             DESARROLLO HUMANO</w:t>
            </w:r>
            <w:r w:rsidRPr="003B1155">
              <w:rPr>
                <w:rFonts w:ascii="Arial" w:eastAsia="Times New Roman" w:hAnsi="Arial" w:cs="Arial"/>
                <w:b w:val="0"/>
                <w:bCs w:val="0"/>
                <w:color w:val="auto"/>
                <w:sz w:val="14"/>
                <w:szCs w:val="14"/>
                <w:lang w:eastAsia="es-GT"/>
              </w:rPr>
              <w:t>: En este subtipo de gasto se incluyen los gastos corrientes o de funcionamiento, destinados a mejorar cualitativamente el recurso humano, por lo general, mediante programas de educación, ciencia y cultura; salud y asistencia social (Ej. Asignaciones para las escuelas de formación agrícola (</w:t>
            </w:r>
            <w:proofErr w:type="spellStart"/>
            <w:r w:rsidRPr="003B1155">
              <w:rPr>
                <w:rFonts w:ascii="Arial" w:eastAsia="Times New Roman" w:hAnsi="Arial" w:cs="Arial"/>
                <w:b w:val="0"/>
                <w:bCs w:val="0"/>
                <w:color w:val="auto"/>
                <w:sz w:val="14"/>
                <w:szCs w:val="14"/>
                <w:lang w:eastAsia="es-GT"/>
              </w:rPr>
              <w:t>EFA´s</w:t>
            </w:r>
            <w:proofErr w:type="spellEnd"/>
            <w:r w:rsidRPr="003B1155">
              <w:rPr>
                <w:rFonts w:ascii="Arial" w:eastAsia="Times New Roman" w:hAnsi="Arial" w:cs="Arial"/>
                <w:b w:val="0"/>
                <w:bCs w:val="0"/>
                <w:color w:val="auto"/>
                <w:sz w:val="14"/>
                <w:szCs w:val="14"/>
                <w:lang w:eastAsia="es-GT"/>
              </w:rPr>
              <w:t>) y seguridad alimentaria)</w:t>
            </w:r>
          </w:p>
        </w:tc>
        <w:tc>
          <w:tcPr>
            <w:tcW w:w="1308" w:type="dxa"/>
            <w:noWrap/>
            <w:vAlign w:val="center"/>
            <w:hideMark/>
          </w:tcPr>
          <w:p w14:paraId="148F2A7D"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340,077,095.00</w:t>
            </w:r>
          </w:p>
        </w:tc>
        <w:tc>
          <w:tcPr>
            <w:tcW w:w="1226" w:type="dxa"/>
            <w:noWrap/>
            <w:vAlign w:val="center"/>
            <w:hideMark/>
          </w:tcPr>
          <w:p w14:paraId="535DB35C"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348,876,376.00</w:t>
            </w:r>
          </w:p>
        </w:tc>
        <w:tc>
          <w:tcPr>
            <w:tcW w:w="1340" w:type="dxa"/>
            <w:noWrap/>
            <w:vAlign w:val="center"/>
            <w:hideMark/>
          </w:tcPr>
          <w:p w14:paraId="4CB6A1DE"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17.33</w:t>
            </w:r>
          </w:p>
        </w:tc>
        <w:tc>
          <w:tcPr>
            <w:tcW w:w="1276" w:type="dxa"/>
            <w:noWrap/>
            <w:vAlign w:val="center"/>
            <w:hideMark/>
          </w:tcPr>
          <w:p w14:paraId="156CAC80"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195,529,975.09</w:t>
            </w:r>
          </w:p>
        </w:tc>
        <w:tc>
          <w:tcPr>
            <w:tcW w:w="1275" w:type="dxa"/>
            <w:noWrap/>
            <w:vAlign w:val="center"/>
            <w:hideMark/>
          </w:tcPr>
          <w:p w14:paraId="05225EBB"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153,346,400.91</w:t>
            </w:r>
          </w:p>
        </w:tc>
        <w:tc>
          <w:tcPr>
            <w:tcW w:w="851" w:type="dxa"/>
            <w:noWrap/>
            <w:vAlign w:val="center"/>
            <w:hideMark/>
          </w:tcPr>
          <w:p w14:paraId="1298D034"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56.05</w:t>
            </w:r>
          </w:p>
        </w:tc>
      </w:tr>
      <w:tr w:rsidR="008E1E68" w:rsidRPr="003B1155" w14:paraId="7DEE7237" w14:textId="77777777" w:rsidTr="008E1E68">
        <w:trPr>
          <w:trHeight w:val="3450"/>
        </w:trPr>
        <w:tc>
          <w:tcPr>
            <w:cnfStyle w:val="001000000000" w:firstRow="0" w:lastRow="0" w:firstColumn="1" w:lastColumn="0" w:oddVBand="0" w:evenVBand="0" w:oddHBand="0" w:evenHBand="0" w:firstRowFirstColumn="0" w:firstRowLastColumn="0" w:lastRowFirstColumn="0" w:lastRowLastColumn="0"/>
            <w:tcW w:w="1508" w:type="dxa"/>
            <w:hideMark/>
          </w:tcPr>
          <w:p w14:paraId="174D8383" w14:textId="77777777" w:rsidR="003B1155" w:rsidRPr="003B1155" w:rsidRDefault="003B1155" w:rsidP="003B1155">
            <w:pPr>
              <w:jc w:val="both"/>
              <w:rPr>
                <w:rFonts w:ascii="Arial" w:eastAsia="Times New Roman" w:hAnsi="Arial" w:cs="Arial"/>
                <w:color w:val="auto"/>
                <w:sz w:val="14"/>
                <w:szCs w:val="14"/>
                <w:lang w:eastAsia="es-GT"/>
              </w:rPr>
            </w:pPr>
            <w:r w:rsidRPr="003B1155">
              <w:rPr>
                <w:rFonts w:ascii="Arial" w:eastAsia="Times New Roman" w:hAnsi="Arial" w:cs="Arial"/>
                <w:color w:val="auto"/>
                <w:sz w:val="14"/>
                <w:szCs w:val="14"/>
                <w:lang w:eastAsia="es-GT"/>
              </w:rPr>
              <w:t xml:space="preserve">TRANSFERENCIAS CORRIENTES:                                       </w:t>
            </w:r>
            <w:r w:rsidRPr="003B1155">
              <w:rPr>
                <w:rFonts w:ascii="Arial" w:eastAsia="Times New Roman" w:hAnsi="Arial" w:cs="Arial"/>
                <w:b w:val="0"/>
                <w:bCs w:val="0"/>
                <w:color w:val="auto"/>
                <w:sz w:val="14"/>
                <w:szCs w:val="14"/>
                <w:lang w:eastAsia="es-GT"/>
              </w:rPr>
              <w:t>En este subtipo de gasto se incorporan las asignaciones que las entidades del Sector Público destinan para cubrir los aportes que se trasladan a diversas personas individuales o instituciones, conforme a bases legales vigentes (Ejemplo traslado de recursos para funcionamiento de: INAB, ICTA, INDECA, FONTIERRAS).</w:t>
            </w:r>
          </w:p>
        </w:tc>
        <w:tc>
          <w:tcPr>
            <w:tcW w:w="1308" w:type="dxa"/>
            <w:noWrap/>
            <w:vAlign w:val="center"/>
            <w:hideMark/>
          </w:tcPr>
          <w:p w14:paraId="13BB077E"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244,711,240.00</w:t>
            </w:r>
          </w:p>
        </w:tc>
        <w:tc>
          <w:tcPr>
            <w:tcW w:w="1226" w:type="dxa"/>
            <w:noWrap/>
            <w:vAlign w:val="center"/>
            <w:hideMark/>
          </w:tcPr>
          <w:p w14:paraId="091B2A85"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294,875,399.00</w:t>
            </w:r>
          </w:p>
        </w:tc>
        <w:tc>
          <w:tcPr>
            <w:tcW w:w="1340" w:type="dxa"/>
            <w:noWrap/>
            <w:vAlign w:val="center"/>
            <w:hideMark/>
          </w:tcPr>
          <w:p w14:paraId="723AD734"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14.65</w:t>
            </w:r>
          </w:p>
        </w:tc>
        <w:tc>
          <w:tcPr>
            <w:tcW w:w="1276" w:type="dxa"/>
            <w:noWrap/>
            <w:vAlign w:val="center"/>
            <w:hideMark/>
          </w:tcPr>
          <w:p w14:paraId="565ECA25"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221,799,814.41</w:t>
            </w:r>
          </w:p>
        </w:tc>
        <w:tc>
          <w:tcPr>
            <w:tcW w:w="1275" w:type="dxa"/>
            <w:noWrap/>
            <w:vAlign w:val="center"/>
            <w:hideMark/>
          </w:tcPr>
          <w:p w14:paraId="0D7DC8C8"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73,075,584.59</w:t>
            </w:r>
          </w:p>
        </w:tc>
        <w:tc>
          <w:tcPr>
            <w:tcW w:w="851" w:type="dxa"/>
            <w:noWrap/>
            <w:vAlign w:val="center"/>
            <w:hideMark/>
          </w:tcPr>
          <w:p w14:paraId="2D8C643E" w14:textId="77777777" w:rsidR="003B1155" w:rsidRPr="003B1155" w:rsidRDefault="003B1155" w:rsidP="003B1155">
            <w:pPr>
              <w:jc w:val="center"/>
              <w:cnfStyle w:val="000000000000" w:firstRow="0" w:lastRow="0" w:firstColumn="0" w:lastColumn="0" w:oddVBand="0" w:evenVBand="0" w:oddHBand="0" w:evenHBand="0" w:firstRowFirstColumn="0" w:firstRowLastColumn="0" w:lastRowFirstColumn="0" w:lastRowLastColumn="0"/>
              <w:rPr>
                <w:rFonts w:eastAsia="Times New Roman" w:cs="Arial"/>
                <w:color w:val="auto"/>
                <w:sz w:val="14"/>
                <w:szCs w:val="14"/>
                <w:lang w:eastAsia="es-GT"/>
              </w:rPr>
            </w:pPr>
            <w:r w:rsidRPr="003B1155">
              <w:rPr>
                <w:rFonts w:eastAsia="Times New Roman" w:cs="Arial"/>
                <w:color w:val="auto"/>
                <w:sz w:val="14"/>
                <w:szCs w:val="14"/>
                <w:lang w:eastAsia="es-GT"/>
              </w:rPr>
              <w:t>75.22</w:t>
            </w:r>
          </w:p>
        </w:tc>
      </w:tr>
      <w:tr w:rsidR="008E1E68" w:rsidRPr="003B1155" w14:paraId="242653A4" w14:textId="77777777" w:rsidTr="008E1E68">
        <w:trPr>
          <w:cnfStyle w:val="000000100000" w:firstRow="0" w:lastRow="0" w:firstColumn="0" w:lastColumn="0" w:oddVBand="0" w:evenVBand="0" w:oddHBand="1" w:evenHBand="0" w:firstRowFirstColumn="0" w:firstRowLastColumn="0" w:lastRowFirstColumn="0" w:lastRowLastColumn="0"/>
          <w:trHeight w:val="2715"/>
        </w:trPr>
        <w:tc>
          <w:tcPr>
            <w:cnfStyle w:val="001000000000" w:firstRow="0" w:lastRow="0" w:firstColumn="1" w:lastColumn="0" w:oddVBand="0" w:evenVBand="0" w:oddHBand="0" w:evenHBand="0" w:firstRowFirstColumn="0" w:firstRowLastColumn="0" w:lastRowFirstColumn="0" w:lastRowLastColumn="0"/>
            <w:tcW w:w="1508" w:type="dxa"/>
            <w:hideMark/>
          </w:tcPr>
          <w:p w14:paraId="3FA0A410" w14:textId="77777777" w:rsidR="003B1155" w:rsidRPr="003B1155" w:rsidRDefault="003B1155" w:rsidP="006F1F3E">
            <w:pPr>
              <w:jc w:val="both"/>
              <w:rPr>
                <w:rFonts w:ascii="Arial" w:eastAsia="Times New Roman" w:hAnsi="Arial" w:cs="Arial"/>
                <w:color w:val="auto"/>
                <w:sz w:val="14"/>
                <w:szCs w:val="14"/>
                <w:lang w:eastAsia="es-GT"/>
              </w:rPr>
            </w:pPr>
            <w:r w:rsidRPr="003B1155">
              <w:rPr>
                <w:rFonts w:ascii="Arial" w:eastAsia="Times New Roman" w:hAnsi="Arial" w:cs="Arial"/>
                <w:color w:val="auto"/>
                <w:sz w:val="14"/>
                <w:szCs w:val="14"/>
                <w:lang w:eastAsia="es-GT"/>
              </w:rPr>
              <w:t xml:space="preserve">INVERSIÓN:                    Constituyen componentes de inversión: 1) la formación bruta de capital fijo, programada como inversión física (obra gris) compra de equipos; 2) transferencias de capital y 3) inversión financiera. </w:t>
            </w:r>
          </w:p>
        </w:tc>
        <w:tc>
          <w:tcPr>
            <w:tcW w:w="1308" w:type="dxa"/>
            <w:vAlign w:val="center"/>
            <w:hideMark/>
          </w:tcPr>
          <w:p w14:paraId="10C2CBDD"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468,260,004.00</w:t>
            </w:r>
          </w:p>
        </w:tc>
        <w:tc>
          <w:tcPr>
            <w:tcW w:w="1226" w:type="dxa"/>
            <w:vAlign w:val="center"/>
            <w:hideMark/>
          </w:tcPr>
          <w:p w14:paraId="1C138CCB"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308,767,724.00</w:t>
            </w:r>
          </w:p>
        </w:tc>
        <w:tc>
          <w:tcPr>
            <w:tcW w:w="1340" w:type="dxa"/>
            <w:vAlign w:val="center"/>
            <w:hideMark/>
          </w:tcPr>
          <w:p w14:paraId="350D015E"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15.34</w:t>
            </w:r>
          </w:p>
        </w:tc>
        <w:tc>
          <w:tcPr>
            <w:tcW w:w="1276" w:type="dxa"/>
            <w:vAlign w:val="center"/>
            <w:hideMark/>
          </w:tcPr>
          <w:p w14:paraId="4EFA40C6"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72,743,025.66</w:t>
            </w:r>
          </w:p>
        </w:tc>
        <w:tc>
          <w:tcPr>
            <w:tcW w:w="1275" w:type="dxa"/>
            <w:vAlign w:val="center"/>
            <w:hideMark/>
          </w:tcPr>
          <w:p w14:paraId="7193CCA9"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236,024,698.34</w:t>
            </w:r>
          </w:p>
        </w:tc>
        <w:tc>
          <w:tcPr>
            <w:tcW w:w="851" w:type="dxa"/>
            <w:vAlign w:val="center"/>
            <w:hideMark/>
          </w:tcPr>
          <w:p w14:paraId="4E1F5C57" w14:textId="77777777" w:rsidR="003B1155" w:rsidRPr="003B1155" w:rsidRDefault="003B1155" w:rsidP="003B1155">
            <w:pPr>
              <w:jc w:val="center"/>
              <w:cnfStyle w:val="000000100000" w:firstRow="0" w:lastRow="0" w:firstColumn="0" w:lastColumn="0" w:oddVBand="0" w:evenVBand="0" w:oddHBand="1" w:evenHBand="0" w:firstRowFirstColumn="0" w:firstRowLastColumn="0" w:lastRowFirstColumn="0" w:lastRowLastColumn="0"/>
              <w:rPr>
                <w:rFonts w:eastAsia="Times New Roman" w:cs="Arial"/>
                <w:b/>
                <w:bCs/>
                <w:color w:val="auto"/>
                <w:sz w:val="14"/>
                <w:szCs w:val="14"/>
                <w:lang w:eastAsia="es-GT"/>
              </w:rPr>
            </w:pPr>
            <w:r w:rsidRPr="003B1155">
              <w:rPr>
                <w:rFonts w:eastAsia="Times New Roman" w:cs="Arial"/>
                <w:b/>
                <w:bCs/>
                <w:color w:val="auto"/>
                <w:sz w:val="14"/>
                <w:szCs w:val="14"/>
                <w:lang w:eastAsia="es-GT"/>
              </w:rPr>
              <w:t>23.56</w:t>
            </w:r>
          </w:p>
        </w:tc>
      </w:tr>
    </w:tbl>
    <w:p w14:paraId="1678E397" w14:textId="36BFCABC" w:rsidR="00013787" w:rsidRDefault="00013787">
      <w:pPr>
        <w:rPr>
          <w:rFonts w:cs="Times New Roman"/>
          <w:color w:val="FF0000"/>
          <w:sz w:val="22"/>
          <w:szCs w:val="22"/>
        </w:rPr>
      </w:pPr>
    </w:p>
    <w:p w14:paraId="76D14E95" w14:textId="77777777" w:rsidR="00013787" w:rsidRDefault="00013787">
      <w:pPr>
        <w:rPr>
          <w:rFonts w:cs="Times New Roman"/>
          <w:color w:val="FF0000"/>
          <w:sz w:val="22"/>
          <w:szCs w:val="22"/>
        </w:rPr>
      </w:pPr>
    </w:p>
    <w:p w14:paraId="69AA27FB" w14:textId="54224F86" w:rsidR="00013787" w:rsidRDefault="00013787">
      <w:pPr>
        <w:rPr>
          <w:rFonts w:cs="Times New Roman"/>
          <w:color w:val="FF0000"/>
          <w:sz w:val="22"/>
          <w:szCs w:val="22"/>
        </w:rPr>
      </w:pPr>
      <w:r>
        <w:rPr>
          <w:rFonts w:cs="Times New Roman"/>
          <w:color w:val="FF0000"/>
          <w:sz w:val="22"/>
          <w:szCs w:val="22"/>
        </w:rPr>
        <w:br w:type="page"/>
      </w:r>
    </w:p>
    <w:p w14:paraId="4351A6FD" w14:textId="2E80138D" w:rsidR="00E24D24" w:rsidRDefault="00E24D24">
      <w:pPr>
        <w:rPr>
          <w:rFonts w:cs="Times New Roman"/>
          <w:color w:val="FF0000"/>
          <w:sz w:val="22"/>
          <w:szCs w:val="22"/>
        </w:rPr>
      </w:pPr>
    </w:p>
    <w:p w14:paraId="3CF31938" w14:textId="551B544E" w:rsidR="00013787" w:rsidRDefault="00013787">
      <w:pPr>
        <w:rPr>
          <w:rFonts w:cs="Times New Roman"/>
          <w:color w:val="FF0000"/>
          <w:sz w:val="22"/>
          <w:szCs w:val="22"/>
        </w:rPr>
      </w:pPr>
    </w:p>
    <w:tbl>
      <w:tblPr>
        <w:tblStyle w:val="Tablaconcuadrcula6concolores-nfasis51"/>
        <w:tblW w:w="5139" w:type="pct"/>
        <w:tblInd w:w="-289" w:type="dxa"/>
        <w:tblLayout w:type="fixed"/>
        <w:tblLook w:val="04A0" w:firstRow="1" w:lastRow="0" w:firstColumn="1" w:lastColumn="0" w:noHBand="0" w:noVBand="1"/>
      </w:tblPr>
      <w:tblGrid>
        <w:gridCol w:w="1744"/>
        <w:gridCol w:w="1051"/>
        <w:gridCol w:w="1600"/>
        <w:gridCol w:w="1134"/>
        <w:gridCol w:w="1276"/>
        <w:gridCol w:w="1415"/>
        <w:gridCol w:w="853"/>
      </w:tblGrid>
      <w:tr w:rsidR="009B3948" w:rsidRPr="003B1155" w14:paraId="30E301D5" w14:textId="77777777" w:rsidTr="00A670EB">
        <w:trPr>
          <w:cnfStyle w:val="100000000000" w:firstRow="1" w:lastRow="0" w:firstColumn="0" w:lastColumn="0" w:oddVBand="0" w:evenVBand="0" w:oddHBand="0"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961" w:type="pct"/>
            <w:vAlign w:val="center"/>
          </w:tcPr>
          <w:p w14:paraId="64EF06AA" w14:textId="4956084A" w:rsidR="009B3948" w:rsidRPr="003B1155" w:rsidRDefault="009B3948" w:rsidP="009B3948">
            <w:pPr>
              <w:jc w:val="both"/>
              <w:rPr>
                <w:rFonts w:ascii="Arial" w:eastAsia="Times New Roman" w:hAnsi="Arial" w:cs="Arial"/>
                <w:color w:val="000000"/>
                <w:sz w:val="14"/>
                <w:szCs w:val="14"/>
                <w:lang w:eastAsia="es-GT"/>
              </w:rPr>
            </w:pPr>
            <w:r w:rsidRPr="003B1155">
              <w:rPr>
                <w:rFonts w:eastAsia="Times New Roman" w:cs="Arial"/>
                <w:color w:val="auto"/>
                <w:sz w:val="14"/>
                <w:szCs w:val="14"/>
                <w:lang w:eastAsia="es-GT"/>
              </w:rPr>
              <w:t xml:space="preserve">TIPO Y SUBTIPO DE GASTO </w:t>
            </w:r>
          </w:p>
        </w:tc>
        <w:tc>
          <w:tcPr>
            <w:tcW w:w="579" w:type="pct"/>
            <w:noWrap/>
            <w:vAlign w:val="center"/>
          </w:tcPr>
          <w:p w14:paraId="40DFA171" w14:textId="0488CAB7" w:rsidR="009B3948" w:rsidRPr="003B1155" w:rsidRDefault="009B3948" w:rsidP="009B39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eastAsia="Times New Roman" w:cs="Arial"/>
                <w:color w:val="auto"/>
                <w:sz w:val="14"/>
                <w:szCs w:val="14"/>
                <w:lang w:eastAsia="es-GT"/>
              </w:rPr>
              <w:t>ASIGNADO</w:t>
            </w:r>
          </w:p>
        </w:tc>
        <w:tc>
          <w:tcPr>
            <w:tcW w:w="882" w:type="pct"/>
            <w:noWrap/>
            <w:vAlign w:val="center"/>
          </w:tcPr>
          <w:p w14:paraId="5E41454A" w14:textId="0ED57B11" w:rsidR="009B3948" w:rsidRPr="003B1155" w:rsidRDefault="009B3948" w:rsidP="009B39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eastAsia="Times New Roman" w:cs="Arial"/>
                <w:color w:val="auto"/>
                <w:sz w:val="14"/>
                <w:szCs w:val="14"/>
                <w:lang w:eastAsia="es-GT"/>
              </w:rPr>
              <w:t>VIGENTE</w:t>
            </w:r>
          </w:p>
        </w:tc>
        <w:tc>
          <w:tcPr>
            <w:tcW w:w="625" w:type="pct"/>
            <w:noWrap/>
            <w:vAlign w:val="center"/>
          </w:tcPr>
          <w:p w14:paraId="090C0E8A" w14:textId="2EDEF193" w:rsidR="009B3948" w:rsidRPr="003B1155" w:rsidRDefault="009B3948" w:rsidP="009B39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eastAsia="Times New Roman" w:cs="Arial"/>
                <w:color w:val="auto"/>
                <w:sz w:val="14"/>
                <w:szCs w:val="14"/>
                <w:lang w:eastAsia="es-GT"/>
              </w:rPr>
              <w:t xml:space="preserve">% SOBRE EL TOTAL VIGENTE </w:t>
            </w:r>
          </w:p>
        </w:tc>
        <w:tc>
          <w:tcPr>
            <w:tcW w:w="703" w:type="pct"/>
            <w:noWrap/>
            <w:vAlign w:val="center"/>
          </w:tcPr>
          <w:p w14:paraId="2E9671C4" w14:textId="39E6694C" w:rsidR="009B3948" w:rsidRPr="003B1155" w:rsidRDefault="009B3948" w:rsidP="009B39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eastAsia="Times New Roman" w:cs="Arial"/>
                <w:color w:val="auto"/>
                <w:sz w:val="14"/>
                <w:szCs w:val="14"/>
                <w:lang w:eastAsia="es-GT"/>
              </w:rPr>
              <w:t>DEVENGADO</w:t>
            </w:r>
          </w:p>
        </w:tc>
        <w:tc>
          <w:tcPr>
            <w:tcW w:w="780" w:type="pct"/>
            <w:noWrap/>
            <w:vAlign w:val="center"/>
          </w:tcPr>
          <w:p w14:paraId="5C97376E" w14:textId="57625ABB" w:rsidR="009B3948" w:rsidRPr="003B1155" w:rsidRDefault="009B3948" w:rsidP="009B39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eastAsia="Times New Roman" w:cs="Arial"/>
                <w:color w:val="auto"/>
                <w:sz w:val="14"/>
                <w:szCs w:val="14"/>
                <w:lang w:eastAsia="es-GT"/>
              </w:rPr>
              <w:t>SALDO POR DEVENGAR</w:t>
            </w:r>
          </w:p>
        </w:tc>
        <w:tc>
          <w:tcPr>
            <w:tcW w:w="470" w:type="pct"/>
            <w:noWrap/>
            <w:vAlign w:val="center"/>
          </w:tcPr>
          <w:p w14:paraId="30365EE3" w14:textId="733F94C4" w:rsidR="009B3948" w:rsidRPr="003B1155" w:rsidRDefault="009B3948" w:rsidP="009B394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eastAsia="Times New Roman" w:cs="Arial"/>
                <w:color w:val="auto"/>
                <w:sz w:val="14"/>
                <w:szCs w:val="14"/>
                <w:lang w:eastAsia="es-GT"/>
              </w:rPr>
              <w:t>% EJEC</w:t>
            </w:r>
          </w:p>
        </w:tc>
      </w:tr>
      <w:tr w:rsidR="009B3948" w:rsidRPr="003B1155" w14:paraId="5CFF19E3" w14:textId="77777777" w:rsidTr="00A670EB">
        <w:trPr>
          <w:cnfStyle w:val="000000100000" w:firstRow="0" w:lastRow="0" w:firstColumn="0" w:lastColumn="0" w:oddVBand="0" w:evenVBand="0" w:oddHBand="1" w:evenHBand="0" w:firstRowFirstColumn="0" w:firstRowLastColumn="0" w:lastRowFirstColumn="0" w:lastRowLastColumn="0"/>
          <w:trHeight w:val="3579"/>
        </w:trPr>
        <w:tc>
          <w:tcPr>
            <w:cnfStyle w:val="001000000000" w:firstRow="0" w:lastRow="0" w:firstColumn="1" w:lastColumn="0" w:oddVBand="0" w:evenVBand="0" w:oddHBand="0" w:evenHBand="0" w:firstRowFirstColumn="0" w:firstRowLastColumn="0" w:lastRowFirstColumn="0" w:lastRowLastColumn="0"/>
            <w:tcW w:w="961" w:type="pct"/>
            <w:hideMark/>
          </w:tcPr>
          <w:p w14:paraId="236E7E12" w14:textId="77777777" w:rsidR="009B3948" w:rsidRPr="003B1155" w:rsidRDefault="009B3948" w:rsidP="009B3948">
            <w:pPr>
              <w:jc w:val="both"/>
              <w:rPr>
                <w:rFonts w:ascii="Arial" w:eastAsia="Times New Roman" w:hAnsi="Arial" w:cs="Arial"/>
                <w:color w:val="000000"/>
                <w:sz w:val="14"/>
                <w:szCs w:val="14"/>
                <w:lang w:eastAsia="es-GT"/>
              </w:rPr>
            </w:pPr>
            <w:r w:rsidRPr="003B1155">
              <w:rPr>
                <w:rFonts w:ascii="Arial" w:eastAsia="Times New Roman" w:hAnsi="Arial" w:cs="Arial"/>
                <w:color w:val="000000"/>
                <w:sz w:val="14"/>
                <w:szCs w:val="14"/>
                <w:lang w:eastAsia="es-GT"/>
              </w:rPr>
              <w:t xml:space="preserve">INVERSIÓN FÍSICA:                               </w:t>
            </w:r>
            <w:r w:rsidRPr="003B1155">
              <w:rPr>
                <w:rFonts w:ascii="Arial" w:eastAsia="Times New Roman" w:hAnsi="Arial" w:cs="Arial"/>
                <w:b w:val="0"/>
                <w:bCs w:val="0"/>
                <w:color w:val="000000"/>
                <w:sz w:val="14"/>
                <w:szCs w:val="14"/>
                <w:lang w:eastAsia="es-GT"/>
              </w:rPr>
              <w:t>Aquí se consideran los gastos para la inversión de las distintas entidades del sector público, mediante la ejecución de proyectos y obras específicas, que deben derivar del Programa de Inversiones. Los proyectos expresan los procesos de ampliación, construcción, mejoramiento y/o reposición de un medio de producción durable (ej. Construcción de sistemas de riego). También se considera inversión física la compra de equipos varios como computadoras, medios de transporte, mobiliario y otros.</w:t>
            </w:r>
          </w:p>
        </w:tc>
        <w:tc>
          <w:tcPr>
            <w:tcW w:w="579" w:type="pct"/>
            <w:noWrap/>
            <w:vAlign w:val="center"/>
            <w:hideMark/>
          </w:tcPr>
          <w:p w14:paraId="60E72E90"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370,364,764.00</w:t>
            </w:r>
          </w:p>
        </w:tc>
        <w:tc>
          <w:tcPr>
            <w:tcW w:w="882" w:type="pct"/>
            <w:noWrap/>
            <w:vAlign w:val="center"/>
            <w:hideMark/>
          </w:tcPr>
          <w:p w14:paraId="1FF222BB"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208,785,484.00</w:t>
            </w:r>
          </w:p>
        </w:tc>
        <w:tc>
          <w:tcPr>
            <w:tcW w:w="625" w:type="pct"/>
            <w:noWrap/>
            <w:vAlign w:val="center"/>
            <w:hideMark/>
          </w:tcPr>
          <w:p w14:paraId="272B204D"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10.37</w:t>
            </w:r>
          </w:p>
        </w:tc>
        <w:tc>
          <w:tcPr>
            <w:tcW w:w="703" w:type="pct"/>
            <w:noWrap/>
            <w:vAlign w:val="center"/>
            <w:hideMark/>
          </w:tcPr>
          <w:p w14:paraId="3C82DE93"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16,156,581.99</w:t>
            </w:r>
          </w:p>
        </w:tc>
        <w:tc>
          <w:tcPr>
            <w:tcW w:w="780" w:type="pct"/>
            <w:noWrap/>
            <w:vAlign w:val="center"/>
            <w:hideMark/>
          </w:tcPr>
          <w:p w14:paraId="03A17483"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192,628,902.01</w:t>
            </w:r>
          </w:p>
        </w:tc>
        <w:tc>
          <w:tcPr>
            <w:tcW w:w="470" w:type="pct"/>
            <w:noWrap/>
            <w:vAlign w:val="center"/>
            <w:hideMark/>
          </w:tcPr>
          <w:p w14:paraId="63FF8786"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7.74</w:t>
            </w:r>
          </w:p>
        </w:tc>
      </w:tr>
      <w:tr w:rsidR="009B3948" w:rsidRPr="003B1155" w14:paraId="03EEB1BC" w14:textId="77777777" w:rsidTr="00A670EB">
        <w:trPr>
          <w:trHeight w:val="2406"/>
        </w:trPr>
        <w:tc>
          <w:tcPr>
            <w:cnfStyle w:val="001000000000" w:firstRow="0" w:lastRow="0" w:firstColumn="1" w:lastColumn="0" w:oddVBand="0" w:evenVBand="0" w:oddHBand="0" w:evenHBand="0" w:firstRowFirstColumn="0" w:firstRowLastColumn="0" w:lastRowFirstColumn="0" w:lastRowLastColumn="0"/>
            <w:tcW w:w="961" w:type="pct"/>
            <w:hideMark/>
          </w:tcPr>
          <w:p w14:paraId="4190FD1F" w14:textId="77777777" w:rsidR="009B3948" w:rsidRPr="003B1155" w:rsidRDefault="009B3948" w:rsidP="009B3948">
            <w:pPr>
              <w:jc w:val="both"/>
              <w:rPr>
                <w:rFonts w:ascii="Arial" w:eastAsia="Times New Roman" w:hAnsi="Arial" w:cs="Arial"/>
                <w:b w:val="0"/>
                <w:bCs w:val="0"/>
                <w:color w:val="31849B"/>
                <w:sz w:val="14"/>
                <w:szCs w:val="14"/>
                <w:lang w:eastAsia="es-GT"/>
              </w:rPr>
            </w:pPr>
            <w:r w:rsidRPr="003F61C2">
              <w:rPr>
                <w:rFonts w:ascii="Arial" w:eastAsia="Times New Roman" w:hAnsi="Arial" w:cs="Arial"/>
                <w:color w:val="auto"/>
                <w:sz w:val="14"/>
                <w:szCs w:val="14"/>
                <w:lang w:eastAsia="es-GT"/>
              </w:rPr>
              <w:t>TRANSFERENCIAS DE CAPITAL:</w:t>
            </w:r>
            <w:r w:rsidRPr="003B1155">
              <w:rPr>
                <w:rFonts w:ascii="Arial" w:eastAsia="Times New Roman" w:hAnsi="Arial" w:cs="Arial"/>
                <w:b w:val="0"/>
                <w:bCs w:val="0"/>
                <w:color w:val="auto"/>
                <w:sz w:val="14"/>
                <w:szCs w:val="14"/>
                <w:lang w:eastAsia="es-GT"/>
              </w:rPr>
              <w:t xml:space="preserve">                               Destinadas a la formación de capital, a través de organismos, instituciones u organizaciones no gubernamentales. Pueden estar orientadas a organismos internacionales, regionales y gobiernos extranjeros -grupo de gasto 500- Ejemplo: Adquisición de fincas por el Fondo de Tierras -FONTIERRAS-.</w:t>
            </w:r>
          </w:p>
        </w:tc>
        <w:tc>
          <w:tcPr>
            <w:tcW w:w="579" w:type="pct"/>
            <w:noWrap/>
            <w:vAlign w:val="center"/>
            <w:hideMark/>
          </w:tcPr>
          <w:p w14:paraId="724B5810" w14:textId="77777777" w:rsidR="009B3948" w:rsidRPr="003B1155" w:rsidRDefault="009B3948" w:rsidP="009B394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77,895,240.00</w:t>
            </w:r>
          </w:p>
        </w:tc>
        <w:tc>
          <w:tcPr>
            <w:tcW w:w="882" w:type="pct"/>
            <w:noWrap/>
            <w:vAlign w:val="center"/>
            <w:hideMark/>
          </w:tcPr>
          <w:p w14:paraId="4F7E5ACB" w14:textId="77777777" w:rsidR="009B3948" w:rsidRPr="003B1155" w:rsidRDefault="009B3948" w:rsidP="009B394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79,982,240.00</w:t>
            </w:r>
          </w:p>
        </w:tc>
        <w:tc>
          <w:tcPr>
            <w:tcW w:w="625" w:type="pct"/>
            <w:noWrap/>
            <w:vAlign w:val="center"/>
            <w:hideMark/>
          </w:tcPr>
          <w:p w14:paraId="3D6DF6B0" w14:textId="77777777" w:rsidR="009B3948" w:rsidRPr="003B1155" w:rsidRDefault="009B3948" w:rsidP="009B394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3.97</w:t>
            </w:r>
          </w:p>
        </w:tc>
        <w:tc>
          <w:tcPr>
            <w:tcW w:w="703" w:type="pct"/>
            <w:noWrap/>
            <w:vAlign w:val="center"/>
            <w:hideMark/>
          </w:tcPr>
          <w:p w14:paraId="3E9D88B7" w14:textId="77777777" w:rsidR="009B3948" w:rsidRPr="003B1155" w:rsidRDefault="009B3948" w:rsidP="009B394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43,264,571.50</w:t>
            </w:r>
          </w:p>
        </w:tc>
        <w:tc>
          <w:tcPr>
            <w:tcW w:w="780" w:type="pct"/>
            <w:noWrap/>
            <w:vAlign w:val="center"/>
            <w:hideMark/>
          </w:tcPr>
          <w:p w14:paraId="3C92B8F6" w14:textId="77777777" w:rsidR="009B3948" w:rsidRPr="003B1155" w:rsidRDefault="009B3948" w:rsidP="009B394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36,717,668.50</w:t>
            </w:r>
          </w:p>
        </w:tc>
        <w:tc>
          <w:tcPr>
            <w:tcW w:w="470" w:type="pct"/>
            <w:noWrap/>
            <w:vAlign w:val="center"/>
            <w:hideMark/>
          </w:tcPr>
          <w:p w14:paraId="63CE7F18" w14:textId="77777777" w:rsidR="009B3948" w:rsidRPr="003B1155" w:rsidRDefault="009B3948" w:rsidP="009B3948">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54.09</w:t>
            </w:r>
          </w:p>
        </w:tc>
      </w:tr>
      <w:tr w:rsidR="009B3948" w:rsidRPr="003B1155" w14:paraId="041F8C03" w14:textId="77777777" w:rsidTr="00A670EB">
        <w:trPr>
          <w:cnfStyle w:val="000000100000" w:firstRow="0" w:lastRow="0" w:firstColumn="0" w:lastColumn="0" w:oddVBand="0" w:evenVBand="0" w:oddHBand="1" w:evenHBand="0" w:firstRowFirstColumn="0" w:firstRowLastColumn="0" w:lastRowFirstColumn="0" w:lastRowLastColumn="0"/>
          <w:trHeight w:val="2957"/>
        </w:trPr>
        <w:tc>
          <w:tcPr>
            <w:cnfStyle w:val="001000000000" w:firstRow="0" w:lastRow="0" w:firstColumn="1" w:lastColumn="0" w:oddVBand="0" w:evenVBand="0" w:oddHBand="0" w:evenHBand="0" w:firstRowFirstColumn="0" w:firstRowLastColumn="0" w:lastRowFirstColumn="0" w:lastRowLastColumn="0"/>
            <w:tcW w:w="961" w:type="pct"/>
            <w:hideMark/>
          </w:tcPr>
          <w:p w14:paraId="77252FFE" w14:textId="77777777" w:rsidR="009B3948" w:rsidRPr="003B1155" w:rsidRDefault="009B3948" w:rsidP="009B3948">
            <w:pPr>
              <w:jc w:val="both"/>
              <w:rPr>
                <w:rFonts w:ascii="Arial" w:eastAsia="Times New Roman" w:hAnsi="Arial" w:cs="Arial"/>
                <w:b w:val="0"/>
                <w:bCs w:val="0"/>
                <w:color w:val="000000"/>
                <w:sz w:val="14"/>
                <w:szCs w:val="14"/>
                <w:lang w:eastAsia="es-GT"/>
              </w:rPr>
            </w:pPr>
            <w:r w:rsidRPr="003F61C2">
              <w:rPr>
                <w:rFonts w:ascii="Arial" w:eastAsia="Times New Roman" w:hAnsi="Arial" w:cs="Arial"/>
                <w:color w:val="000000"/>
                <w:sz w:val="14"/>
                <w:szCs w:val="14"/>
                <w:lang w:eastAsia="es-GT"/>
              </w:rPr>
              <w:t>INVERSIÓN FINANCIERA:</w:t>
            </w:r>
            <w:r w:rsidRPr="003B1155">
              <w:rPr>
                <w:rFonts w:ascii="Arial" w:eastAsia="Times New Roman" w:hAnsi="Arial" w:cs="Arial"/>
                <w:b w:val="0"/>
                <w:bCs w:val="0"/>
                <w:color w:val="000000"/>
                <w:sz w:val="14"/>
                <w:szCs w:val="14"/>
                <w:lang w:eastAsia="es-GT"/>
              </w:rPr>
              <w:t xml:space="preserve"> Participaciones de capital, adquisición de acciones u otros valores representativos de capital de empresas públicas, así como de instituciones nacionales e internacionales y; la concesión de préstamos a corto y largo plazo, de carácter reembolsable, otorgados en forma directa o mediante instrumentos de deuda. Ejemplo: Financiamiento a productores organizados, por FONAGRO*</w:t>
            </w:r>
          </w:p>
        </w:tc>
        <w:tc>
          <w:tcPr>
            <w:tcW w:w="579" w:type="pct"/>
            <w:noWrap/>
            <w:vAlign w:val="center"/>
            <w:hideMark/>
          </w:tcPr>
          <w:p w14:paraId="68AF140A"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20,000,000.00</w:t>
            </w:r>
          </w:p>
        </w:tc>
        <w:tc>
          <w:tcPr>
            <w:tcW w:w="882" w:type="pct"/>
            <w:noWrap/>
            <w:vAlign w:val="center"/>
            <w:hideMark/>
          </w:tcPr>
          <w:p w14:paraId="1FA0ABB6"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20,000,000.00</w:t>
            </w:r>
          </w:p>
        </w:tc>
        <w:tc>
          <w:tcPr>
            <w:tcW w:w="625" w:type="pct"/>
            <w:noWrap/>
            <w:vAlign w:val="center"/>
            <w:hideMark/>
          </w:tcPr>
          <w:p w14:paraId="71E8240E"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0.99</w:t>
            </w:r>
          </w:p>
        </w:tc>
        <w:tc>
          <w:tcPr>
            <w:tcW w:w="703" w:type="pct"/>
            <w:noWrap/>
            <w:vAlign w:val="center"/>
            <w:hideMark/>
          </w:tcPr>
          <w:p w14:paraId="71BC1D1A"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13,321,872.17</w:t>
            </w:r>
          </w:p>
        </w:tc>
        <w:tc>
          <w:tcPr>
            <w:tcW w:w="780" w:type="pct"/>
            <w:noWrap/>
            <w:vAlign w:val="center"/>
            <w:hideMark/>
          </w:tcPr>
          <w:p w14:paraId="58B55D90"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6,678,127.83</w:t>
            </w:r>
          </w:p>
        </w:tc>
        <w:tc>
          <w:tcPr>
            <w:tcW w:w="470" w:type="pct"/>
            <w:noWrap/>
            <w:vAlign w:val="center"/>
            <w:hideMark/>
          </w:tcPr>
          <w:p w14:paraId="40D3458A" w14:textId="77777777" w:rsidR="009B3948" w:rsidRPr="003B1155" w:rsidRDefault="009B3948" w:rsidP="009B394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3B1155">
              <w:rPr>
                <w:rFonts w:ascii="Arial" w:eastAsia="Times New Roman" w:hAnsi="Arial" w:cs="Arial"/>
                <w:color w:val="000000"/>
                <w:sz w:val="12"/>
                <w:szCs w:val="12"/>
                <w:lang w:eastAsia="es-GT"/>
              </w:rPr>
              <w:t>66.61</w:t>
            </w:r>
          </w:p>
        </w:tc>
      </w:tr>
    </w:tbl>
    <w:p w14:paraId="44A55AC0" w14:textId="058B623F" w:rsidR="009C0138" w:rsidRDefault="009C0138" w:rsidP="009C0138">
      <w:pPr>
        <w:rPr>
          <w:noProof/>
          <w:sz w:val="16"/>
          <w:szCs w:val="16"/>
        </w:rPr>
      </w:pPr>
      <w:r w:rsidRPr="00E46EA8">
        <w:rPr>
          <w:rFonts w:cs="Times New Roman"/>
          <w:sz w:val="16"/>
          <w:szCs w:val="16"/>
        </w:rPr>
        <w:t>Fuente: SICOIN</w:t>
      </w:r>
      <w:r w:rsidRPr="00E46EA8">
        <w:rPr>
          <w:noProof/>
          <w:sz w:val="16"/>
          <w:szCs w:val="16"/>
        </w:rPr>
        <w:t xml:space="preserve"> </w:t>
      </w:r>
    </w:p>
    <w:p w14:paraId="55A82F1A" w14:textId="77777777" w:rsidR="00EC4963" w:rsidRDefault="009C0138" w:rsidP="009C0138">
      <w:pPr>
        <w:rPr>
          <w:noProof/>
          <w:sz w:val="16"/>
          <w:szCs w:val="16"/>
        </w:rPr>
      </w:pPr>
      <w:r w:rsidRPr="00E46EA8">
        <w:rPr>
          <w:noProof/>
          <w:sz w:val="16"/>
          <w:szCs w:val="16"/>
        </w:rPr>
        <w:t xml:space="preserve">*FONAGRO: Fondo Nacional para la Reactivación y Modernización de la Actividad Agropecuaria. </w:t>
      </w:r>
    </w:p>
    <w:p w14:paraId="6CDC02EF" w14:textId="77777777" w:rsidR="00EC4963" w:rsidRDefault="00EC4963" w:rsidP="009C0138">
      <w:pPr>
        <w:rPr>
          <w:noProof/>
          <w:sz w:val="16"/>
          <w:szCs w:val="16"/>
        </w:rPr>
      </w:pPr>
    </w:p>
    <w:p w14:paraId="16974946" w14:textId="7ED45354" w:rsidR="009C0138" w:rsidRDefault="009C0138" w:rsidP="009C0138">
      <w:pPr>
        <w:rPr>
          <w:noProof/>
          <w:sz w:val="16"/>
          <w:szCs w:val="16"/>
        </w:rPr>
      </w:pPr>
    </w:p>
    <w:p w14:paraId="0E3763E5" w14:textId="77777777" w:rsidR="00ED7FC8" w:rsidRDefault="00ED7FC8" w:rsidP="00EC4963">
      <w:pPr>
        <w:rPr>
          <w:rFonts w:cs="Times New Roman"/>
          <w:sz w:val="16"/>
          <w:szCs w:val="16"/>
        </w:rPr>
      </w:pPr>
    </w:p>
    <w:p w14:paraId="62550A8C" w14:textId="77777777" w:rsidR="00ED7FC8" w:rsidRDefault="00ED7FC8">
      <w:pPr>
        <w:rPr>
          <w:rFonts w:cs="Times New Roman"/>
          <w:sz w:val="16"/>
          <w:szCs w:val="16"/>
        </w:rPr>
      </w:pPr>
      <w:r>
        <w:rPr>
          <w:rFonts w:cs="Times New Roman"/>
          <w:sz w:val="16"/>
          <w:szCs w:val="16"/>
        </w:rPr>
        <w:br w:type="page"/>
      </w:r>
    </w:p>
    <w:p w14:paraId="7207608E" w14:textId="77777777" w:rsidR="00ED7FC8" w:rsidRDefault="00ED7FC8" w:rsidP="00EC4963">
      <w:pPr>
        <w:rPr>
          <w:rFonts w:cs="Times New Roman"/>
          <w:sz w:val="16"/>
          <w:szCs w:val="16"/>
        </w:rPr>
      </w:pPr>
    </w:p>
    <w:p w14:paraId="24B6DA72" w14:textId="77777777" w:rsidR="00ED7FC8" w:rsidRDefault="00ED7FC8" w:rsidP="00EC4963">
      <w:pPr>
        <w:rPr>
          <w:rFonts w:cs="Times New Roman"/>
          <w:sz w:val="16"/>
          <w:szCs w:val="16"/>
        </w:rPr>
      </w:pPr>
    </w:p>
    <w:p w14:paraId="5B4D5651" w14:textId="77777777" w:rsidR="00ED7FC8" w:rsidRDefault="00ED7FC8" w:rsidP="00EC4963">
      <w:pPr>
        <w:rPr>
          <w:rFonts w:cs="Times New Roman"/>
          <w:sz w:val="16"/>
          <w:szCs w:val="16"/>
        </w:rPr>
      </w:pPr>
    </w:p>
    <w:p w14:paraId="37C54E9A" w14:textId="47DF875F" w:rsidR="00ED7FC8" w:rsidRDefault="00ED7FC8" w:rsidP="00EC4963">
      <w:pPr>
        <w:rPr>
          <w:rFonts w:cs="Times New Roman"/>
          <w:sz w:val="16"/>
          <w:szCs w:val="16"/>
        </w:rPr>
      </w:pPr>
      <w:r>
        <w:rPr>
          <w:noProof/>
        </w:rPr>
        <w:drawing>
          <wp:inline distT="0" distB="0" distL="0" distR="0" wp14:anchorId="655925D8" wp14:editId="0E0C99D5">
            <wp:extent cx="5586095" cy="3995738"/>
            <wp:effectExtent l="0" t="0" r="14605" b="5080"/>
            <wp:docPr id="1" name="Gráfico 1">
              <a:extLst xmlns:a="http://schemas.openxmlformats.org/drawingml/2006/main">
                <a:ext uri="{FF2B5EF4-FFF2-40B4-BE49-F238E27FC236}">
                  <a16:creationId xmlns:a16="http://schemas.microsoft.com/office/drawing/2014/main" id="{FC249E41-CA0D-43D0-B844-2CB8E1E988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084E31B" w14:textId="77777777" w:rsidR="00ED7FC8" w:rsidRDefault="00ED7FC8" w:rsidP="00EC4963">
      <w:pPr>
        <w:rPr>
          <w:rFonts w:cs="Times New Roman"/>
          <w:sz w:val="16"/>
          <w:szCs w:val="16"/>
        </w:rPr>
      </w:pPr>
    </w:p>
    <w:p w14:paraId="5432A9D8" w14:textId="091141CC" w:rsidR="00EC4963" w:rsidRDefault="00EC4963" w:rsidP="00EC4963">
      <w:pPr>
        <w:rPr>
          <w:noProof/>
          <w:sz w:val="16"/>
          <w:szCs w:val="16"/>
        </w:rPr>
      </w:pPr>
      <w:r w:rsidRPr="00E46EA8">
        <w:rPr>
          <w:rFonts w:cs="Times New Roman"/>
          <w:sz w:val="16"/>
          <w:szCs w:val="16"/>
        </w:rPr>
        <w:t>Fuente: SICOIN</w:t>
      </w:r>
      <w:r w:rsidRPr="00E46EA8">
        <w:rPr>
          <w:noProof/>
          <w:sz w:val="16"/>
          <w:szCs w:val="16"/>
        </w:rPr>
        <w:t xml:space="preserve"> </w:t>
      </w:r>
    </w:p>
    <w:p w14:paraId="44E2CDE2" w14:textId="77777777" w:rsidR="009C0138" w:rsidRDefault="009C0138" w:rsidP="009C0138">
      <w:pPr>
        <w:rPr>
          <w:noProof/>
          <w:sz w:val="16"/>
          <w:szCs w:val="16"/>
        </w:rPr>
      </w:pPr>
    </w:p>
    <w:p w14:paraId="2B21956C" w14:textId="1E1163D2" w:rsidR="005F2773" w:rsidRDefault="00ED7FC8" w:rsidP="00F91567">
      <w:pPr>
        <w:jc w:val="both"/>
        <w:rPr>
          <w:b/>
          <w:bCs/>
          <w:noProof/>
          <w:sz w:val="22"/>
          <w:szCs w:val="22"/>
        </w:rPr>
      </w:pPr>
      <w:r>
        <w:rPr>
          <w:b/>
          <w:bCs/>
          <w:noProof/>
          <w:sz w:val="22"/>
          <w:szCs w:val="22"/>
        </w:rPr>
        <w:t>E</w:t>
      </w:r>
      <w:r w:rsidR="005F2773">
        <w:rPr>
          <w:b/>
          <w:bCs/>
          <w:noProof/>
          <w:sz w:val="22"/>
          <w:szCs w:val="22"/>
        </w:rPr>
        <w:t>jecución presupuestaria por Unidad Ejecutora:</w:t>
      </w:r>
    </w:p>
    <w:p w14:paraId="416592A3" w14:textId="77777777" w:rsidR="005F2773" w:rsidRDefault="005F2773" w:rsidP="00F91567">
      <w:pPr>
        <w:jc w:val="both"/>
        <w:rPr>
          <w:b/>
          <w:bCs/>
          <w:noProof/>
          <w:sz w:val="22"/>
          <w:szCs w:val="22"/>
        </w:rPr>
      </w:pPr>
    </w:p>
    <w:p w14:paraId="7EA5E601" w14:textId="33337780" w:rsidR="0027524E" w:rsidRDefault="00520193" w:rsidP="00B611EE">
      <w:pPr>
        <w:jc w:val="both"/>
        <w:rPr>
          <w:noProof/>
          <w:sz w:val="22"/>
          <w:szCs w:val="22"/>
        </w:rPr>
      </w:pPr>
      <w:r w:rsidRPr="00520193">
        <w:rPr>
          <w:b/>
          <w:bCs/>
          <w:noProof/>
          <w:sz w:val="22"/>
          <w:szCs w:val="22"/>
        </w:rPr>
        <w:t>Unidad</w:t>
      </w:r>
      <w:r w:rsidR="00A664FC">
        <w:rPr>
          <w:b/>
          <w:bCs/>
          <w:noProof/>
          <w:sz w:val="22"/>
          <w:szCs w:val="22"/>
        </w:rPr>
        <w:t>e</w:t>
      </w:r>
      <w:r w:rsidR="00E01D74">
        <w:rPr>
          <w:b/>
          <w:bCs/>
          <w:noProof/>
          <w:sz w:val="22"/>
          <w:szCs w:val="22"/>
        </w:rPr>
        <w:t>s</w:t>
      </w:r>
      <w:r w:rsidRPr="00520193">
        <w:rPr>
          <w:b/>
          <w:bCs/>
          <w:noProof/>
          <w:sz w:val="22"/>
          <w:szCs w:val="22"/>
        </w:rPr>
        <w:t xml:space="preserve"> Ejecutora</w:t>
      </w:r>
      <w:r w:rsidR="00A664FC">
        <w:rPr>
          <w:b/>
          <w:bCs/>
          <w:noProof/>
          <w:sz w:val="22"/>
          <w:szCs w:val="22"/>
        </w:rPr>
        <w:t>s</w:t>
      </w:r>
      <w:r w:rsidR="0008481C">
        <w:rPr>
          <w:b/>
          <w:bCs/>
          <w:noProof/>
          <w:sz w:val="22"/>
          <w:szCs w:val="22"/>
        </w:rPr>
        <w:t xml:space="preserve"> </w:t>
      </w:r>
      <w:r w:rsidR="0008481C" w:rsidRPr="0008481C">
        <w:rPr>
          <w:noProof/>
          <w:sz w:val="22"/>
          <w:szCs w:val="22"/>
        </w:rPr>
        <w:t>s</w:t>
      </w:r>
      <w:r w:rsidRPr="00520193">
        <w:rPr>
          <w:noProof/>
          <w:sz w:val="22"/>
          <w:szCs w:val="22"/>
        </w:rPr>
        <w:t>on las dependencias administrativas, o subdivisiones de ellas, como los departamentos o secciones, que r</w:t>
      </w:r>
      <w:r w:rsidR="00722B0E">
        <w:rPr>
          <w:noProof/>
          <w:sz w:val="22"/>
          <w:szCs w:val="22"/>
        </w:rPr>
        <w:t>e</w:t>
      </w:r>
      <w:r w:rsidRPr="00520193">
        <w:rPr>
          <w:noProof/>
          <w:sz w:val="22"/>
          <w:szCs w:val="22"/>
        </w:rPr>
        <w:t>alizan subprogramas, actividades o proyectos específicos</w:t>
      </w:r>
      <w:r w:rsidR="000C7074">
        <w:rPr>
          <w:noProof/>
          <w:sz w:val="22"/>
          <w:szCs w:val="22"/>
        </w:rPr>
        <w:t>.</w:t>
      </w:r>
    </w:p>
    <w:p w14:paraId="42981849" w14:textId="5FE87F5C" w:rsidR="000C7074" w:rsidRDefault="000C7074" w:rsidP="00B611EE">
      <w:pPr>
        <w:jc w:val="both"/>
        <w:rPr>
          <w:noProof/>
          <w:sz w:val="22"/>
          <w:szCs w:val="22"/>
        </w:rPr>
      </w:pPr>
    </w:p>
    <w:p w14:paraId="57C75095" w14:textId="2908F964" w:rsidR="005C447E" w:rsidRPr="005C447E" w:rsidRDefault="000C7074" w:rsidP="00B611EE">
      <w:pPr>
        <w:jc w:val="both"/>
        <w:rPr>
          <w:b/>
          <w:bCs/>
          <w:noProof/>
          <w:sz w:val="22"/>
          <w:szCs w:val="22"/>
        </w:rPr>
      </w:pPr>
      <w:r>
        <w:rPr>
          <w:sz w:val="22"/>
          <w:szCs w:val="22"/>
        </w:rPr>
        <w:t>E</w:t>
      </w:r>
      <w:r w:rsidR="005C447E" w:rsidRPr="005C447E">
        <w:rPr>
          <w:sz w:val="22"/>
          <w:szCs w:val="22"/>
        </w:rPr>
        <w:t>l objetivo de la desconcentración administrativa y financiera en las entidades públicas, según el Ministerio de Finanzas Públicas (MINFIN) de Guatemala, es fortalecer la eficiencia, responsabilidad y transparencia en la administración de los recursos</w:t>
      </w:r>
      <w:r w:rsidR="005C447E" w:rsidRPr="005C447E">
        <w:rPr>
          <w:color w:val="0A0A0A"/>
          <w:sz w:val="22"/>
          <w:szCs w:val="22"/>
          <w:shd w:val="clear" w:color="auto" w:fill="FFFFFF"/>
        </w:rPr>
        <w:t>. Se busca optimizar la gestión a través de la organización de unidades de administración financiera</w:t>
      </w:r>
      <w:r w:rsidR="005C447E">
        <w:rPr>
          <w:color w:val="0A0A0A"/>
          <w:sz w:val="22"/>
          <w:szCs w:val="22"/>
          <w:shd w:val="clear" w:color="auto" w:fill="FFFFFF"/>
        </w:rPr>
        <w:t xml:space="preserve"> (UDAF) </w:t>
      </w:r>
      <w:r w:rsidR="005C447E" w:rsidRPr="005C447E">
        <w:rPr>
          <w:color w:val="0A0A0A"/>
          <w:sz w:val="22"/>
          <w:szCs w:val="22"/>
          <w:shd w:val="clear" w:color="auto" w:fill="FFFFFF"/>
        </w:rPr>
        <w:t>dentro de cada entidad para que el responsable (designado por la máxima autoridad) tenga mayor capacidad de acción, facilitando así la ejecución presupuestaria y los procesos operativos.</w:t>
      </w:r>
    </w:p>
    <w:p w14:paraId="652D2C8F" w14:textId="24EEA9D5" w:rsidR="0027524E" w:rsidRDefault="0027524E" w:rsidP="00B611EE">
      <w:pPr>
        <w:jc w:val="both"/>
        <w:rPr>
          <w:b/>
          <w:bCs/>
          <w:noProof/>
          <w:sz w:val="16"/>
          <w:szCs w:val="16"/>
        </w:rPr>
      </w:pPr>
    </w:p>
    <w:p w14:paraId="70AD7AAD" w14:textId="6B03F0FF" w:rsidR="000C7074" w:rsidRPr="000C7074" w:rsidRDefault="000C7074" w:rsidP="000C7074">
      <w:pPr>
        <w:jc w:val="both"/>
        <w:rPr>
          <w:noProof/>
          <w:sz w:val="22"/>
          <w:szCs w:val="22"/>
        </w:rPr>
      </w:pPr>
      <w:r w:rsidRPr="000C7074">
        <w:rPr>
          <w:noProof/>
          <w:sz w:val="22"/>
          <w:szCs w:val="22"/>
        </w:rPr>
        <w:t xml:space="preserve">En el Ministerio </w:t>
      </w:r>
      <w:r>
        <w:rPr>
          <w:noProof/>
          <w:sz w:val="22"/>
          <w:szCs w:val="22"/>
        </w:rPr>
        <w:t>de Agricultura, Ganadería y Alimentació</w:t>
      </w:r>
      <w:r w:rsidR="00BA05DB">
        <w:rPr>
          <w:noProof/>
          <w:sz w:val="22"/>
          <w:szCs w:val="22"/>
        </w:rPr>
        <w:t>n</w:t>
      </w:r>
      <w:r>
        <w:rPr>
          <w:noProof/>
          <w:sz w:val="22"/>
          <w:szCs w:val="22"/>
        </w:rPr>
        <w:t>, la desconcentración administrativa y financera se aprobó mediante el Acuerdo Ministerial 284-2015</w:t>
      </w:r>
      <w:r w:rsidR="006B4181">
        <w:rPr>
          <w:noProof/>
          <w:sz w:val="22"/>
          <w:szCs w:val="22"/>
        </w:rPr>
        <w:t>,</w:t>
      </w:r>
      <w:r>
        <w:rPr>
          <w:noProof/>
          <w:sz w:val="22"/>
          <w:szCs w:val="22"/>
        </w:rPr>
        <w:t xml:space="preserve"> </w:t>
      </w:r>
      <w:r w:rsidR="00CD2B35">
        <w:rPr>
          <w:noProof/>
          <w:sz w:val="22"/>
          <w:szCs w:val="22"/>
        </w:rPr>
        <w:t>modificado por</w:t>
      </w:r>
      <w:r>
        <w:rPr>
          <w:noProof/>
          <w:sz w:val="22"/>
          <w:szCs w:val="22"/>
        </w:rPr>
        <w:t xml:space="preserve"> los acuerdos ministeriales 96-2020 y 97-2020, dando origen a las unidades ejecutoras existentes a la fecha.</w:t>
      </w:r>
      <w:r w:rsidRPr="000C7074">
        <w:rPr>
          <w:noProof/>
          <w:sz w:val="22"/>
          <w:szCs w:val="22"/>
        </w:rPr>
        <w:br w:type="page"/>
      </w:r>
    </w:p>
    <w:p w14:paraId="120F1E45" w14:textId="69090957" w:rsidR="005C447E" w:rsidRDefault="005C447E" w:rsidP="00A5713E">
      <w:pPr>
        <w:ind w:left="3600" w:firstLine="720"/>
        <w:jc w:val="both"/>
        <w:rPr>
          <w:b/>
          <w:bCs/>
          <w:noProof/>
          <w:sz w:val="16"/>
          <w:szCs w:val="16"/>
        </w:rPr>
      </w:pPr>
    </w:p>
    <w:p w14:paraId="1AB84B5D" w14:textId="77777777" w:rsidR="000C7074" w:rsidRDefault="000C7074" w:rsidP="00A5713E">
      <w:pPr>
        <w:ind w:left="3600" w:firstLine="720"/>
        <w:jc w:val="both"/>
        <w:rPr>
          <w:b/>
          <w:bCs/>
          <w:noProof/>
          <w:sz w:val="16"/>
          <w:szCs w:val="16"/>
        </w:rPr>
      </w:pPr>
    </w:p>
    <w:p w14:paraId="4FD01118" w14:textId="77777777" w:rsidR="005C447E" w:rsidRDefault="005C447E" w:rsidP="00A5713E">
      <w:pPr>
        <w:ind w:left="3600" w:firstLine="720"/>
        <w:jc w:val="both"/>
        <w:rPr>
          <w:b/>
          <w:bCs/>
          <w:noProof/>
          <w:sz w:val="16"/>
          <w:szCs w:val="16"/>
        </w:rPr>
      </w:pPr>
    </w:p>
    <w:p w14:paraId="57341FA5" w14:textId="77777777" w:rsidR="005C447E" w:rsidRDefault="005C447E" w:rsidP="00A5713E">
      <w:pPr>
        <w:ind w:left="3600" w:firstLine="720"/>
        <w:jc w:val="both"/>
        <w:rPr>
          <w:b/>
          <w:bCs/>
          <w:noProof/>
          <w:sz w:val="16"/>
          <w:szCs w:val="16"/>
        </w:rPr>
      </w:pPr>
    </w:p>
    <w:p w14:paraId="1BC43615" w14:textId="7C2CA147" w:rsidR="00B65649" w:rsidRPr="00B65649" w:rsidRDefault="00B65649" w:rsidP="00A5713E">
      <w:pPr>
        <w:ind w:left="3600" w:firstLine="720"/>
        <w:jc w:val="both"/>
        <w:rPr>
          <w:b/>
          <w:bCs/>
          <w:noProof/>
          <w:sz w:val="16"/>
          <w:szCs w:val="16"/>
        </w:rPr>
      </w:pPr>
      <w:r w:rsidRPr="00B65649">
        <w:rPr>
          <w:b/>
          <w:bCs/>
          <w:noProof/>
          <w:sz w:val="16"/>
          <w:szCs w:val="16"/>
        </w:rPr>
        <w:t xml:space="preserve">Cuadro </w:t>
      </w:r>
      <w:r w:rsidR="003966EF">
        <w:rPr>
          <w:b/>
          <w:bCs/>
          <w:noProof/>
          <w:sz w:val="16"/>
          <w:szCs w:val="16"/>
        </w:rPr>
        <w:t>6</w:t>
      </w:r>
    </w:p>
    <w:p w14:paraId="46969BC4" w14:textId="4C694C09" w:rsidR="00B65649" w:rsidRDefault="00B65649" w:rsidP="00B65649">
      <w:pPr>
        <w:jc w:val="center"/>
        <w:rPr>
          <w:noProof/>
          <w:sz w:val="16"/>
          <w:szCs w:val="16"/>
        </w:rPr>
      </w:pPr>
      <w:r>
        <w:rPr>
          <w:noProof/>
          <w:sz w:val="16"/>
          <w:szCs w:val="16"/>
        </w:rPr>
        <w:t>Ministerio de Agricultura, Ganadería y Alimentación</w:t>
      </w:r>
    </w:p>
    <w:p w14:paraId="3A9C4C79" w14:textId="5C921C9C" w:rsidR="00B65649" w:rsidRPr="00B65649" w:rsidRDefault="00B65649" w:rsidP="00B65649">
      <w:pPr>
        <w:jc w:val="center"/>
        <w:rPr>
          <w:b/>
          <w:bCs/>
          <w:noProof/>
          <w:sz w:val="16"/>
          <w:szCs w:val="16"/>
        </w:rPr>
      </w:pPr>
      <w:r w:rsidRPr="00B65649">
        <w:rPr>
          <w:b/>
          <w:bCs/>
          <w:noProof/>
          <w:sz w:val="16"/>
          <w:szCs w:val="16"/>
        </w:rPr>
        <w:t>Ejecución presupuestaria acumulada por Unidad Ejecutora</w:t>
      </w:r>
    </w:p>
    <w:p w14:paraId="568AEFB9" w14:textId="06A3DA9A" w:rsidR="00B65649" w:rsidRPr="00B65649" w:rsidRDefault="00B65649" w:rsidP="00B65649">
      <w:pPr>
        <w:jc w:val="center"/>
        <w:rPr>
          <w:b/>
          <w:bCs/>
          <w:noProof/>
          <w:sz w:val="16"/>
          <w:szCs w:val="16"/>
        </w:rPr>
      </w:pPr>
      <w:r w:rsidRPr="00B65649">
        <w:rPr>
          <w:b/>
          <w:bCs/>
          <w:noProof/>
          <w:sz w:val="16"/>
          <w:szCs w:val="16"/>
        </w:rPr>
        <w:t>Enero-</w:t>
      </w:r>
      <w:r w:rsidR="00ED7FC8">
        <w:rPr>
          <w:b/>
          <w:bCs/>
          <w:noProof/>
          <w:sz w:val="16"/>
          <w:szCs w:val="16"/>
        </w:rPr>
        <w:t xml:space="preserve">octubre </w:t>
      </w:r>
      <w:r w:rsidR="00354907">
        <w:rPr>
          <w:b/>
          <w:bCs/>
          <w:noProof/>
          <w:sz w:val="16"/>
          <w:szCs w:val="16"/>
        </w:rPr>
        <w:t xml:space="preserve"> </w:t>
      </w:r>
      <w:r w:rsidRPr="00B65649">
        <w:rPr>
          <w:b/>
          <w:bCs/>
          <w:noProof/>
          <w:sz w:val="16"/>
          <w:szCs w:val="16"/>
        </w:rPr>
        <w:t xml:space="preserve"> de 2025</w:t>
      </w:r>
    </w:p>
    <w:p w14:paraId="7142385E" w14:textId="25D2D442" w:rsidR="00B65649" w:rsidRDefault="00B65649" w:rsidP="00520193">
      <w:pPr>
        <w:jc w:val="center"/>
        <w:rPr>
          <w:noProof/>
          <w:sz w:val="16"/>
          <w:szCs w:val="16"/>
        </w:rPr>
      </w:pPr>
      <w:r>
        <w:rPr>
          <w:noProof/>
          <w:sz w:val="16"/>
          <w:szCs w:val="16"/>
        </w:rPr>
        <w:t>(</w:t>
      </w:r>
      <w:r w:rsidR="00F72023">
        <w:rPr>
          <w:noProof/>
          <w:sz w:val="16"/>
          <w:szCs w:val="16"/>
        </w:rPr>
        <w:t>Q</w:t>
      </w:r>
      <w:r w:rsidR="00F01D7B">
        <w:rPr>
          <w:noProof/>
          <w:sz w:val="16"/>
          <w:szCs w:val="16"/>
        </w:rPr>
        <w:t>uetzales</w:t>
      </w:r>
      <w:r>
        <w:rPr>
          <w:noProof/>
          <w:sz w:val="16"/>
          <w:szCs w:val="16"/>
        </w:rPr>
        <w:t>)</w:t>
      </w:r>
    </w:p>
    <w:p w14:paraId="1CF1AF72" w14:textId="77777777" w:rsidR="00ED7FC8" w:rsidRPr="00A56A0E" w:rsidRDefault="00115187" w:rsidP="00115187">
      <w:pPr>
        <w:rPr>
          <w:rFonts w:ascii="Arial" w:hAnsi="Arial" w:cs="Arial"/>
          <w:sz w:val="16"/>
          <w:szCs w:val="16"/>
        </w:rPr>
      </w:pPr>
      <w:r w:rsidRPr="00A56A0E">
        <w:rPr>
          <w:rFonts w:ascii="Arial" w:hAnsi="Arial" w:cs="Arial"/>
          <w:sz w:val="16"/>
          <w:szCs w:val="16"/>
        </w:rPr>
        <w:t xml:space="preserve">  </w:t>
      </w:r>
    </w:p>
    <w:tbl>
      <w:tblPr>
        <w:tblStyle w:val="Tablaconcuadrcula6concolores-nfasis51"/>
        <w:tblW w:w="8948" w:type="dxa"/>
        <w:tblLook w:val="04A0" w:firstRow="1" w:lastRow="0" w:firstColumn="1" w:lastColumn="0" w:noHBand="0" w:noVBand="1"/>
      </w:tblPr>
      <w:tblGrid>
        <w:gridCol w:w="1473"/>
        <w:gridCol w:w="1596"/>
        <w:gridCol w:w="1502"/>
        <w:gridCol w:w="984"/>
        <w:gridCol w:w="1502"/>
        <w:gridCol w:w="1370"/>
        <w:gridCol w:w="633"/>
      </w:tblGrid>
      <w:tr w:rsidR="005C447E" w:rsidRPr="005C447E" w14:paraId="5FF0C1F3" w14:textId="77777777" w:rsidTr="005C447E">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473" w:type="dxa"/>
            <w:hideMark/>
          </w:tcPr>
          <w:p w14:paraId="02102AB3" w14:textId="77777777" w:rsidR="005C447E" w:rsidRPr="005C447E" w:rsidRDefault="005C447E" w:rsidP="005C447E">
            <w:pPr>
              <w:jc w:val="center"/>
              <w:rPr>
                <w:rFonts w:eastAsia="Times New Roman" w:cs="Arial"/>
                <w:color w:val="000000"/>
                <w:sz w:val="16"/>
                <w:szCs w:val="16"/>
                <w:lang w:eastAsia="es-GT"/>
              </w:rPr>
            </w:pPr>
            <w:r w:rsidRPr="005C447E">
              <w:rPr>
                <w:rFonts w:eastAsia="Times New Roman" w:cs="Arial"/>
                <w:color w:val="000000"/>
                <w:sz w:val="16"/>
                <w:szCs w:val="16"/>
                <w:lang w:eastAsia="es-GT"/>
              </w:rPr>
              <w:t xml:space="preserve">UNIDAD EJECUTORA </w:t>
            </w:r>
          </w:p>
        </w:tc>
        <w:tc>
          <w:tcPr>
            <w:tcW w:w="1596" w:type="dxa"/>
            <w:hideMark/>
          </w:tcPr>
          <w:p w14:paraId="4142CFB2" w14:textId="77777777" w:rsidR="005C447E" w:rsidRPr="005C447E" w:rsidRDefault="005C447E" w:rsidP="005C447E">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ASIGNADO</w:t>
            </w:r>
          </w:p>
        </w:tc>
        <w:tc>
          <w:tcPr>
            <w:tcW w:w="1476" w:type="dxa"/>
            <w:noWrap/>
            <w:hideMark/>
          </w:tcPr>
          <w:p w14:paraId="3B26C21F" w14:textId="77777777" w:rsidR="005C447E" w:rsidRPr="005C447E" w:rsidRDefault="005C447E" w:rsidP="005C447E">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VIGENTE</w:t>
            </w:r>
          </w:p>
        </w:tc>
        <w:tc>
          <w:tcPr>
            <w:tcW w:w="984" w:type="dxa"/>
            <w:hideMark/>
          </w:tcPr>
          <w:p w14:paraId="58F203AA" w14:textId="77777777" w:rsidR="005C447E" w:rsidRPr="005C447E" w:rsidRDefault="005C447E" w:rsidP="005C447E">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 SOBRE EL TOTAL VIGENTE</w:t>
            </w:r>
          </w:p>
        </w:tc>
        <w:tc>
          <w:tcPr>
            <w:tcW w:w="1476" w:type="dxa"/>
            <w:hideMark/>
          </w:tcPr>
          <w:p w14:paraId="578379E2" w14:textId="77777777" w:rsidR="005C447E" w:rsidRPr="005C447E" w:rsidRDefault="005C447E" w:rsidP="005C447E">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DEVENGADO</w:t>
            </w:r>
          </w:p>
        </w:tc>
        <w:tc>
          <w:tcPr>
            <w:tcW w:w="1347" w:type="dxa"/>
            <w:hideMark/>
          </w:tcPr>
          <w:p w14:paraId="69E7A6DF" w14:textId="77777777" w:rsidR="005C447E" w:rsidRPr="005C447E" w:rsidRDefault="005C447E" w:rsidP="005C447E">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SALDO POR DEVENGAR</w:t>
            </w:r>
          </w:p>
        </w:tc>
        <w:tc>
          <w:tcPr>
            <w:tcW w:w="596" w:type="dxa"/>
            <w:noWrap/>
            <w:hideMark/>
          </w:tcPr>
          <w:p w14:paraId="76F995B2" w14:textId="77777777" w:rsidR="005C447E" w:rsidRPr="005C447E" w:rsidRDefault="005C447E" w:rsidP="005C447E">
            <w:pPr>
              <w:jc w:val="center"/>
              <w:cnfStyle w:val="100000000000" w:firstRow="1"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 EJEC</w:t>
            </w:r>
          </w:p>
        </w:tc>
      </w:tr>
      <w:tr w:rsidR="005C447E" w:rsidRPr="005C447E" w14:paraId="44AAD330" w14:textId="77777777" w:rsidTr="005C447E">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1473" w:type="dxa"/>
            <w:noWrap/>
            <w:hideMark/>
          </w:tcPr>
          <w:p w14:paraId="324D83E2" w14:textId="77777777" w:rsidR="005C447E" w:rsidRPr="005C447E" w:rsidRDefault="005C447E" w:rsidP="005C447E">
            <w:pPr>
              <w:jc w:val="center"/>
              <w:rPr>
                <w:rFonts w:eastAsia="Times New Roman" w:cs="Arial"/>
                <w:color w:val="000000"/>
                <w:sz w:val="16"/>
                <w:szCs w:val="16"/>
                <w:lang w:eastAsia="es-GT"/>
              </w:rPr>
            </w:pPr>
            <w:r w:rsidRPr="005C447E">
              <w:rPr>
                <w:rFonts w:eastAsia="Times New Roman" w:cs="Arial"/>
                <w:color w:val="000000"/>
                <w:sz w:val="16"/>
                <w:szCs w:val="16"/>
                <w:lang w:eastAsia="es-GT"/>
              </w:rPr>
              <w:t xml:space="preserve">TOTAL </w:t>
            </w:r>
          </w:p>
        </w:tc>
        <w:tc>
          <w:tcPr>
            <w:tcW w:w="1596" w:type="dxa"/>
            <w:noWrap/>
            <w:hideMark/>
          </w:tcPr>
          <w:p w14:paraId="62C95190"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6"/>
                <w:szCs w:val="16"/>
                <w:lang w:eastAsia="es-GT"/>
              </w:rPr>
            </w:pPr>
            <w:r w:rsidRPr="005C447E">
              <w:rPr>
                <w:rFonts w:eastAsia="Times New Roman" w:cs="Arial"/>
                <w:b/>
                <w:bCs/>
                <w:color w:val="000000"/>
                <w:sz w:val="16"/>
                <w:szCs w:val="16"/>
                <w:lang w:eastAsia="es-GT"/>
              </w:rPr>
              <w:t>2,592,102,000.00</w:t>
            </w:r>
          </w:p>
        </w:tc>
        <w:tc>
          <w:tcPr>
            <w:tcW w:w="1476" w:type="dxa"/>
            <w:noWrap/>
            <w:hideMark/>
          </w:tcPr>
          <w:p w14:paraId="604AE0B2"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6"/>
                <w:szCs w:val="16"/>
                <w:lang w:eastAsia="es-GT"/>
              </w:rPr>
            </w:pPr>
            <w:r w:rsidRPr="005C447E">
              <w:rPr>
                <w:rFonts w:eastAsia="Times New Roman" w:cs="Arial"/>
                <w:b/>
                <w:bCs/>
                <w:color w:val="000000"/>
                <w:sz w:val="16"/>
                <w:szCs w:val="16"/>
                <w:lang w:eastAsia="es-GT"/>
              </w:rPr>
              <w:t>2,013,103,365.00</w:t>
            </w:r>
          </w:p>
        </w:tc>
        <w:tc>
          <w:tcPr>
            <w:tcW w:w="984" w:type="dxa"/>
            <w:noWrap/>
            <w:hideMark/>
          </w:tcPr>
          <w:p w14:paraId="339AEF45"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6"/>
                <w:szCs w:val="16"/>
                <w:lang w:eastAsia="es-GT"/>
              </w:rPr>
            </w:pPr>
            <w:r w:rsidRPr="005C447E">
              <w:rPr>
                <w:rFonts w:eastAsia="Times New Roman" w:cs="Arial"/>
                <w:b/>
                <w:bCs/>
                <w:color w:val="000000"/>
                <w:sz w:val="16"/>
                <w:szCs w:val="16"/>
                <w:lang w:eastAsia="es-GT"/>
              </w:rPr>
              <w:t>100.00</w:t>
            </w:r>
          </w:p>
        </w:tc>
        <w:tc>
          <w:tcPr>
            <w:tcW w:w="1476" w:type="dxa"/>
            <w:noWrap/>
            <w:hideMark/>
          </w:tcPr>
          <w:p w14:paraId="59DA0567"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6"/>
                <w:szCs w:val="16"/>
                <w:lang w:eastAsia="es-GT"/>
              </w:rPr>
            </w:pPr>
            <w:r w:rsidRPr="005C447E">
              <w:rPr>
                <w:rFonts w:eastAsia="Times New Roman" w:cs="Arial"/>
                <w:b/>
                <w:bCs/>
                <w:color w:val="000000"/>
                <w:sz w:val="16"/>
                <w:szCs w:val="16"/>
                <w:lang w:eastAsia="es-GT"/>
              </w:rPr>
              <w:t>1,111,524,066.71</w:t>
            </w:r>
          </w:p>
        </w:tc>
        <w:tc>
          <w:tcPr>
            <w:tcW w:w="1347" w:type="dxa"/>
            <w:noWrap/>
            <w:hideMark/>
          </w:tcPr>
          <w:p w14:paraId="1C0E2A5E"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6"/>
                <w:szCs w:val="16"/>
                <w:lang w:eastAsia="es-GT"/>
              </w:rPr>
            </w:pPr>
            <w:r w:rsidRPr="005C447E">
              <w:rPr>
                <w:rFonts w:eastAsia="Times New Roman" w:cs="Arial"/>
                <w:b/>
                <w:bCs/>
                <w:color w:val="000000"/>
                <w:sz w:val="16"/>
                <w:szCs w:val="16"/>
                <w:lang w:eastAsia="es-GT"/>
              </w:rPr>
              <w:t>901,579,298.29</w:t>
            </w:r>
          </w:p>
        </w:tc>
        <w:tc>
          <w:tcPr>
            <w:tcW w:w="596" w:type="dxa"/>
            <w:noWrap/>
            <w:hideMark/>
          </w:tcPr>
          <w:p w14:paraId="667C2BD7" w14:textId="2B2FF2D2"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b/>
                <w:bCs/>
                <w:color w:val="000000"/>
                <w:sz w:val="16"/>
                <w:szCs w:val="16"/>
                <w:lang w:eastAsia="es-GT"/>
              </w:rPr>
            </w:pPr>
            <w:r w:rsidRPr="005C447E">
              <w:rPr>
                <w:rFonts w:eastAsia="Times New Roman" w:cs="Arial"/>
                <w:b/>
                <w:bCs/>
                <w:color w:val="000000"/>
                <w:sz w:val="16"/>
                <w:szCs w:val="16"/>
                <w:lang w:eastAsia="es-GT"/>
              </w:rPr>
              <w:t>55.2</w:t>
            </w:r>
            <w:r w:rsidR="000C7074">
              <w:rPr>
                <w:rFonts w:eastAsia="Times New Roman" w:cs="Arial"/>
                <w:b/>
                <w:bCs/>
                <w:color w:val="000000"/>
                <w:sz w:val="16"/>
                <w:szCs w:val="16"/>
                <w:lang w:eastAsia="es-GT"/>
              </w:rPr>
              <w:t>1</w:t>
            </w:r>
          </w:p>
        </w:tc>
      </w:tr>
      <w:tr w:rsidR="005C447E" w:rsidRPr="005C447E" w14:paraId="60EEE01E" w14:textId="77777777" w:rsidTr="005C447E">
        <w:trPr>
          <w:trHeight w:val="165"/>
        </w:trPr>
        <w:tc>
          <w:tcPr>
            <w:cnfStyle w:val="001000000000" w:firstRow="0" w:lastRow="0" w:firstColumn="1" w:lastColumn="0" w:oddVBand="0" w:evenVBand="0" w:oddHBand="0" w:evenHBand="0" w:firstRowFirstColumn="0" w:firstRowLastColumn="0" w:lastRowFirstColumn="0" w:lastRowLastColumn="0"/>
            <w:tcW w:w="1473" w:type="dxa"/>
            <w:hideMark/>
          </w:tcPr>
          <w:p w14:paraId="6874AA7B" w14:textId="77777777" w:rsidR="005C447E" w:rsidRPr="005C447E" w:rsidRDefault="005C447E" w:rsidP="005C447E">
            <w:pPr>
              <w:rPr>
                <w:rFonts w:eastAsia="Times New Roman" w:cs="Arial"/>
                <w:b w:val="0"/>
                <w:bCs w:val="0"/>
                <w:color w:val="000000"/>
                <w:sz w:val="16"/>
                <w:szCs w:val="16"/>
                <w:lang w:eastAsia="es-GT"/>
              </w:rPr>
            </w:pPr>
            <w:r w:rsidRPr="005C447E">
              <w:rPr>
                <w:rFonts w:eastAsia="Times New Roman" w:cs="Arial"/>
                <w:b w:val="0"/>
                <w:bCs w:val="0"/>
                <w:color w:val="000000"/>
                <w:sz w:val="16"/>
                <w:szCs w:val="16"/>
                <w:lang w:eastAsia="es-GT"/>
              </w:rPr>
              <w:t xml:space="preserve">201-UDAF </w:t>
            </w:r>
          </w:p>
        </w:tc>
        <w:tc>
          <w:tcPr>
            <w:tcW w:w="1596" w:type="dxa"/>
            <w:noWrap/>
            <w:hideMark/>
          </w:tcPr>
          <w:p w14:paraId="5EBD2CEA"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545,007,427.00</w:t>
            </w:r>
          </w:p>
        </w:tc>
        <w:tc>
          <w:tcPr>
            <w:tcW w:w="1476" w:type="dxa"/>
            <w:noWrap/>
            <w:hideMark/>
          </w:tcPr>
          <w:p w14:paraId="1A70ECFE"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583,504,297.00</w:t>
            </w:r>
          </w:p>
        </w:tc>
        <w:tc>
          <w:tcPr>
            <w:tcW w:w="984" w:type="dxa"/>
            <w:noWrap/>
            <w:hideMark/>
          </w:tcPr>
          <w:p w14:paraId="794099E5"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28.99</w:t>
            </w:r>
          </w:p>
        </w:tc>
        <w:tc>
          <w:tcPr>
            <w:tcW w:w="1476" w:type="dxa"/>
            <w:noWrap/>
            <w:hideMark/>
          </w:tcPr>
          <w:p w14:paraId="3E5CED4A"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434,439,896.51</w:t>
            </w:r>
          </w:p>
        </w:tc>
        <w:tc>
          <w:tcPr>
            <w:tcW w:w="1347" w:type="dxa"/>
            <w:noWrap/>
            <w:hideMark/>
          </w:tcPr>
          <w:p w14:paraId="0E07F68B"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149,064,400.49</w:t>
            </w:r>
          </w:p>
        </w:tc>
        <w:tc>
          <w:tcPr>
            <w:tcW w:w="596" w:type="dxa"/>
            <w:noWrap/>
            <w:hideMark/>
          </w:tcPr>
          <w:p w14:paraId="6289F0FC"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74.45</w:t>
            </w:r>
          </w:p>
        </w:tc>
      </w:tr>
      <w:tr w:rsidR="005C447E" w:rsidRPr="005C447E" w14:paraId="023B9B3E" w14:textId="77777777" w:rsidTr="005C447E">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473" w:type="dxa"/>
            <w:hideMark/>
          </w:tcPr>
          <w:p w14:paraId="4718C04E" w14:textId="77777777" w:rsidR="005C447E" w:rsidRPr="005C447E" w:rsidRDefault="005C447E" w:rsidP="005C447E">
            <w:pPr>
              <w:rPr>
                <w:rFonts w:eastAsia="Times New Roman" w:cs="Arial"/>
                <w:b w:val="0"/>
                <w:bCs w:val="0"/>
                <w:color w:val="000000"/>
                <w:sz w:val="16"/>
                <w:szCs w:val="16"/>
                <w:lang w:eastAsia="es-GT"/>
              </w:rPr>
            </w:pPr>
            <w:r w:rsidRPr="005C447E">
              <w:rPr>
                <w:rFonts w:eastAsia="Times New Roman" w:cs="Arial"/>
                <w:b w:val="0"/>
                <w:bCs w:val="0"/>
                <w:color w:val="000000"/>
                <w:sz w:val="16"/>
                <w:szCs w:val="16"/>
                <w:lang w:eastAsia="es-GT"/>
              </w:rPr>
              <w:t>202-IGN</w:t>
            </w:r>
          </w:p>
        </w:tc>
        <w:tc>
          <w:tcPr>
            <w:tcW w:w="1596" w:type="dxa"/>
            <w:noWrap/>
            <w:hideMark/>
          </w:tcPr>
          <w:p w14:paraId="1B964F46"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24,087,270.00</w:t>
            </w:r>
          </w:p>
        </w:tc>
        <w:tc>
          <w:tcPr>
            <w:tcW w:w="1476" w:type="dxa"/>
            <w:noWrap/>
            <w:hideMark/>
          </w:tcPr>
          <w:p w14:paraId="706BE939"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22,865,484.00</w:t>
            </w:r>
          </w:p>
        </w:tc>
        <w:tc>
          <w:tcPr>
            <w:tcW w:w="984" w:type="dxa"/>
            <w:noWrap/>
            <w:hideMark/>
          </w:tcPr>
          <w:p w14:paraId="76DF23C5"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1.14</w:t>
            </w:r>
          </w:p>
        </w:tc>
        <w:tc>
          <w:tcPr>
            <w:tcW w:w="1476" w:type="dxa"/>
            <w:noWrap/>
            <w:hideMark/>
          </w:tcPr>
          <w:p w14:paraId="696C2457"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10,612,805.17</w:t>
            </w:r>
          </w:p>
        </w:tc>
        <w:tc>
          <w:tcPr>
            <w:tcW w:w="1347" w:type="dxa"/>
            <w:noWrap/>
            <w:hideMark/>
          </w:tcPr>
          <w:p w14:paraId="74BB0D78"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12,252,678.83</w:t>
            </w:r>
          </w:p>
        </w:tc>
        <w:tc>
          <w:tcPr>
            <w:tcW w:w="596" w:type="dxa"/>
            <w:noWrap/>
            <w:hideMark/>
          </w:tcPr>
          <w:p w14:paraId="4700BC10"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46.41</w:t>
            </w:r>
          </w:p>
        </w:tc>
      </w:tr>
      <w:tr w:rsidR="005C447E" w:rsidRPr="005C447E" w14:paraId="35EF6F1D" w14:textId="77777777" w:rsidTr="005C447E">
        <w:trPr>
          <w:trHeight w:val="165"/>
        </w:trPr>
        <w:tc>
          <w:tcPr>
            <w:cnfStyle w:val="001000000000" w:firstRow="0" w:lastRow="0" w:firstColumn="1" w:lastColumn="0" w:oddVBand="0" w:evenVBand="0" w:oddHBand="0" w:evenHBand="0" w:firstRowFirstColumn="0" w:firstRowLastColumn="0" w:lastRowFirstColumn="0" w:lastRowLastColumn="0"/>
            <w:tcW w:w="1473" w:type="dxa"/>
            <w:hideMark/>
          </w:tcPr>
          <w:p w14:paraId="43BF3C71" w14:textId="77777777" w:rsidR="005C447E" w:rsidRPr="005C447E" w:rsidRDefault="005C447E" w:rsidP="005C447E">
            <w:pPr>
              <w:rPr>
                <w:rFonts w:eastAsia="Times New Roman" w:cs="Arial"/>
                <w:b w:val="0"/>
                <w:bCs w:val="0"/>
                <w:color w:val="000000"/>
                <w:sz w:val="16"/>
                <w:szCs w:val="16"/>
                <w:lang w:eastAsia="es-GT"/>
              </w:rPr>
            </w:pPr>
            <w:r w:rsidRPr="005C447E">
              <w:rPr>
                <w:rFonts w:eastAsia="Times New Roman" w:cs="Arial"/>
                <w:b w:val="0"/>
                <w:bCs w:val="0"/>
                <w:color w:val="000000"/>
                <w:sz w:val="16"/>
                <w:szCs w:val="16"/>
                <w:lang w:eastAsia="es-GT"/>
              </w:rPr>
              <w:t>203-OCRET</w:t>
            </w:r>
          </w:p>
        </w:tc>
        <w:tc>
          <w:tcPr>
            <w:tcW w:w="1596" w:type="dxa"/>
            <w:noWrap/>
            <w:hideMark/>
          </w:tcPr>
          <w:p w14:paraId="1A7E8742"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31,761,000.00</w:t>
            </w:r>
          </w:p>
        </w:tc>
        <w:tc>
          <w:tcPr>
            <w:tcW w:w="1476" w:type="dxa"/>
            <w:noWrap/>
            <w:hideMark/>
          </w:tcPr>
          <w:p w14:paraId="0317AF0B"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30,443,325.00</w:t>
            </w:r>
          </w:p>
        </w:tc>
        <w:tc>
          <w:tcPr>
            <w:tcW w:w="984" w:type="dxa"/>
            <w:noWrap/>
            <w:hideMark/>
          </w:tcPr>
          <w:p w14:paraId="3EA2F816"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1.51</w:t>
            </w:r>
          </w:p>
        </w:tc>
        <w:tc>
          <w:tcPr>
            <w:tcW w:w="1476" w:type="dxa"/>
            <w:noWrap/>
            <w:hideMark/>
          </w:tcPr>
          <w:p w14:paraId="0D143B97"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19,680,974.06</w:t>
            </w:r>
          </w:p>
        </w:tc>
        <w:tc>
          <w:tcPr>
            <w:tcW w:w="1347" w:type="dxa"/>
            <w:noWrap/>
            <w:hideMark/>
          </w:tcPr>
          <w:p w14:paraId="5C3EC0EF"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10,762,350.94</w:t>
            </w:r>
          </w:p>
        </w:tc>
        <w:tc>
          <w:tcPr>
            <w:tcW w:w="596" w:type="dxa"/>
            <w:noWrap/>
            <w:hideMark/>
          </w:tcPr>
          <w:p w14:paraId="6E7C69B0"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64.65</w:t>
            </w:r>
          </w:p>
        </w:tc>
      </w:tr>
      <w:tr w:rsidR="005C447E" w:rsidRPr="005C447E" w14:paraId="67E7A46D" w14:textId="77777777" w:rsidTr="005C447E">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473" w:type="dxa"/>
            <w:hideMark/>
          </w:tcPr>
          <w:p w14:paraId="3D866DD9" w14:textId="77777777" w:rsidR="005C447E" w:rsidRPr="005C447E" w:rsidRDefault="005C447E" w:rsidP="005C447E">
            <w:pPr>
              <w:rPr>
                <w:rFonts w:eastAsia="Times New Roman" w:cs="Arial"/>
                <w:b w:val="0"/>
                <w:bCs w:val="0"/>
                <w:color w:val="000000"/>
                <w:sz w:val="16"/>
                <w:szCs w:val="16"/>
                <w:lang w:eastAsia="es-GT"/>
              </w:rPr>
            </w:pPr>
            <w:r w:rsidRPr="005C447E">
              <w:rPr>
                <w:rFonts w:eastAsia="Times New Roman" w:cs="Arial"/>
                <w:b w:val="0"/>
                <w:bCs w:val="0"/>
                <w:color w:val="000000"/>
                <w:sz w:val="16"/>
                <w:szCs w:val="16"/>
                <w:lang w:eastAsia="es-GT"/>
              </w:rPr>
              <w:t>204-VISAN</w:t>
            </w:r>
          </w:p>
        </w:tc>
        <w:tc>
          <w:tcPr>
            <w:tcW w:w="1596" w:type="dxa"/>
            <w:noWrap/>
            <w:hideMark/>
          </w:tcPr>
          <w:p w14:paraId="6930EE27"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766,139,591.00</w:t>
            </w:r>
          </w:p>
        </w:tc>
        <w:tc>
          <w:tcPr>
            <w:tcW w:w="1476" w:type="dxa"/>
            <w:noWrap/>
            <w:hideMark/>
          </w:tcPr>
          <w:p w14:paraId="152D4395"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421,085,532.00</w:t>
            </w:r>
          </w:p>
        </w:tc>
        <w:tc>
          <w:tcPr>
            <w:tcW w:w="984" w:type="dxa"/>
            <w:noWrap/>
            <w:hideMark/>
          </w:tcPr>
          <w:p w14:paraId="048676CF"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20.92</w:t>
            </w:r>
          </w:p>
        </w:tc>
        <w:tc>
          <w:tcPr>
            <w:tcW w:w="1476" w:type="dxa"/>
            <w:noWrap/>
            <w:hideMark/>
          </w:tcPr>
          <w:p w14:paraId="3588A836"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262,331,231.98</w:t>
            </w:r>
          </w:p>
        </w:tc>
        <w:tc>
          <w:tcPr>
            <w:tcW w:w="1347" w:type="dxa"/>
            <w:noWrap/>
            <w:hideMark/>
          </w:tcPr>
          <w:p w14:paraId="56A9DE42"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158,754,300.02</w:t>
            </w:r>
          </w:p>
        </w:tc>
        <w:tc>
          <w:tcPr>
            <w:tcW w:w="596" w:type="dxa"/>
            <w:noWrap/>
            <w:hideMark/>
          </w:tcPr>
          <w:p w14:paraId="4DC05E1F"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62.30</w:t>
            </w:r>
          </w:p>
        </w:tc>
      </w:tr>
      <w:tr w:rsidR="005C447E" w:rsidRPr="005C447E" w14:paraId="6ACD7598" w14:textId="77777777" w:rsidTr="005C447E">
        <w:trPr>
          <w:trHeight w:val="165"/>
        </w:trPr>
        <w:tc>
          <w:tcPr>
            <w:cnfStyle w:val="001000000000" w:firstRow="0" w:lastRow="0" w:firstColumn="1" w:lastColumn="0" w:oddVBand="0" w:evenVBand="0" w:oddHBand="0" w:evenHBand="0" w:firstRowFirstColumn="0" w:firstRowLastColumn="0" w:lastRowFirstColumn="0" w:lastRowLastColumn="0"/>
            <w:tcW w:w="1473" w:type="dxa"/>
            <w:hideMark/>
          </w:tcPr>
          <w:p w14:paraId="3C9BC948" w14:textId="77777777" w:rsidR="005C447E" w:rsidRPr="005C447E" w:rsidRDefault="005C447E" w:rsidP="005C447E">
            <w:pPr>
              <w:rPr>
                <w:rFonts w:eastAsia="Times New Roman" w:cs="Arial"/>
                <w:b w:val="0"/>
                <w:bCs w:val="0"/>
                <w:color w:val="000000"/>
                <w:sz w:val="16"/>
                <w:szCs w:val="16"/>
                <w:lang w:eastAsia="es-GT"/>
              </w:rPr>
            </w:pPr>
            <w:r w:rsidRPr="005C447E">
              <w:rPr>
                <w:rFonts w:eastAsia="Times New Roman" w:cs="Arial"/>
                <w:b w:val="0"/>
                <w:bCs w:val="0"/>
                <w:color w:val="000000"/>
                <w:sz w:val="16"/>
                <w:szCs w:val="16"/>
                <w:lang w:eastAsia="es-GT"/>
              </w:rPr>
              <w:t xml:space="preserve">205-VIDER </w:t>
            </w:r>
          </w:p>
        </w:tc>
        <w:tc>
          <w:tcPr>
            <w:tcW w:w="1596" w:type="dxa"/>
            <w:noWrap/>
            <w:hideMark/>
          </w:tcPr>
          <w:p w14:paraId="3F85A746"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402,749,965.00</w:t>
            </w:r>
          </w:p>
        </w:tc>
        <w:tc>
          <w:tcPr>
            <w:tcW w:w="1476" w:type="dxa"/>
            <w:noWrap/>
            <w:hideMark/>
          </w:tcPr>
          <w:p w14:paraId="056EF349"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335,410,195.00</w:t>
            </w:r>
          </w:p>
        </w:tc>
        <w:tc>
          <w:tcPr>
            <w:tcW w:w="984" w:type="dxa"/>
            <w:noWrap/>
            <w:hideMark/>
          </w:tcPr>
          <w:p w14:paraId="0C77FC9B"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16.66</w:t>
            </w:r>
          </w:p>
        </w:tc>
        <w:tc>
          <w:tcPr>
            <w:tcW w:w="1476" w:type="dxa"/>
            <w:noWrap/>
            <w:hideMark/>
          </w:tcPr>
          <w:p w14:paraId="72228BEA"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138,670,756.25</w:t>
            </w:r>
          </w:p>
        </w:tc>
        <w:tc>
          <w:tcPr>
            <w:tcW w:w="1347" w:type="dxa"/>
            <w:noWrap/>
            <w:hideMark/>
          </w:tcPr>
          <w:p w14:paraId="325E8665"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196,739,438.75</w:t>
            </w:r>
          </w:p>
        </w:tc>
        <w:tc>
          <w:tcPr>
            <w:tcW w:w="596" w:type="dxa"/>
            <w:noWrap/>
            <w:hideMark/>
          </w:tcPr>
          <w:p w14:paraId="6F56AA3A"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41.34</w:t>
            </w:r>
          </w:p>
        </w:tc>
      </w:tr>
      <w:tr w:rsidR="005C447E" w:rsidRPr="005C447E" w14:paraId="07999163" w14:textId="77777777" w:rsidTr="005C447E">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473" w:type="dxa"/>
            <w:hideMark/>
          </w:tcPr>
          <w:p w14:paraId="6725323D" w14:textId="77777777" w:rsidR="005C447E" w:rsidRPr="005C447E" w:rsidRDefault="005C447E" w:rsidP="005C447E">
            <w:pPr>
              <w:rPr>
                <w:rFonts w:eastAsia="Times New Roman" w:cs="Arial"/>
                <w:b w:val="0"/>
                <w:bCs w:val="0"/>
                <w:color w:val="000000"/>
                <w:sz w:val="16"/>
                <w:szCs w:val="16"/>
                <w:lang w:eastAsia="es-GT"/>
              </w:rPr>
            </w:pPr>
            <w:r w:rsidRPr="005C447E">
              <w:rPr>
                <w:rFonts w:eastAsia="Times New Roman" w:cs="Arial"/>
                <w:b w:val="0"/>
                <w:bCs w:val="0"/>
                <w:color w:val="000000"/>
                <w:sz w:val="16"/>
                <w:szCs w:val="16"/>
                <w:lang w:eastAsia="es-GT"/>
              </w:rPr>
              <w:t>208-VIPETEN</w:t>
            </w:r>
          </w:p>
        </w:tc>
        <w:tc>
          <w:tcPr>
            <w:tcW w:w="1596" w:type="dxa"/>
            <w:noWrap/>
            <w:hideMark/>
          </w:tcPr>
          <w:p w14:paraId="19054F44"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51,322,530.00</w:t>
            </w:r>
          </w:p>
        </w:tc>
        <w:tc>
          <w:tcPr>
            <w:tcW w:w="1476" w:type="dxa"/>
            <w:noWrap/>
            <w:hideMark/>
          </w:tcPr>
          <w:p w14:paraId="7BBE95E7"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50,804,549.00</w:t>
            </w:r>
          </w:p>
        </w:tc>
        <w:tc>
          <w:tcPr>
            <w:tcW w:w="984" w:type="dxa"/>
            <w:noWrap/>
            <w:hideMark/>
          </w:tcPr>
          <w:p w14:paraId="5989B395"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2.52</w:t>
            </w:r>
          </w:p>
        </w:tc>
        <w:tc>
          <w:tcPr>
            <w:tcW w:w="1476" w:type="dxa"/>
            <w:noWrap/>
            <w:hideMark/>
          </w:tcPr>
          <w:p w14:paraId="12BB2DEE"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22,279,593.56</w:t>
            </w:r>
          </w:p>
        </w:tc>
        <w:tc>
          <w:tcPr>
            <w:tcW w:w="1347" w:type="dxa"/>
            <w:noWrap/>
            <w:hideMark/>
          </w:tcPr>
          <w:p w14:paraId="31DDABEC"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28,524,955.44</w:t>
            </w:r>
          </w:p>
        </w:tc>
        <w:tc>
          <w:tcPr>
            <w:tcW w:w="596" w:type="dxa"/>
            <w:noWrap/>
            <w:hideMark/>
          </w:tcPr>
          <w:p w14:paraId="201959DF"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43.85</w:t>
            </w:r>
          </w:p>
        </w:tc>
      </w:tr>
      <w:tr w:rsidR="005C447E" w:rsidRPr="005C447E" w14:paraId="713D075E" w14:textId="77777777" w:rsidTr="005C447E">
        <w:trPr>
          <w:trHeight w:val="165"/>
        </w:trPr>
        <w:tc>
          <w:tcPr>
            <w:cnfStyle w:val="001000000000" w:firstRow="0" w:lastRow="0" w:firstColumn="1" w:lastColumn="0" w:oddVBand="0" w:evenVBand="0" w:oddHBand="0" w:evenHBand="0" w:firstRowFirstColumn="0" w:firstRowLastColumn="0" w:lastRowFirstColumn="0" w:lastRowLastColumn="0"/>
            <w:tcW w:w="1473" w:type="dxa"/>
            <w:hideMark/>
          </w:tcPr>
          <w:p w14:paraId="296B407C" w14:textId="77777777" w:rsidR="005C447E" w:rsidRPr="005C447E" w:rsidRDefault="005C447E" w:rsidP="005C447E">
            <w:pPr>
              <w:rPr>
                <w:rFonts w:eastAsia="Times New Roman" w:cs="Arial"/>
                <w:b w:val="0"/>
                <w:bCs w:val="0"/>
                <w:color w:val="000000"/>
                <w:sz w:val="16"/>
                <w:szCs w:val="16"/>
                <w:lang w:eastAsia="es-GT"/>
              </w:rPr>
            </w:pPr>
            <w:r w:rsidRPr="005C447E">
              <w:rPr>
                <w:rFonts w:eastAsia="Times New Roman" w:cs="Arial"/>
                <w:b w:val="0"/>
                <w:bCs w:val="0"/>
                <w:color w:val="000000"/>
                <w:sz w:val="16"/>
                <w:szCs w:val="16"/>
                <w:lang w:eastAsia="es-GT"/>
              </w:rPr>
              <w:t>209-VISAR</w:t>
            </w:r>
          </w:p>
        </w:tc>
        <w:tc>
          <w:tcPr>
            <w:tcW w:w="1596" w:type="dxa"/>
            <w:noWrap/>
            <w:hideMark/>
          </w:tcPr>
          <w:p w14:paraId="12958D65"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122,221,417.00</w:t>
            </w:r>
          </w:p>
        </w:tc>
        <w:tc>
          <w:tcPr>
            <w:tcW w:w="1476" w:type="dxa"/>
            <w:noWrap/>
            <w:hideMark/>
          </w:tcPr>
          <w:p w14:paraId="0E5E25F3"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117,961,245.00</w:t>
            </w:r>
          </w:p>
        </w:tc>
        <w:tc>
          <w:tcPr>
            <w:tcW w:w="984" w:type="dxa"/>
            <w:noWrap/>
            <w:hideMark/>
          </w:tcPr>
          <w:p w14:paraId="4CE28EFA"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5.86</w:t>
            </w:r>
          </w:p>
        </w:tc>
        <w:tc>
          <w:tcPr>
            <w:tcW w:w="1476" w:type="dxa"/>
            <w:noWrap/>
            <w:hideMark/>
          </w:tcPr>
          <w:p w14:paraId="2A93F366"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58,641,480.97</w:t>
            </w:r>
          </w:p>
        </w:tc>
        <w:tc>
          <w:tcPr>
            <w:tcW w:w="1347" w:type="dxa"/>
            <w:noWrap/>
            <w:hideMark/>
          </w:tcPr>
          <w:p w14:paraId="08ED5D16"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59,319,764.03</w:t>
            </w:r>
          </w:p>
        </w:tc>
        <w:tc>
          <w:tcPr>
            <w:tcW w:w="596" w:type="dxa"/>
            <w:noWrap/>
            <w:hideMark/>
          </w:tcPr>
          <w:p w14:paraId="1518BDFB"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49.71</w:t>
            </w:r>
          </w:p>
        </w:tc>
      </w:tr>
      <w:tr w:rsidR="005C447E" w:rsidRPr="005C447E" w14:paraId="404864DE" w14:textId="77777777" w:rsidTr="005C447E">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473" w:type="dxa"/>
            <w:hideMark/>
          </w:tcPr>
          <w:p w14:paraId="4D50A266" w14:textId="77777777" w:rsidR="005C447E" w:rsidRPr="005C447E" w:rsidRDefault="005C447E" w:rsidP="005C447E">
            <w:pPr>
              <w:rPr>
                <w:rFonts w:eastAsia="Times New Roman" w:cs="Arial"/>
                <w:b w:val="0"/>
                <w:bCs w:val="0"/>
                <w:color w:val="000000"/>
                <w:sz w:val="16"/>
                <w:szCs w:val="16"/>
                <w:lang w:eastAsia="es-GT"/>
              </w:rPr>
            </w:pPr>
            <w:r w:rsidRPr="005C447E">
              <w:rPr>
                <w:rFonts w:eastAsia="Times New Roman" w:cs="Arial"/>
                <w:b w:val="0"/>
                <w:bCs w:val="0"/>
                <w:color w:val="000000"/>
                <w:sz w:val="16"/>
                <w:szCs w:val="16"/>
                <w:lang w:eastAsia="es-GT"/>
              </w:rPr>
              <w:t>210-DICORER</w:t>
            </w:r>
          </w:p>
        </w:tc>
        <w:tc>
          <w:tcPr>
            <w:tcW w:w="1596" w:type="dxa"/>
            <w:noWrap/>
            <w:hideMark/>
          </w:tcPr>
          <w:p w14:paraId="297309A2"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588,547,800.00</w:t>
            </w:r>
          </w:p>
        </w:tc>
        <w:tc>
          <w:tcPr>
            <w:tcW w:w="1476" w:type="dxa"/>
            <w:noWrap/>
            <w:hideMark/>
          </w:tcPr>
          <w:p w14:paraId="3D4558E1"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390,763,738.00</w:t>
            </w:r>
          </w:p>
        </w:tc>
        <w:tc>
          <w:tcPr>
            <w:tcW w:w="984" w:type="dxa"/>
            <w:noWrap/>
            <w:hideMark/>
          </w:tcPr>
          <w:p w14:paraId="286F7F17"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19.41</w:t>
            </w:r>
          </w:p>
        </w:tc>
        <w:tc>
          <w:tcPr>
            <w:tcW w:w="1476" w:type="dxa"/>
            <w:noWrap/>
            <w:hideMark/>
          </w:tcPr>
          <w:p w14:paraId="586B568B"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144,715,126.53</w:t>
            </w:r>
          </w:p>
        </w:tc>
        <w:tc>
          <w:tcPr>
            <w:tcW w:w="1347" w:type="dxa"/>
            <w:noWrap/>
            <w:hideMark/>
          </w:tcPr>
          <w:p w14:paraId="28E3ED63"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246,048,611.47</w:t>
            </w:r>
          </w:p>
        </w:tc>
        <w:tc>
          <w:tcPr>
            <w:tcW w:w="596" w:type="dxa"/>
            <w:noWrap/>
            <w:hideMark/>
          </w:tcPr>
          <w:p w14:paraId="4B16AF1A" w14:textId="77777777" w:rsidR="005C447E" w:rsidRPr="005C447E" w:rsidRDefault="005C447E" w:rsidP="005C447E">
            <w:pPr>
              <w:jc w:val="right"/>
              <w:cnfStyle w:val="000000100000" w:firstRow="0" w:lastRow="0" w:firstColumn="0" w:lastColumn="0" w:oddVBand="0" w:evenVBand="0" w:oddHBand="1"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37.03</w:t>
            </w:r>
          </w:p>
        </w:tc>
      </w:tr>
      <w:tr w:rsidR="005C447E" w:rsidRPr="005C447E" w14:paraId="6D53BA32" w14:textId="77777777" w:rsidTr="005C447E">
        <w:trPr>
          <w:trHeight w:val="165"/>
        </w:trPr>
        <w:tc>
          <w:tcPr>
            <w:cnfStyle w:val="001000000000" w:firstRow="0" w:lastRow="0" w:firstColumn="1" w:lastColumn="0" w:oddVBand="0" w:evenVBand="0" w:oddHBand="0" w:evenHBand="0" w:firstRowFirstColumn="0" w:firstRowLastColumn="0" w:lastRowFirstColumn="0" w:lastRowLastColumn="0"/>
            <w:tcW w:w="1473" w:type="dxa"/>
            <w:hideMark/>
          </w:tcPr>
          <w:p w14:paraId="34526C1F" w14:textId="77777777" w:rsidR="005C447E" w:rsidRPr="005C447E" w:rsidRDefault="005C447E" w:rsidP="005C447E">
            <w:pPr>
              <w:rPr>
                <w:rFonts w:eastAsia="Times New Roman" w:cs="Arial"/>
                <w:b w:val="0"/>
                <w:bCs w:val="0"/>
                <w:color w:val="000000"/>
                <w:sz w:val="16"/>
                <w:szCs w:val="16"/>
                <w:lang w:eastAsia="es-GT"/>
              </w:rPr>
            </w:pPr>
            <w:r w:rsidRPr="005C447E">
              <w:rPr>
                <w:rFonts w:eastAsia="Times New Roman" w:cs="Arial"/>
                <w:b w:val="0"/>
                <w:bCs w:val="0"/>
                <w:color w:val="000000"/>
                <w:sz w:val="16"/>
                <w:szCs w:val="16"/>
                <w:lang w:eastAsia="es-GT"/>
              </w:rPr>
              <w:t>213-FONAGRO</w:t>
            </w:r>
          </w:p>
        </w:tc>
        <w:tc>
          <w:tcPr>
            <w:tcW w:w="1596" w:type="dxa"/>
            <w:noWrap/>
            <w:hideMark/>
          </w:tcPr>
          <w:p w14:paraId="590AA213"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60,265,000.00</w:t>
            </w:r>
          </w:p>
        </w:tc>
        <w:tc>
          <w:tcPr>
            <w:tcW w:w="1476" w:type="dxa"/>
            <w:noWrap/>
            <w:hideMark/>
          </w:tcPr>
          <w:p w14:paraId="07F89151"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60,265,000.00</w:t>
            </w:r>
          </w:p>
        </w:tc>
        <w:tc>
          <w:tcPr>
            <w:tcW w:w="984" w:type="dxa"/>
            <w:noWrap/>
            <w:hideMark/>
          </w:tcPr>
          <w:p w14:paraId="65EB7ECE"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2.99</w:t>
            </w:r>
          </w:p>
        </w:tc>
        <w:tc>
          <w:tcPr>
            <w:tcW w:w="1476" w:type="dxa"/>
            <w:noWrap/>
            <w:hideMark/>
          </w:tcPr>
          <w:p w14:paraId="166C8F63"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20,152,201.68</w:t>
            </w:r>
          </w:p>
        </w:tc>
        <w:tc>
          <w:tcPr>
            <w:tcW w:w="1347" w:type="dxa"/>
            <w:noWrap/>
            <w:hideMark/>
          </w:tcPr>
          <w:p w14:paraId="5DC587AE"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40,112,798.32</w:t>
            </w:r>
          </w:p>
        </w:tc>
        <w:tc>
          <w:tcPr>
            <w:tcW w:w="596" w:type="dxa"/>
            <w:noWrap/>
            <w:hideMark/>
          </w:tcPr>
          <w:p w14:paraId="7DF2F952" w14:textId="77777777" w:rsidR="005C447E" w:rsidRPr="005C447E" w:rsidRDefault="005C447E" w:rsidP="005C447E">
            <w:pPr>
              <w:jc w:val="right"/>
              <w:cnfStyle w:val="000000000000" w:firstRow="0" w:lastRow="0" w:firstColumn="0" w:lastColumn="0" w:oddVBand="0" w:evenVBand="0" w:oddHBand="0" w:evenHBand="0" w:firstRowFirstColumn="0" w:firstRowLastColumn="0" w:lastRowFirstColumn="0" w:lastRowLastColumn="0"/>
              <w:rPr>
                <w:rFonts w:eastAsia="Times New Roman" w:cs="Arial"/>
                <w:color w:val="000000"/>
                <w:sz w:val="16"/>
                <w:szCs w:val="16"/>
                <w:lang w:eastAsia="es-GT"/>
              </w:rPr>
            </w:pPr>
            <w:r w:rsidRPr="005C447E">
              <w:rPr>
                <w:rFonts w:eastAsia="Times New Roman" w:cs="Arial"/>
                <w:color w:val="000000"/>
                <w:sz w:val="16"/>
                <w:szCs w:val="16"/>
                <w:lang w:eastAsia="es-GT"/>
              </w:rPr>
              <w:t>33.44</w:t>
            </w:r>
          </w:p>
        </w:tc>
      </w:tr>
    </w:tbl>
    <w:p w14:paraId="2A65EC35" w14:textId="0D414B48" w:rsidR="00115187" w:rsidRPr="00744FC8" w:rsidRDefault="00115187" w:rsidP="00115187">
      <w:pPr>
        <w:rPr>
          <w:rFonts w:ascii="Arial" w:hAnsi="Arial" w:cs="Arial"/>
          <w:noProof/>
          <w:sz w:val="14"/>
          <w:szCs w:val="14"/>
        </w:rPr>
      </w:pPr>
      <w:r w:rsidRPr="00744FC8">
        <w:rPr>
          <w:rFonts w:ascii="Arial" w:hAnsi="Arial" w:cs="Arial"/>
          <w:sz w:val="14"/>
          <w:szCs w:val="14"/>
        </w:rPr>
        <w:t>Fuente: SICOIN</w:t>
      </w:r>
      <w:r w:rsidRPr="00744FC8">
        <w:rPr>
          <w:rFonts w:ascii="Arial" w:hAnsi="Arial" w:cs="Arial"/>
          <w:noProof/>
          <w:sz w:val="14"/>
          <w:szCs w:val="14"/>
        </w:rPr>
        <w:t xml:space="preserve"> </w:t>
      </w:r>
    </w:p>
    <w:p w14:paraId="2323849F" w14:textId="5F527C59" w:rsidR="00115187" w:rsidRPr="00A56A0E" w:rsidRDefault="00115187" w:rsidP="00115187">
      <w:pPr>
        <w:rPr>
          <w:rFonts w:ascii="Arial" w:hAnsi="Arial" w:cs="Arial"/>
          <w:sz w:val="16"/>
          <w:szCs w:val="16"/>
        </w:rPr>
      </w:pPr>
    </w:p>
    <w:p w14:paraId="2EBE05C3" w14:textId="1B81AD01" w:rsidR="009F16FC" w:rsidRPr="00624AFC" w:rsidRDefault="009F16FC" w:rsidP="009F16FC">
      <w:pPr>
        <w:rPr>
          <w:rFonts w:ascii="Arial" w:hAnsi="Arial" w:cs="Arial"/>
          <w:sz w:val="16"/>
          <w:szCs w:val="16"/>
        </w:rPr>
      </w:pPr>
      <w:r w:rsidRPr="00624AFC">
        <w:rPr>
          <w:rFonts w:ascii="Arial" w:hAnsi="Arial" w:cs="Arial"/>
          <w:sz w:val="16"/>
          <w:szCs w:val="16"/>
        </w:rPr>
        <w:t>Glosario de unidades ejecutoras:</w:t>
      </w:r>
    </w:p>
    <w:p w14:paraId="4AEFD54B" w14:textId="06F1C0E8" w:rsidR="009F16FC" w:rsidRDefault="00A56A0E" w:rsidP="009F16FC">
      <w:pPr>
        <w:pStyle w:val="Prrafodelista"/>
        <w:numPr>
          <w:ilvl w:val="0"/>
          <w:numId w:val="31"/>
        </w:numPr>
        <w:rPr>
          <w:rFonts w:ascii="Arial" w:hAnsi="Arial" w:cs="Arial"/>
          <w:sz w:val="16"/>
          <w:szCs w:val="16"/>
        </w:rPr>
      </w:pPr>
      <w:r>
        <w:rPr>
          <w:rFonts w:ascii="Arial" w:hAnsi="Arial" w:cs="Arial"/>
          <w:sz w:val="16"/>
          <w:szCs w:val="16"/>
        </w:rPr>
        <w:t>AF</w:t>
      </w:r>
      <w:r w:rsidR="009F16FC" w:rsidRPr="00624AFC">
        <w:rPr>
          <w:rFonts w:ascii="Arial" w:hAnsi="Arial" w:cs="Arial"/>
          <w:sz w:val="16"/>
          <w:szCs w:val="16"/>
        </w:rPr>
        <w:t>: Administración Financiera</w:t>
      </w:r>
    </w:p>
    <w:p w14:paraId="6DD674B6"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IGN: Instituto Geográfico Nacional </w:t>
      </w:r>
    </w:p>
    <w:p w14:paraId="57485B7C" w14:textId="77777777" w:rsidR="009F16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OCRET: Oficina de Control de Áreas de Reservas </w:t>
      </w:r>
      <w:r>
        <w:rPr>
          <w:rFonts w:ascii="Arial" w:hAnsi="Arial" w:cs="Arial"/>
          <w:sz w:val="16"/>
          <w:szCs w:val="16"/>
        </w:rPr>
        <w:t>Territoriales</w:t>
      </w:r>
      <w:r w:rsidRPr="00624AFC">
        <w:rPr>
          <w:rFonts w:ascii="Arial" w:hAnsi="Arial" w:cs="Arial"/>
          <w:sz w:val="16"/>
          <w:szCs w:val="16"/>
        </w:rPr>
        <w:t xml:space="preserve"> del Estado</w:t>
      </w:r>
    </w:p>
    <w:p w14:paraId="0DEA7725"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VISAN: Viceministerio de Seguridad Alimentaria y Nutricional</w:t>
      </w:r>
    </w:p>
    <w:p w14:paraId="76E98AC6" w14:textId="77777777" w:rsidR="009F16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VIDER: Viceministerio de Desarrollo Económico Rural</w:t>
      </w:r>
    </w:p>
    <w:p w14:paraId="787DC0F1"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VIPETÉN: Viceministerio </w:t>
      </w:r>
      <w:r>
        <w:rPr>
          <w:rFonts w:ascii="Arial" w:hAnsi="Arial" w:cs="Arial"/>
          <w:sz w:val="16"/>
          <w:szCs w:val="16"/>
        </w:rPr>
        <w:t xml:space="preserve">Encargado </w:t>
      </w:r>
      <w:r w:rsidRPr="00624AFC">
        <w:rPr>
          <w:rFonts w:ascii="Arial" w:hAnsi="Arial" w:cs="Arial"/>
          <w:sz w:val="16"/>
          <w:szCs w:val="16"/>
        </w:rPr>
        <w:t>de Asuntos de Petén</w:t>
      </w:r>
    </w:p>
    <w:p w14:paraId="0B5FD6DD"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VISAR: Viceministerio de Seguridad Agropecuaria y Regulaciones</w:t>
      </w:r>
    </w:p>
    <w:p w14:paraId="76C292C1"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DICORER: Dirección de Coordinación Regional y Extensión Rural</w:t>
      </w:r>
    </w:p>
    <w:p w14:paraId="2184F857" w14:textId="77777777" w:rsidR="009F16FC" w:rsidRPr="00A5713E"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FONAGRO: </w:t>
      </w:r>
      <w:r w:rsidRPr="00624AFC">
        <w:rPr>
          <w:rFonts w:ascii="Arial" w:hAnsi="Arial" w:cs="Arial"/>
          <w:sz w:val="16"/>
          <w:szCs w:val="16"/>
          <w:lang w:val="es-ES" w:eastAsia="es-ES"/>
        </w:rPr>
        <w:t>Fondo Nacional para la Reactivación y Modernización de la Actividad Agropecuaria</w:t>
      </w:r>
    </w:p>
    <w:p w14:paraId="0537EFC2" w14:textId="2831212E" w:rsidR="009F16FC" w:rsidRDefault="009F16FC" w:rsidP="009F16FC">
      <w:pPr>
        <w:rPr>
          <w:rFonts w:ascii="Arial" w:hAnsi="Arial" w:cs="Arial"/>
          <w:sz w:val="16"/>
          <w:szCs w:val="16"/>
        </w:rPr>
      </w:pPr>
    </w:p>
    <w:p w14:paraId="5D1D3AB9" w14:textId="4562B18F" w:rsidR="00A56A0E" w:rsidRDefault="00A56A0E" w:rsidP="009F16FC">
      <w:pPr>
        <w:rPr>
          <w:rFonts w:ascii="Arial" w:hAnsi="Arial" w:cs="Arial"/>
          <w:sz w:val="16"/>
          <w:szCs w:val="16"/>
        </w:rPr>
      </w:pPr>
    </w:p>
    <w:p w14:paraId="7642996E" w14:textId="616EF67F" w:rsidR="00A56A0E" w:rsidRDefault="00BA05DB" w:rsidP="009F16FC">
      <w:pPr>
        <w:rPr>
          <w:rFonts w:ascii="Arial" w:hAnsi="Arial" w:cs="Arial"/>
          <w:sz w:val="16"/>
          <w:szCs w:val="16"/>
        </w:rPr>
      </w:pPr>
      <w:r>
        <w:rPr>
          <w:noProof/>
        </w:rPr>
        <w:drawing>
          <wp:inline distT="0" distB="0" distL="0" distR="0" wp14:anchorId="78F35BFF" wp14:editId="6DAC93EE">
            <wp:extent cx="5567045" cy="3257550"/>
            <wp:effectExtent l="0" t="0" r="14605" b="0"/>
            <wp:docPr id="14" name="Gráfico 14">
              <a:extLst xmlns:a="http://schemas.openxmlformats.org/drawingml/2006/main">
                <a:ext uri="{FF2B5EF4-FFF2-40B4-BE49-F238E27FC236}">
                  <a16:creationId xmlns:a16="http://schemas.microsoft.com/office/drawing/2014/main" id="{1760FCC3-D088-4C40-ACFB-C536CC172B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D3D7726" w14:textId="77777777" w:rsidR="00BA05DB" w:rsidRPr="00BE69F4" w:rsidRDefault="00BA05DB" w:rsidP="00BA05DB">
      <w:pPr>
        <w:rPr>
          <w:rFonts w:ascii="Arial" w:hAnsi="Arial" w:cs="Arial"/>
          <w:noProof/>
          <w:sz w:val="16"/>
          <w:szCs w:val="16"/>
        </w:rPr>
      </w:pPr>
      <w:r w:rsidRPr="00BE69F4">
        <w:rPr>
          <w:rFonts w:ascii="Arial" w:hAnsi="Arial" w:cs="Arial"/>
          <w:sz w:val="16"/>
          <w:szCs w:val="16"/>
        </w:rPr>
        <w:t>Fuente: SICOIN</w:t>
      </w:r>
      <w:r w:rsidRPr="00BE69F4">
        <w:rPr>
          <w:rFonts w:ascii="Arial" w:hAnsi="Arial" w:cs="Arial"/>
          <w:noProof/>
          <w:sz w:val="16"/>
          <w:szCs w:val="16"/>
        </w:rPr>
        <w:t xml:space="preserve"> </w:t>
      </w:r>
    </w:p>
    <w:p w14:paraId="7FC4165C" w14:textId="209AC11C" w:rsidR="00A56A0E" w:rsidRDefault="00A56A0E" w:rsidP="009F16FC">
      <w:pPr>
        <w:rPr>
          <w:rFonts w:ascii="Arial" w:hAnsi="Arial" w:cs="Arial"/>
          <w:sz w:val="16"/>
          <w:szCs w:val="16"/>
        </w:rPr>
      </w:pPr>
    </w:p>
    <w:p w14:paraId="6BEF020C" w14:textId="4B2E6D03" w:rsidR="00A56A0E" w:rsidRDefault="00A56A0E" w:rsidP="009F16FC">
      <w:pPr>
        <w:rPr>
          <w:rFonts w:ascii="Arial" w:hAnsi="Arial" w:cs="Arial"/>
          <w:sz w:val="16"/>
          <w:szCs w:val="16"/>
        </w:rPr>
      </w:pPr>
    </w:p>
    <w:p w14:paraId="4F18E03C" w14:textId="085F36F7" w:rsidR="00A56A0E" w:rsidRDefault="00A56A0E" w:rsidP="009F16FC">
      <w:pPr>
        <w:rPr>
          <w:rFonts w:ascii="Arial" w:hAnsi="Arial" w:cs="Arial"/>
          <w:sz w:val="16"/>
          <w:szCs w:val="16"/>
        </w:rPr>
      </w:pPr>
    </w:p>
    <w:p w14:paraId="47CC5B0D" w14:textId="05CDD9D8" w:rsidR="00A56A0E" w:rsidRDefault="00A56A0E" w:rsidP="009F16FC">
      <w:pPr>
        <w:rPr>
          <w:rFonts w:ascii="Arial" w:hAnsi="Arial" w:cs="Arial"/>
          <w:sz w:val="16"/>
          <w:szCs w:val="16"/>
        </w:rPr>
      </w:pPr>
    </w:p>
    <w:p w14:paraId="452AD7F5" w14:textId="17ABBD74" w:rsidR="00A56A0E" w:rsidRDefault="00A56A0E" w:rsidP="009F16FC">
      <w:pPr>
        <w:rPr>
          <w:rFonts w:ascii="Arial" w:hAnsi="Arial" w:cs="Arial"/>
          <w:sz w:val="16"/>
          <w:szCs w:val="16"/>
        </w:rPr>
      </w:pPr>
    </w:p>
    <w:p w14:paraId="328FD0C0" w14:textId="524825C6" w:rsidR="00A56A0E" w:rsidRDefault="00A56A0E" w:rsidP="009F16FC">
      <w:pPr>
        <w:rPr>
          <w:rFonts w:ascii="Arial" w:hAnsi="Arial" w:cs="Arial"/>
          <w:sz w:val="16"/>
          <w:szCs w:val="16"/>
        </w:rPr>
      </w:pPr>
    </w:p>
    <w:p w14:paraId="230BF788" w14:textId="4BCD495E" w:rsidR="005F7C92" w:rsidRPr="00E630BF" w:rsidRDefault="005F7C92" w:rsidP="005F7C92">
      <w:pPr>
        <w:jc w:val="both"/>
        <w:rPr>
          <w:rFonts w:cs="Arial"/>
          <w:b/>
          <w:bCs/>
          <w:noProof/>
          <w:sz w:val="22"/>
          <w:szCs w:val="22"/>
          <w:lang w:eastAsia="es-GT"/>
        </w:rPr>
      </w:pPr>
      <w:r w:rsidRPr="00E630BF">
        <w:rPr>
          <w:rFonts w:cs="Arial"/>
          <w:b/>
          <w:bCs/>
          <w:noProof/>
          <w:sz w:val="22"/>
          <w:szCs w:val="22"/>
          <w:lang w:eastAsia="es-GT"/>
        </w:rPr>
        <w:t>Ejecución presupuestaria por programa:</w:t>
      </w:r>
    </w:p>
    <w:p w14:paraId="73C45448" w14:textId="46DD78F8" w:rsidR="00BA05DB" w:rsidRPr="00BA05DB" w:rsidRDefault="00BA05DB" w:rsidP="00AA223A">
      <w:pPr>
        <w:jc w:val="both"/>
        <w:rPr>
          <w:rStyle w:val="vkekvd"/>
          <w:color w:val="0A0A0A"/>
          <w:sz w:val="22"/>
          <w:szCs w:val="22"/>
          <w:shd w:val="clear" w:color="auto" w:fill="FFFFFF"/>
        </w:rPr>
      </w:pPr>
      <w:r w:rsidRPr="00BA05DB">
        <w:rPr>
          <w:sz w:val="22"/>
          <w:szCs w:val="22"/>
        </w:rPr>
        <w:t>Un programa presupuestario es la unidad de programación de las acciones del gobierno para lograr objetivos de política pública, conectando las necesidades de la población con el gasto público</w:t>
      </w:r>
      <w:r w:rsidRPr="00BA05DB">
        <w:rPr>
          <w:color w:val="0A0A0A"/>
          <w:sz w:val="22"/>
          <w:szCs w:val="22"/>
          <w:shd w:val="clear" w:color="auto" w:fill="FFFFFF"/>
        </w:rPr>
        <w:t xml:space="preserve">. Su función es traducir las políticas públicas en productos (bienes y servicios) y actividades específicas, detallando los recursos (insumos) necesarios, las metas a alcanzar y cómo se medirá el </w:t>
      </w:r>
      <w:r w:rsidR="00C12152">
        <w:rPr>
          <w:color w:val="0A0A0A"/>
          <w:sz w:val="22"/>
          <w:szCs w:val="22"/>
          <w:shd w:val="clear" w:color="auto" w:fill="FFFFFF"/>
        </w:rPr>
        <w:t>resultado</w:t>
      </w:r>
      <w:r w:rsidRPr="00BA05DB">
        <w:rPr>
          <w:color w:val="0A0A0A"/>
          <w:sz w:val="22"/>
          <w:szCs w:val="22"/>
          <w:shd w:val="clear" w:color="auto" w:fill="FFFFFF"/>
        </w:rPr>
        <w:t xml:space="preserve"> a través de indicadores</w:t>
      </w:r>
    </w:p>
    <w:p w14:paraId="7A52DA4B" w14:textId="77777777" w:rsidR="00BA05DB" w:rsidRPr="00BA05DB" w:rsidRDefault="00BA05DB" w:rsidP="00AA223A">
      <w:pPr>
        <w:jc w:val="both"/>
        <w:rPr>
          <w:rStyle w:val="vkekvd"/>
          <w:color w:val="0A0A0A"/>
          <w:sz w:val="22"/>
          <w:szCs w:val="22"/>
          <w:shd w:val="clear" w:color="auto" w:fill="FFFFFF"/>
        </w:rPr>
      </w:pPr>
    </w:p>
    <w:p w14:paraId="3D9A2B6A" w14:textId="5ED67BA0" w:rsidR="00CF0279" w:rsidRDefault="00CF0279" w:rsidP="00AA223A">
      <w:pPr>
        <w:jc w:val="both"/>
        <w:rPr>
          <w:noProof/>
          <w:sz w:val="22"/>
          <w:szCs w:val="22"/>
        </w:rPr>
      </w:pPr>
      <w:r w:rsidRPr="00BA05DB">
        <w:rPr>
          <w:noProof/>
          <w:sz w:val="22"/>
          <w:szCs w:val="22"/>
        </w:rPr>
        <w:t xml:space="preserve">En el cuadro siguiente se presenta la ejecución presupuestaria </w:t>
      </w:r>
      <w:r w:rsidR="002C2F82" w:rsidRPr="00BA05DB">
        <w:rPr>
          <w:noProof/>
          <w:sz w:val="22"/>
          <w:szCs w:val="22"/>
        </w:rPr>
        <w:t xml:space="preserve">acumulada </w:t>
      </w:r>
      <w:r w:rsidRPr="00BA05DB">
        <w:rPr>
          <w:noProof/>
          <w:sz w:val="22"/>
          <w:szCs w:val="22"/>
        </w:rPr>
        <w:t xml:space="preserve">por programa al mes </w:t>
      </w:r>
      <w:r w:rsidR="002C2F82" w:rsidRPr="00BA05DB">
        <w:rPr>
          <w:noProof/>
          <w:sz w:val="22"/>
          <w:szCs w:val="22"/>
        </w:rPr>
        <w:t>d</w:t>
      </w:r>
      <w:r w:rsidRPr="00BA05DB">
        <w:rPr>
          <w:noProof/>
          <w:sz w:val="22"/>
          <w:szCs w:val="22"/>
        </w:rPr>
        <w:t xml:space="preserve">e </w:t>
      </w:r>
      <w:r w:rsidR="000E725B">
        <w:rPr>
          <w:noProof/>
          <w:sz w:val="22"/>
          <w:szCs w:val="22"/>
        </w:rPr>
        <w:t>octubre</w:t>
      </w:r>
      <w:r w:rsidR="00D06332" w:rsidRPr="00BA05DB">
        <w:rPr>
          <w:noProof/>
          <w:sz w:val="22"/>
          <w:szCs w:val="22"/>
        </w:rPr>
        <w:t xml:space="preserve"> </w:t>
      </w:r>
      <w:r w:rsidRPr="00BA05DB">
        <w:rPr>
          <w:noProof/>
          <w:sz w:val="22"/>
          <w:szCs w:val="22"/>
        </w:rPr>
        <w:t>de 2025 del MAGA:</w:t>
      </w:r>
    </w:p>
    <w:p w14:paraId="65519CE3" w14:textId="06FCA2A9" w:rsidR="00686ACC" w:rsidRDefault="00686ACC" w:rsidP="00AA223A">
      <w:pPr>
        <w:jc w:val="both"/>
        <w:rPr>
          <w:noProof/>
          <w:sz w:val="22"/>
          <w:szCs w:val="22"/>
        </w:rPr>
      </w:pPr>
    </w:p>
    <w:p w14:paraId="1B54B106" w14:textId="77777777" w:rsidR="00686ACC" w:rsidRPr="002529D7" w:rsidRDefault="00686ACC" w:rsidP="00686ACC">
      <w:pPr>
        <w:pStyle w:val="Prrafodelista"/>
        <w:jc w:val="center"/>
        <w:rPr>
          <w:rFonts w:ascii="Arial" w:hAnsi="Arial" w:cs="Arial"/>
          <w:b/>
          <w:bCs/>
          <w:sz w:val="16"/>
          <w:szCs w:val="16"/>
        </w:rPr>
      </w:pPr>
      <w:r>
        <w:rPr>
          <w:noProof/>
          <w:sz w:val="22"/>
          <w:szCs w:val="22"/>
        </w:rPr>
        <w:t xml:space="preserve"> </w:t>
      </w:r>
      <w:r w:rsidRPr="002529D7">
        <w:rPr>
          <w:rFonts w:ascii="Arial" w:hAnsi="Arial" w:cs="Arial"/>
          <w:b/>
          <w:bCs/>
          <w:sz w:val="16"/>
          <w:szCs w:val="16"/>
        </w:rPr>
        <w:t xml:space="preserve">Cuadro </w:t>
      </w:r>
      <w:r>
        <w:rPr>
          <w:rFonts w:ascii="Arial" w:hAnsi="Arial" w:cs="Arial"/>
          <w:b/>
          <w:bCs/>
          <w:sz w:val="16"/>
          <w:szCs w:val="16"/>
        </w:rPr>
        <w:t>7</w:t>
      </w:r>
    </w:p>
    <w:p w14:paraId="1B180561" w14:textId="77777777" w:rsidR="00686ACC" w:rsidRPr="00BC1411" w:rsidRDefault="00686ACC" w:rsidP="00686ACC">
      <w:pPr>
        <w:pStyle w:val="Prrafodelista"/>
        <w:jc w:val="center"/>
        <w:rPr>
          <w:rFonts w:ascii="Arial" w:hAnsi="Arial" w:cs="Arial"/>
          <w:sz w:val="16"/>
          <w:szCs w:val="16"/>
        </w:rPr>
      </w:pPr>
      <w:r w:rsidRPr="00BC1411">
        <w:rPr>
          <w:rFonts w:ascii="Arial" w:hAnsi="Arial" w:cs="Arial"/>
          <w:sz w:val="16"/>
          <w:szCs w:val="16"/>
        </w:rPr>
        <w:t>Ministerio de Agricultura, Ganadería y Alimentación</w:t>
      </w:r>
    </w:p>
    <w:p w14:paraId="039317AF" w14:textId="5A205588" w:rsidR="00686ACC" w:rsidRPr="008028E6" w:rsidRDefault="00686ACC" w:rsidP="00686ACC">
      <w:pPr>
        <w:pStyle w:val="Prrafodelista"/>
        <w:jc w:val="center"/>
        <w:rPr>
          <w:rFonts w:ascii="Arial" w:hAnsi="Arial" w:cs="Arial"/>
          <w:b/>
          <w:bCs/>
          <w:sz w:val="16"/>
          <w:szCs w:val="16"/>
        </w:rPr>
      </w:pPr>
      <w:r w:rsidRPr="008028E6">
        <w:rPr>
          <w:rFonts w:ascii="Arial" w:hAnsi="Arial" w:cs="Arial"/>
          <w:b/>
          <w:bCs/>
          <w:sz w:val="16"/>
          <w:szCs w:val="16"/>
        </w:rPr>
        <w:t>Ejecución presupuestaria</w:t>
      </w:r>
      <w:r>
        <w:rPr>
          <w:rFonts w:ascii="Arial" w:hAnsi="Arial" w:cs="Arial"/>
          <w:b/>
          <w:bCs/>
          <w:sz w:val="16"/>
          <w:szCs w:val="16"/>
        </w:rPr>
        <w:t xml:space="preserve"> </w:t>
      </w:r>
      <w:r w:rsidR="00933E39">
        <w:rPr>
          <w:rFonts w:ascii="Arial" w:hAnsi="Arial" w:cs="Arial"/>
          <w:b/>
          <w:bCs/>
          <w:sz w:val="16"/>
          <w:szCs w:val="16"/>
        </w:rPr>
        <w:t xml:space="preserve">acumulada </w:t>
      </w:r>
      <w:r>
        <w:rPr>
          <w:rFonts w:ascii="Arial" w:hAnsi="Arial" w:cs="Arial"/>
          <w:b/>
          <w:bCs/>
          <w:sz w:val="16"/>
          <w:szCs w:val="16"/>
        </w:rPr>
        <w:t>por programa</w:t>
      </w:r>
    </w:p>
    <w:p w14:paraId="3D0045F4" w14:textId="77777777" w:rsidR="00686ACC" w:rsidRPr="008028E6" w:rsidRDefault="00686ACC" w:rsidP="00686ACC">
      <w:pPr>
        <w:pStyle w:val="Prrafodelista"/>
        <w:jc w:val="center"/>
        <w:rPr>
          <w:rFonts w:ascii="Arial" w:hAnsi="Arial" w:cs="Arial"/>
          <w:b/>
          <w:bCs/>
          <w:sz w:val="16"/>
          <w:szCs w:val="16"/>
        </w:rPr>
      </w:pPr>
      <w:r>
        <w:rPr>
          <w:rFonts w:ascii="Arial" w:hAnsi="Arial" w:cs="Arial"/>
          <w:b/>
          <w:bCs/>
          <w:sz w:val="16"/>
          <w:szCs w:val="16"/>
        </w:rPr>
        <w:t>E</w:t>
      </w:r>
      <w:r w:rsidRPr="008028E6">
        <w:rPr>
          <w:rFonts w:ascii="Arial" w:hAnsi="Arial" w:cs="Arial"/>
          <w:b/>
          <w:bCs/>
          <w:sz w:val="16"/>
          <w:szCs w:val="16"/>
        </w:rPr>
        <w:t>nero</w:t>
      </w:r>
      <w:r>
        <w:rPr>
          <w:rFonts w:ascii="Arial" w:hAnsi="Arial" w:cs="Arial"/>
          <w:b/>
          <w:bCs/>
          <w:sz w:val="16"/>
          <w:szCs w:val="16"/>
        </w:rPr>
        <w:t xml:space="preserve">-octubre </w:t>
      </w:r>
      <w:r w:rsidRPr="008028E6">
        <w:rPr>
          <w:rFonts w:ascii="Arial" w:hAnsi="Arial" w:cs="Arial"/>
          <w:b/>
          <w:bCs/>
          <w:sz w:val="16"/>
          <w:szCs w:val="16"/>
        </w:rPr>
        <w:t>de 2025</w:t>
      </w:r>
    </w:p>
    <w:p w14:paraId="4E887004" w14:textId="2897ABAB" w:rsidR="00686ACC" w:rsidRDefault="00686ACC" w:rsidP="00686ACC">
      <w:pPr>
        <w:pStyle w:val="Prrafodelista"/>
        <w:jc w:val="center"/>
        <w:rPr>
          <w:rFonts w:ascii="Arial" w:hAnsi="Arial" w:cs="Arial"/>
          <w:sz w:val="16"/>
          <w:szCs w:val="16"/>
        </w:rPr>
      </w:pPr>
      <w:r>
        <w:rPr>
          <w:rFonts w:ascii="Arial" w:hAnsi="Arial" w:cs="Arial"/>
          <w:sz w:val="16"/>
          <w:szCs w:val="16"/>
        </w:rPr>
        <w:t>(Quetzales)</w:t>
      </w:r>
    </w:p>
    <w:p w14:paraId="5DA17B96" w14:textId="77777777" w:rsidR="00686ACC" w:rsidRDefault="00686ACC" w:rsidP="00686ACC">
      <w:pPr>
        <w:pStyle w:val="Prrafodelista"/>
        <w:jc w:val="center"/>
        <w:rPr>
          <w:rFonts w:ascii="Arial" w:hAnsi="Arial" w:cs="Arial"/>
          <w:sz w:val="16"/>
          <w:szCs w:val="16"/>
        </w:rPr>
      </w:pPr>
    </w:p>
    <w:tbl>
      <w:tblPr>
        <w:tblStyle w:val="Tablaconcuadrcula6concolores-nfasis51"/>
        <w:tblW w:w="5000" w:type="pct"/>
        <w:tblLook w:val="04A0" w:firstRow="1" w:lastRow="0" w:firstColumn="1" w:lastColumn="0" w:noHBand="0" w:noVBand="1"/>
      </w:tblPr>
      <w:tblGrid>
        <w:gridCol w:w="2030"/>
        <w:gridCol w:w="1306"/>
        <w:gridCol w:w="1306"/>
        <w:gridCol w:w="1123"/>
        <w:gridCol w:w="1306"/>
        <w:gridCol w:w="1190"/>
        <w:gridCol w:w="567"/>
      </w:tblGrid>
      <w:tr w:rsidR="00686ACC" w:rsidRPr="00686ACC" w14:paraId="6C318D57" w14:textId="77777777" w:rsidTr="00686ACC">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35" w:type="pct"/>
            <w:noWrap/>
            <w:vAlign w:val="center"/>
            <w:hideMark/>
          </w:tcPr>
          <w:p w14:paraId="3619877C" w14:textId="77777777" w:rsidR="00686ACC" w:rsidRPr="00686ACC" w:rsidRDefault="00686ACC" w:rsidP="00686ACC">
            <w:pPr>
              <w:jc w:val="center"/>
              <w:rPr>
                <w:rFonts w:ascii="Arial" w:eastAsia="Times New Roman" w:hAnsi="Arial" w:cs="Arial"/>
                <w:color w:val="auto"/>
                <w:sz w:val="12"/>
                <w:szCs w:val="12"/>
                <w:lang w:eastAsia="es-GT"/>
              </w:rPr>
            </w:pPr>
            <w:r w:rsidRPr="00686ACC">
              <w:rPr>
                <w:rFonts w:ascii="Arial" w:eastAsia="Times New Roman" w:hAnsi="Arial" w:cs="Arial"/>
                <w:color w:val="auto"/>
                <w:sz w:val="12"/>
                <w:szCs w:val="12"/>
                <w:lang w:eastAsia="es-GT"/>
              </w:rPr>
              <w:t xml:space="preserve">PROGRAMA </w:t>
            </w:r>
          </w:p>
        </w:tc>
        <w:tc>
          <w:tcPr>
            <w:tcW w:w="668" w:type="pct"/>
            <w:vAlign w:val="center"/>
            <w:hideMark/>
          </w:tcPr>
          <w:p w14:paraId="0C6F711F" w14:textId="77777777" w:rsidR="00686ACC" w:rsidRPr="00686ACC" w:rsidRDefault="00686ACC" w:rsidP="00686AC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686ACC">
              <w:rPr>
                <w:rFonts w:ascii="Arial" w:eastAsia="Times New Roman" w:hAnsi="Arial" w:cs="Arial"/>
                <w:color w:val="auto"/>
                <w:sz w:val="12"/>
                <w:szCs w:val="12"/>
                <w:lang w:eastAsia="es-GT"/>
              </w:rPr>
              <w:t>ASIGNADO</w:t>
            </w:r>
          </w:p>
        </w:tc>
        <w:tc>
          <w:tcPr>
            <w:tcW w:w="706" w:type="pct"/>
            <w:noWrap/>
            <w:vAlign w:val="center"/>
            <w:hideMark/>
          </w:tcPr>
          <w:p w14:paraId="2A537A45" w14:textId="77777777" w:rsidR="00686ACC" w:rsidRPr="00686ACC" w:rsidRDefault="00686ACC" w:rsidP="00686AC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686ACC">
              <w:rPr>
                <w:rFonts w:ascii="Arial" w:eastAsia="Times New Roman" w:hAnsi="Arial" w:cs="Arial"/>
                <w:color w:val="auto"/>
                <w:sz w:val="12"/>
                <w:szCs w:val="12"/>
                <w:lang w:eastAsia="es-GT"/>
              </w:rPr>
              <w:t>VIGENTE</w:t>
            </w:r>
          </w:p>
        </w:tc>
        <w:tc>
          <w:tcPr>
            <w:tcW w:w="536" w:type="pct"/>
            <w:vAlign w:val="center"/>
            <w:hideMark/>
          </w:tcPr>
          <w:p w14:paraId="5F8671E5" w14:textId="77777777" w:rsidR="00686ACC" w:rsidRPr="00686ACC" w:rsidRDefault="00686ACC" w:rsidP="00686AC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686ACC">
              <w:rPr>
                <w:rFonts w:ascii="Arial" w:eastAsia="Times New Roman" w:hAnsi="Arial" w:cs="Arial"/>
                <w:color w:val="auto"/>
                <w:sz w:val="12"/>
                <w:szCs w:val="12"/>
                <w:lang w:eastAsia="es-GT"/>
              </w:rPr>
              <w:t>% SOBRE EL PRESUPUESTO VIGENTE</w:t>
            </w:r>
          </w:p>
        </w:tc>
        <w:tc>
          <w:tcPr>
            <w:tcW w:w="563" w:type="pct"/>
            <w:vAlign w:val="center"/>
            <w:hideMark/>
          </w:tcPr>
          <w:p w14:paraId="43CC4D4F" w14:textId="77777777" w:rsidR="00686ACC" w:rsidRPr="00686ACC" w:rsidRDefault="00686ACC" w:rsidP="00686AC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686ACC">
              <w:rPr>
                <w:rFonts w:ascii="Arial" w:eastAsia="Times New Roman" w:hAnsi="Arial" w:cs="Arial"/>
                <w:color w:val="auto"/>
                <w:sz w:val="12"/>
                <w:szCs w:val="12"/>
                <w:lang w:eastAsia="es-GT"/>
              </w:rPr>
              <w:t>DEVENGADO</w:t>
            </w:r>
          </w:p>
        </w:tc>
        <w:tc>
          <w:tcPr>
            <w:tcW w:w="735" w:type="pct"/>
            <w:vAlign w:val="center"/>
            <w:hideMark/>
          </w:tcPr>
          <w:p w14:paraId="0FBEB7DA" w14:textId="77777777" w:rsidR="00686ACC" w:rsidRPr="00686ACC" w:rsidRDefault="00686ACC" w:rsidP="00686AC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686ACC">
              <w:rPr>
                <w:rFonts w:ascii="Arial" w:eastAsia="Times New Roman" w:hAnsi="Arial" w:cs="Arial"/>
                <w:color w:val="auto"/>
                <w:sz w:val="12"/>
                <w:szCs w:val="12"/>
                <w:lang w:eastAsia="es-GT"/>
              </w:rPr>
              <w:t>SALDO POR DEVENGAR</w:t>
            </w:r>
          </w:p>
        </w:tc>
        <w:tc>
          <w:tcPr>
            <w:tcW w:w="458" w:type="pct"/>
            <w:vAlign w:val="center"/>
            <w:hideMark/>
          </w:tcPr>
          <w:p w14:paraId="229FEC1B" w14:textId="77777777" w:rsidR="00686ACC" w:rsidRPr="00686ACC" w:rsidRDefault="00686ACC" w:rsidP="00686ACC">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686ACC">
              <w:rPr>
                <w:rFonts w:ascii="Arial" w:eastAsia="Times New Roman" w:hAnsi="Arial" w:cs="Arial"/>
                <w:color w:val="auto"/>
                <w:sz w:val="12"/>
                <w:szCs w:val="12"/>
                <w:lang w:eastAsia="es-GT"/>
              </w:rPr>
              <w:t>%</w:t>
            </w:r>
            <w:r w:rsidRPr="00686ACC">
              <w:rPr>
                <w:rFonts w:ascii="Arial" w:eastAsia="Times New Roman" w:hAnsi="Arial" w:cs="Arial"/>
                <w:color w:val="auto"/>
                <w:sz w:val="12"/>
                <w:szCs w:val="12"/>
                <w:lang w:eastAsia="es-GT"/>
              </w:rPr>
              <w:br/>
              <w:t>EJEC</w:t>
            </w:r>
          </w:p>
        </w:tc>
      </w:tr>
      <w:tr w:rsidR="00686ACC" w:rsidRPr="00686ACC" w14:paraId="5718FAC4" w14:textId="77777777" w:rsidTr="00686ACC">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335" w:type="pct"/>
            <w:noWrap/>
            <w:hideMark/>
          </w:tcPr>
          <w:p w14:paraId="44083206" w14:textId="77777777" w:rsidR="00686ACC" w:rsidRPr="00686ACC" w:rsidRDefault="00686ACC" w:rsidP="00686ACC">
            <w:pPr>
              <w:jc w:val="center"/>
              <w:rPr>
                <w:rFonts w:ascii="Arial" w:eastAsia="Times New Roman" w:hAnsi="Arial" w:cs="Arial"/>
                <w:color w:val="auto"/>
                <w:sz w:val="12"/>
                <w:szCs w:val="12"/>
                <w:lang w:eastAsia="es-GT"/>
              </w:rPr>
            </w:pPr>
            <w:r w:rsidRPr="00686ACC">
              <w:rPr>
                <w:rFonts w:ascii="Arial" w:eastAsia="Times New Roman" w:hAnsi="Arial" w:cs="Arial"/>
                <w:color w:val="auto"/>
                <w:sz w:val="12"/>
                <w:szCs w:val="12"/>
                <w:lang w:eastAsia="es-GT"/>
              </w:rPr>
              <w:t xml:space="preserve">TOTAL </w:t>
            </w:r>
          </w:p>
        </w:tc>
        <w:tc>
          <w:tcPr>
            <w:tcW w:w="668" w:type="pct"/>
            <w:hideMark/>
          </w:tcPr>
          <w:p w14:paraId="0973EDEB" w14:textId="77777777" w:rsidR="00686ACC" w:rsidRPr="00686ACC" w:rsidRDefault="00686ACC" w:rsidP="00686AC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86ACC">
              <w:rPr>
                <w:rFonts w:ascii="Arial" w:eastAsia="Times New Roman" w:hAnsi="Arial" w:cs="Arial"/>
                <w:b/>
                <w:bCs/>
                <w:color w:val="auto"/>
                <w:sz w:val="14"/>
                <w:szCs w:val="14"/>
                <w:lang w:eastAsia="es-GT"/>
              </w:rPr>
              <w:t>2,592,102,000.00</w:t>
            </w:r>
          </w:p>
        </w:tc>
        <w:tc>
          <w:tcPr>
            <w:tcW w:w="706" w:type="pct"/>
            <w:hideMark/>
          </w:tcPr>
          <w:p w14:paraId="3F7B0CC3" w14:textId="77777777" w:rsidR="00686ACC" w:rsidRPr="00686ACC" w:rsidRDefault="00686ACC" w:rsidP="00686AC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86ACC">
              <w:rPr>
                <w:rFonts w:ascii="Arial" w:eastAsia="Times New Roman" w:hAnsi="Arial" w:cs="Arial"/>
                <w:b/>
                <w:bCs/>
                <w:color w:val="auto"/>
                <w:sz w:val="14"/>
                <w:szCs w:val="14"/>
                <w:lang w:eastAsia="es-GT"/>
              </w:rPr>
              <w:t>2,013,103,365.00</w:t>
            </w:r>
          </w:p>
        </w:tc>
        <w:tc>
          <w:tcPr>
            <w:tcW w:w="536" w:type="pct"/>
            <w:hideMark/>
          </w:tcPr>
          <w:p w14:paraId="6EA57E1D" w14:textId="77777777" w:rsidR="00686ACC" w:rsidRPr="00686ACC" w:rsidRDefault="00686ACC" w:rsidP="00686AC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86ACC">
              <w:rPr>
                <w:rFonts w:ascii="Arial" w:eastAsia="Times New Roman" w:hAnsi="Arial" w:cs="Arial"/>
                <w:b/>
                <w:bCs/>
                <w:color w:val="auto"/>
                <w:sz w:val="14"/>
                <w:szCs w:val="14"/>
                <w:lang w:eastAsia="es-GT"/>
              </w:rPr>
              <w:t>100.00</w:t>
            </w:r>
          </w:p>
        </w:tc>
        <w:tc>
          <w:tcPr>
            <w:tcW w:w="563" w:type="pct"/>
            <w:hideMark/>
          </w:tcPr>
          <w:p w14:paraId="5DE4003D" w14:textId="77777777" w:rsidR="00686ACC" w:rsidRPr="00686ACC" w:rsidRDefault="00686ACC" w:rsidP="00686AC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86ACC">
              <w:rPr>
                <w:rFonts w:ascii="Arial" w:eastAsia="Times New Roman" w:hAnsi="Arial" w:cs="Arial"/>
                <w:b/>
                <w:bCs/>
                <w:color w:val="auto"/>
                <w:sz w:val="14"/>
                <w:szCs w:val="14"/>
                <w:lang w:eastAsia="es-GT"/>
              </w:rPr>
              <w:t>1,111,524,066.71</w:t>
            </w:r>
          </w:p>
        </w:tc>
        <w:tc>
          <w:tcPr>
            <w:tcW w:w="735" w:type="pct"/>
            <w:hideMark/>
          </w:tcPr>
          <w:p w14:paraId="0EEA1EF9" w14:textId="77777777" w:rsidR="00686ACC" w:rsidRPr="00686ACC" w:rsidRDefault="00686ACC" w:rsidP="00686AC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86ACC">
              <w:rPr>
                <w:rFonts w:ascii="Arial" w:eastAsia="Times New Roman" w:hAnsi="Arial" w:cs="Arial"/>
                <w:b/>
                <w:bCs/>
                <w:color w:val="auto"/>
                <w:sz w:val="14"/>
                <w:szCs w:val="14"/>
                <w:lang w:eastAsia="es-GT"/>
              </w:rPr>
              <w:t>901,579,298.29</w:t>
            </w:r>
          </w:p>
        </w:tc>
        <w:tc>
          <w:tcPr>
            <w:tcW w:w="458" w:type="pct"/>
            <w:hideMark/>
          </w:tcPr>
          <w:p w14:paraId="46B2DEC5" w14:textId="77777777" w:rsidR="00686ACC" w:rsidRPr="00686ACC" w:rsidRDefault="00686ACC" w:rsidP="00686AC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86ACC">
              <w:rPr>
                <w:rFonts w:ascii="Arial" w:eastAsia="Times New Roman" w:hAnsi="Arial" w:cs="Arial"/>
                <w:b/>
                <w:bCs/>
                <w:color w:val="auto"/>
                <w:sz w:val="14"/>
                <w:szCs w:val="14"/>
                <w:lang w:eastAsia="es-GT"/>
              </w:rPr>
              <w:t>55.21</w:t>
            </w:r>
          </w:p>
        </w:tc>
      </w:tr>
      <w:tr w:rsidR="00686ACC" w:rsidRPr="00686ACC" w14:paraId="0F5DB686" w14:textId="77777777" w:rsidTr="00686ACC">
        <w:trPr>
          <w:trHeight w:val="900"/>
        </w:trPr>
        <w:tc>
          <w:tcPr>
            <w:cnfStyle w:val="001000000000" w:firstRow="0" w:lastRow="0" w:firstColumn="1" w:lastColumn="0" w:oddVBand="0" w:evenVBand="0" w:oddHBand="0" w:evenHBand="0" w:firstRowFirstColumn="0" w:firstRowLastColumn="0" w:lastRowFirstColumn="0" w:lastRowLastColumn="0"/>
            <w:tcW w:w="1335" w:type="pct"/>
            <w:hideMark/>
          </w:tcPr>
          <w:p w14:paraId="74590AD1" w14:textId="77777777" w:rsidR="00686ACC" w:rsidRPr="00686ACC" w:rsidRDefault="00686ACC" w:rsidP="006F1F3E">
            <w:pPr>
              <w:jc w:val="both"/>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 xml:space="preserve">01 ACTIVIDADES CENTRALES </w:t>
            </w:r>
            <w:r w:rsidRPr="00686ACC">
              <w:rPr>
                <w:rFonts w:ascii="Arial" w:eastAsia="Times New Roman" w:hAnsi="Arial" w:cs="Arial"/>
                <w:b w:val="0"/>
                <w:bCs w:val="0"/>
                <w:color w:val="auto"/>
                <w:sz w:val="14"/>
                <w:szCs w:val="14"/>
                <w:lang w:eastAsia="es-GT"/>
              </w:rPr>
              <w:t>Este programa comprende las actividades de dirección y apoyo a toda la gestión productiva, coadyuvando al funcionamiento de esta</w:t>
            </w:r>
            <w:r w:rsidRPr="00686ACC">
              <w:rPr>
                <w:rFonts w:ascii="Arial" w:eastAsia="Times New Roman" w:hAnsi="Arial" w:cs="Arial"/>
                <w:color w:val="auto"/>
                <w:sz w:val="14"/>
                <w:szCs w:val="14"/>
                <w:lang w:eastAsia="es-GT"/>
              </w:rPr>
              <w:t xml:space="preserve">. </w:t>
            </w:r>
          </w:p>
        </w:tc>
        <w:tc>
          <w:tcPr>
            <w:tcW w:w="668" w:type="pct"/>
            <w:noWrap/>
            <w:vAlign w:val="center"/>
            <w:hideMark/>
          </w:tcPr>
          <w:p w14:paraId="1700D70F"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288,647,129.00</w:t>
            </w:r>
          </w:p>
        </w:tc>
        <w:tc>
          <w:tcPr>
            <w:tcW w:w="706" w:type="pct"/>
            <w:noWrap/>
            <w:vAlign w:val="center"/>
            <w:hideMark/>
          </w:tcPr>
          <w:p w14:paraId="164719EB"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262,070,735.00</w:t>
            </w:r>
          </w:p>
        </w:tc>
        <w:tc>
          <w:tcPr>
            <w:tcW w:w="536" w:type="pct"/>
            <w:noWrap/>
            <w:vAlign w:val="center"/>
            <w:hideMark/>
          </w:tcPr>
          <w:p w14:paraId="40B9FA14"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13.02</w:t>
            </w:r>
          </w:p>
        </w:tc>
        <w:tc>
          <w:tcPr>
            <w:tcW w:w="563" w:type="pct"/>
            <w:noWrap/>
            <w:vAlign w:val="center"/>
            <w:hideMark/>
          </w:tcPr>
          <w:p w14:paraId="39BBA376"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136,030,651.14</w:t>
            </w:r>
          </w:p>
        </w:tc>
        <w:tc>
          <w:tcPr>
            <w:tcW w:w="735" w:type="pct"/>
            <w:noWrap/>
            <w:vAlign w:val="center"/>
            <w:hideMark/>
          </w:tcPr>
          <w:p w14:paraId="6E7AC9AB"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126,040,083.86</w:t>
            </w:r>
          </w:p>
        </w:tc>
        <w:tc>
          <w:tcPr>
            <w:tcW w:w="458" w:type="pct"/>
            <w:noWrap/>
            <w:vAlign w:val="center"/>
            <w:hideMark/>
          </w:tcPr>
          <w:p w14:paraId="7797A339"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51.91</w:t>
            </w:r>
          </w:p>
        </w:tc>
      </w:tr>
      <w:tr w:rsidR="00686ACC" w:rsidRPr="00686ACC" w14:paraId="2BFBE3DB" w14:textId="77777777" w:rsidTr="00686ACC">
        <w:trPr>
          <w:cnfStyle w:val="000000100000" w:firstRow="0" w:lastRow="0" w:firstColumn="0" w:lastColumn="0" w:oddVBand="0" w:evenVBand="0" w:oddHBand="1" w:evenHBand="0" w:firstRowFirstColumn="0" w:firstRowLastColumn="0" w:lastRowFirstColumn="0" w:lastRowLastColumn="0"/>
          <w:trHeight w:val="2565"/>
        </w:trPr>
        <w:tc>
          <w:tcPr>
            <w:cnfStyle w:val="001000000000" w:firstRow="0" w:lastRow="0" w:firstColumn="1" w:lastColumn="0" w:oddVBand="0" w:evenVBand="0" w:oddHBand="0" w:evenHBand="0" w:firstRowFirstColumn="0" w:firstRowLastColumn="0" w:lastRowFirstColumn="0" w:lastRowLastColumn="0"/>
            <w:tcW w:w="1335" w:type="pct"/>
            <w:hideMark/>
          </w:tcPr>
          <w:p w14:paraId="192FED0D" w14:textId="77777777" w:rsidR="00686ACC" w:rsidRPr="00686ACC" w:rsidRDefault="00686ACC" w:rsidP="006F1F3E">
            <w:pPr>
              <w:jc w:val="both"/>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 xml:space="preserve">11 ACCESO Y DISPONIBILIDAD ALIMENTARIA: </w:t>
            </w:r>
            <w:r w:rsidRPr="00686ACC">
              <w:rPr>
                <w:rFonts w:ascii="Arial" w:eastAsia="Times New Roman" w:hAnsi="Arial" w:cs="Arial"/>
                <w:b w:val="0"/>
                <w:bCs w:val="0"/>
                <w:color w:val="auto"/>
                <w:sz w:val="14"/>
                <w:szCs w:val="14"/>
                <w:lang w:eastAsia="es-GT"/>
              </w:rPr>
              <w:t>Se vincula a la Política Nacional de Desarrollo Rural Integral, la cual está orientada a atender al sujeto priorizado, siendo “la población rural en situación de pobreza y extrema pobreza, con prioridad en los pueblos y comunidades indígenas y campesinas con tierra insuficiente, improductiva o sin tierra; mujeres indígenas y campesinas; asalariados permanentes o temporales; artesanos; pequeños productores rurales; micro y pequeños empresarios rurales”.</w:t>
            </w:r>
          </w:p>
        </w:tc>
        <w:tc>
          <w:tcPr>
            <w:tcW w:w="668" w:type="pct"/>
            <w:noWrap/>
            <w:vAlign w:val="center"/>
            <w:hideMark/>
          </w:tcPr>
          <w:p w14:paraId="5EA5D24E" w14:textId="77777777" w:rsidR="00686ACC" w:rsidRPr="00686ACC" w:rsidRDefault="00686ACC" w:rsidP="00686AC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1,200,060,251.00</w:t>
            </w:r>
          </w:p>
        </w:tc>
        <w:tc>
          <w:tcPr>
            <w:tcW w:w="706" w:type="pct"/>
            <w:noWrap/>
            <w:vAlign w:val="center"/>
            <w:hideMark/>
          </w:tcPr>
          <w:p w14:paraId="1A81D839" w14:textId="77777777" w:rsidR="00686ACC" w:rsidRPr="00686ACC" w:rsidRDefault="00686ACC" w:rsidP="00686AC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710,298,465.00</w:t>
            </w:r>
          </w:p>
        </w:tc>
        <w:tc>
          <w:tcPr>
            <w:tcW w:w="536" w:type="pct"/>
            <w:noWrap/>
            <w:vAlign w:val="center"/>
            <w:hideMark/>
          </w:tcPr>
          <w:p w14:paraId="0250CD0A" w14:textId="77777777" w:rsidR="00686ACC" w:rsidRPr="00686ACC" w:rsidRDefault="00686ACC" w:rsidP="00686AC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35.28</w:t>
            </w:r>
          </w:p>
        </w:tc>
        <w:tc>
          <w:tcPr>
            <w:tcW w:w="563" w:type="pct"/>
            <w:noWrap/>
            <w:vAlign w:val="center"/>
            <w:hideMark/>
          </w:tcPr>
          <w:p w14:paraId="70D6B34D" w14:textId="77777777" w:rsidR="00686ACC" w:rsidRPr="00686ACC" w:rsidRDefault="00686ACC" w:rsidP="00686AC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414,582,701.38</w:t>
            </w:r>
          </w:p>
        </w:tc>
        <w:tc>
          <w:tcPr>
            <w:tcW w:w="735" w:type="pct"/>
            <w:noWrap/>
            <w:vAlign w:val="center"/>
            <w:hideMark/>
          </w:tcPr>
          <w:p w14:paraId="77A9736D" w14:textId="77777777" w:rsidR="00686ACC" w:rsidRPr="00686ACC" w:rsidRDefault="00686ACC" w:rsidP="00686AC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295,715,763.62</w:t>
            </w:r>
          </w:p>
        </w:tc>
        <w:tc>
          <w:tcPr>
            <w:tcW w:w="458" w:type="pct"/>
            <w:noWrap/>
            <w:vAlign w:val="center"/>
            <w:hideMark/>
          </w:tcPr>
          <w:p w14:paraId="3ABE2771" w14:textId="77777777" w:rsidR="00686ACC" w:rsidRPr="00686ACC" w:rsidRDefault="00686ACC" w:rsidP="00686ACC">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58.37</w:t>
            </w:r>
          </w:p>
        </w:tc>
      </w:tr>
      <w:tr w:rsidR="00686ACC" w:rsidRPr="00686ACC" w14:paraId="04E25165" w14:textId="77777777" w:rsidTr="00686ACC">
        <w:trPr>
          <w:trHeight w:val="2340"/>
        </w:trPr>
        <w:tc>
          <w:tcPr>
            <w:cnfStyle w:val="001000000000" w:firstRow="0" w:lastRow="0" w:firstColumn="1" w:lastColumn="0" w:oddVBand="0" w:evenVBand="0" w:oddHBand="0" w:evenHBand="0" w:firstRowFirstColumn="0" w:firstRowLastColumn="0" w:lastRowFirstColumn="0" w:lastRowLastColumn="0"/>
            <w:tcW w:w="1335" w:type="pct"/>
            <w:hideMark/>
          </w:tcPr>
          <w:p w14:paraId="79611F2C" w14:textId="77777777" w:rsidR="00686ACC" w:rsidRPr="00686ACC" w:rsidRDefault="00686ACC" w:rsidP="00686ACC">
            <w:pPr>
              <w:jc w:val="both"/>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 xml:space="preserve">12.INVESTIGACIÓN, RESTAURACIÓN Y CONSERVACIÓN DE SUELOS: </w:t>
            </w:r>
            <w:r w:rsidRPr="00686ACC">
              <w:rPr>
                <w:rFonts w:ascii="Arial" w:eastAsia="Times New Roman" w:hAnsi="Arial" w:cs="Arial"/>
                <w:b w:val="0"/>
                <w:bCs w:val="0"/>
                <w:color w:val="auto"/>
                <w:sz w:val="14"/>
                <w:szCs w:val="14"/>
                <w:lang w:eastAsia="es-GT"/>
              </w:rPr>
              <w:t>Está orientado a promover la investigación, restauración y conservación de suelos y el uso adecuado de los recursos naturales renovables, a través de acciones que eviten la degradación de la tierra, la salinización, el exceso de extracción de agua y la reducción de la diversidad genética agropecuaria, así como tener control de áreas de reservas territoriales del Estado.</w:t>
            </w:r>
          </w:p>
        </w:tc>
        <w:tc>
          <w:tcPr>
            <w:tcW w:w="668" w:type="pct"/>
            <w:noWrap/>
            <w:vAlign w:val="center"/>
            <w:hideMark/>
          </w:tcPr>
          <w:p w14:paraId="1DF5DA4A"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123,231,097.00</w:t>
            </w:r>
          </w:p>
        </w:tc>
        <w:tc>
          <w:tcPr>
            <w:tcW w:w="706" w:type="pct"/>
            <w:noWrap/>
            <w:vAlign w:val="center"/>
            <w:hideMark/>
          </w:tcPr>
          <w:p w14:paraId="7BC413BC"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92,764,905.00</w:t>
            </w:r>
          </w:p>
        </w:tc>
        <w:tc>
          <w:tcPr>
            <w:tcW w:w="536" w:type="pct"/>
            <w:noWrap/>
            <w:vAlign w:val="center"/>
            <w:hideMark/>
          </w:tcPr>
          <w:p w14:paraId="2C35FEBF"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4.61</w:t>
            </w:r>
          </w:p>
        </w:tc>
        <w:tc>
          <w:tcPr>
            <w:tcW w:w="563" w:type="pct"/>
            <w:noWrap/>
            <w:vAlign w:val="center"/>
            <w:hideMark/>
          </w:tcPr>
          <w:p w14:paraId="2E7AAB25"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52,187,396.92</w:t>
            </w:r>
          </w:p>
        </w:tc>
        <w:tc>
          <w:tcPr>
            <w:tcW w:w="735" w:type="pct"/>
            <w:noWrap/>
            <w:vAlign w:val="center"/>
            <w:hideMark/>
          </w:tcPr>
          <w:p w14:paraId="33048867"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40,577,508.08</w:t>
            </w:r>
          </w:p>
        </w:tc>
        <w:tc>
          <w:tcPr>
            <w:tcW w:w="458" w:type="pct"/>
            <w:noWrap/>
            <w:vAlign w:val="center"/>
            <w:hideMark/>
          </w:tcPr>
          <w:p w14:paraId="4FF1A8B7" w14:textId="77777777" w:rsidR="00686ACC" w:rsidRPr="00686ACC" w:rsidRDefault="00686ACC" w:rsidP="00686ACC">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56.26</w:t>
            </w:r>
          </w:p>
        </w:tc>
      </w:tr>
    </w:tbl>
    <w:p w14:paraId="24F8D9FB" w14:textId="633E2324" w:rsidR="00686ACC" w:rsidRPr="00BA05DB" w:rsidRDefault="00686ACC" w:rsidP="00AA223A">
      <w:pPr>
        <w:jc w:val="both"/>
        <w:rPr>
          <w:noProof/>
          <w:sz w:val="22"/>
          <w:szCs w:val="22"/>
        </w:rPr>
      </w:pPr>
    </w:p>
    <w:p w14:paraId="640ED9BD" w14:textId="4CD6931C" w:rsidR="00686ACC" w:rsidRDefault="00A56A0E" w:rsidP="00686ACC">
      <w:pPr>
        <w:pStyle w:val="Prrafodelista"/>
        <w:jc w:val="center"/>
        <w:rPr>
          <w:rFonts w:ascii="Arial" w:hAnsi="Arial" w:cs="Arial"/>
          <w:sz w:val="16"/>
          <w:szCs w:val="16"/>
        </w:rPr>
      </w:pPr>
      <w:r w:rsidRPr="00BA05DB">
        <w:rPr>
          <w:rFonts w:cs="Arial"/>
          <w:b/>
          <w:bCs/>
          <w:sz w:val="22"/>
          <w:szCs w:val="22"/>
        </w:rPr>
        <w:br w:type="page"/>
      </w:r>
    </w:p>
    <w:p w14:paraId="28C412BC" w14:textId="77777777" w:rsidR="00686ACC" w:rsidRDefault="00686ACC" w:rsidP="00686ACC">
      <w:pPr>
        <w:rPr>
          <w:rFonts w:cs="Times New Roman"/>
          <w:sz w:val="16"/>
          <w:szCs w:val="16"/>
        </w:rPr>
      </w:pPr>
    </w:p>
    <w:p w14:paraId="1B75E288" w14:textId="4AB95C97" w:rsidR="00A56A0E" w:rsidRDefault="00A56A0E">
      <w:pPr>
        <w:rPr>
          <w:rFonts w:cs="Arial"/>
          <w:b/>
          <w:bCs/>
          <w:sz w:val="22"/>
          <w:szCs w:val="22"/>
        </w:rPr>
      </w:pPr>
    </w:p>
    <w:p w14:paraId="4421D995" w14:textId="77777777" w:rsidR="00686ACC" w:rsidRDefault="00686ACC">
      <w:pPr>
        <w:rPr>
          <w:rFonts w:cs="Arial"/>
          <w:b/>
          <w:bCs/>
          <w:sz w:val="22"/>
          <w:szCs w:val="22"/>
        </w:rPr>
      </w:pPr>
    </w:p>
    <w:tbl>
      <w:tblPr>
        <w:tblStyle w:val="Tablaconcuadrcula6concolores-nfasis51"/>
        <w:tblW w:w="5000" w:type="pct"/>
        <w:tblLook w:val="04A0" w:firstRow="1" w:lastRow="0" w:firstColumn="1" w:lastColumn="0" w:noHBand="0" w:noVBand="1"/>
      </w:tblPr>
      <w:tblGrid>
        <w:gridCol w:w="1924"/>
        <w:gridCol w:w="1190"/>
        <w:gridCol w:w="1190"/>
        <w:gridCol w:w="1123"/>
        <w:gridCol w:w="1190"/>
        <w:gridCol w:w="1644"/>
        <w:gridCol w:w="567"/>
      </w:tblGrid>
      <w:tr w:rsidR="0082429D" w:rsidRPr="00686ACC" w14:paraId="2F94FF0D" w14:textId="77777777" w:rsidTr="0082429D">
        <w:trPr>
          <w:cnfStyle w:val="100000000000" w:firstRow="1" w:lastRow="0" w:firstColumn="0" w:lastColumn="0" w:oddVBand="0" w:evenVBand="0" w:oddHBand="0" w:evenHBand="0" w:firstRowFirstColumn="0" w:firstRowLastColumn="0" w:lastRowFirstColumn="0" w:lastRowLastColumn="0"/>
          <w:trHeight w:val="403"/>
        </w:trPr>
        <w:tc>
          <w:tcPr>
            <w:cnfStyle w:val="001000000000" w:firstRow="0" w:lastRow="0" w:firstColumn="1" w:lastColumn="0" w:oddVBand="0" w:evenVBand="0" w:oddHBand="0" w:evenHBand="0" w:firstRowFirstColumn="0" w:firstRowLastColumn="0" w:lastRowFirstColumn="0" w:lastRowLastColumn="0"/>
            <w:tcW w:w="1090" w:type="pct"/>
            <w:vAlign w:val="center"/>
          </w:tcPr>
          <w:p w14:paraId="41C3A73D" w14:textId="2245F973" w:rsidR="00BE69F4" w:rsidRPr="00686ACC" w:rsidRDefault="00BE69F4" w:rsidP="00BE69F4">
            <w:pPr>
              <w:jc w:val="center"/>
              <w:rPr>
                <w:rFonts w:ascii="Arial" w:eastAsia="Times New Roman" w:hAnsi="Arial" w:cs="Arial"/>
                <w:b w:val="0"/>
                <w:bCs w:val="0"/>
                <w:sz w:val="14"/>
                <w:szCs w:val="14"/>
                <w:lang w:eastAsia="es-GT"/>
              </w:rPr>
            </w:pPr>
            <w:r w:rsidRPr="00686ACC">
              <w:rPr>
                <w:rFonts w:ascii="Arial" w:eastAsia="Times New Roman" w:hAnsi="Arial" w:cs="Arial"/>
                <w:color w:val="auto"/>
                <w:sz w:val="12"/>
                <w:szCs w:val="12"/>
                <w:lang w:eastAsia="es-GT"/>
              </w:rPr>
              <w:t>PROGRAMA</w:t>
            </w:r>
          </w:p>
        </w:tc>
        <w:tc>
          <w:tcPr>
            <w:tcW w:w="674" w:type="pct"/>
            <w:noWrap/>
            <w:vAlign w:val="center"/>
          </w:tcPr>
          <w:p w14:paraId="09F3A40F" w14:textId="07F88486" w:rsidR="00BE69F4" w:rsidRPr="00686ACC" w:rsidRDefault="00BE69F4" w:rsidP="00BE69F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686ACC">
              <w:rPr>
                <w:rFonts w:ascii="Arial" w:eastAsia="Times New Roman" w:hAnsi="Arial" w:cs="Arial"/>
                <w:color w:val="auto"/>
                <w:sz w:val="12"/>
                <w:szCs w:val="12"/>
                <w:lang w:eastAsia="es-GT"/>
              </w:rPr>
              <w:t>ASIGNADO</w:t>
            </w:r>
          </w:p>
        </w:tc>
        <w:tc>
          <w:tcPr>
            <w:tcW w:w="674" w:type="pct"/>
            <w:noWrap/>
            <w:vAlign w:val="center"/>
          </w:tcPr>
          <w:p w14:paraId="62E97F35" w14:textId="6400BAA8" w:rsidR="00BE69F4" w:rsidRPr="00686ACC" w:rsidRDefault="00BE69F4" w:rsidP="00BE69F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686ACC">
              <w:rPr>
                <w:rFonts w:ascii="Arial" w:eastAsia="Times New Roman" w:hAnsi="Arial" w:cs="Arial"/>
                <w:color w:val="auto"/>
                <w:sz w:val="12"/>
                <w:szCs w:val="12"/>
                <w:lang w:eastAsia="es-GT"/>
              </w:rPr>
              <w:t>VIGENTE</w:t>
            </w:r>
          </w:p>
        </w:tc>
        <w:tc>
          <w:tcPr>
            <w:tcW w:w="636" w:type="pct"/>
            <w:noWrap/>
          </w:tcPr>
          <w:p w14:paraId="72E67F8D" w14:textId="6CCFBCEB" w:rsidR="00BE69F4" w:rsidRPr="0082429D" w:rsidRDefault="00BE69F4" w:rsidP="00BE69F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2"/>
                <w:szCs w:val="12"/>
                <w:lang w:eastAsia="es-GT"/>
              </w:rPr>
            </w:pPr>
            <w:r w:rsidRPr="0082429D">
              <w:rPr>
                <w:rFonts w:ascii="Arial" w:eastAsia="Times New Roman" w:hAnsi="Arial" w:cs="Arial"/>
                <w:color w:val="auto"/>
                <w:sz w:val="12"/>
                <w:szCs w:val="12"/>
                <w:lang w:eastAsia="es-GT"/>
              </w:rPr>
              <w:t>% SOBRE</w:t>
            </w:r>
          </w:p>
          <w:p w14:paraId="76509EBA" w14:textId="77777777" w:rsidR="00BE69F4" w:rsidRPr="0082429D" w:rsidRDefault="00BE69F4" w:rsidP="00BE69F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2"/>
                <w:szCs w:val="12"/>
                <w:lang w:eastAsia="es-GT"/>
              </w:rPr>
            </w:pPr>
            <w:r w:rsidRPr="0082429D">
              <w:rPr>
                <w:rFonts w:ascii="Arial" w:eastAsia="Times New Roman" w:hAnsi="Arial" w:cs="Arial"/>
                <w:color w:val="auto"/>
                <w:sz w:val="12"/>
                <w:szCs w:val="12"/>
                <w:lang w:eastAsia="es-GT"/>
              </w:rPr>
              <w:t>PRESUPUESTO</w:t>
            </w:r>
          </w:p>
          <w:p w14:paraId="32C1F117" w14:textId="60D52A97" w:rsidR="00BE69F4" w:rsidRPr="00686ACC" w:rsidRDefault="00BE69F4" w:rsidP="00BE69F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82429D">
              <w:rPr>
                <w:rFonts w:ascii="Arial" w:eastAsia="Times New Roman" w:hAnsi="Arial" w:cs="Arial"/>
                <w:color w:val="auto"/>
                <w:sz w:val="12"/>
                <w:szCs w:val="12"/>
                <w:lang w:eastAsia="es-GT"/>
              </w:rPr>
              <w:t>VIGENTE</w:t>
            </w:r>
          </w:p>
        </w:tc>
        <w:tc>
          <w:tcPr>
            <w:tcW w:w="674" w:type="pct"/>
            <w:noWrap/>
            <w:vAlign w:val="center"/>
          </w:tcPr>
          <w:p w14:paraId="554ADB37" w14:textId="0624402C" w:rsidR="00BE69F4" w:rsidRPr="00686ACC" w:rsidRDefault="00BE69F4" w:rsidP="00BE69F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686ACC">
              <w:rPr>
                <w:rFonts w:ascii="Arial" w:eastAsia="Times New Roman" w:hAnsi="Arial" w:cs="Arial"/>
                <w:color w:val="auto"/>
                <w:sz w:val="12"/>
                <w:szCs w:val="12"/>
                <w:lang w:eastAsia="es-GT"/>
              </w:rPr>
              <w:t>DEVENGADO</w:t>
            </w:r>
          </w:p>
        </w:tc>
        <w:tc>
          <w:tcPr>
            <w:tcW w:w="931" w:type="pct"/>
            <w:noWrap/>
            <w:vAlign w:val="center"/>
          </w:tcPr>
          <w:p w14:paraId="33C8C158" w14:textId="37BE88B0" w:rsidR="00BE69F4" w:rsidRPr="00686ACC" w:rsidRDefault="00BE69F4" w:rsidP="00BE69F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686ACC">
              <w:rPr>
                <w:rFonts w:ascii="Arial" w:eastAsia="Times New Roman" w:hAnsi="Arial" w:cs="Arial"/>
                <w:color w:val="auto"/>
                <w:sz w:val="12"/>
                <w:szCs w:val="12"/>
                <w:lang w:eastAsia="es-GT"/>
              </w:rPr>
              <w:t>SALDO POR DEVENGAR</w:t>
            </w:r>
          </w:p>
        </w:tc>
        <w:tc>
          <w:tcPr>
            <w:tcW w:w="321" w:type="pct"/>
            <w:noWrap/>
            <w:vAlign w:val="center"/>
          </w:tcPr>
          <w:p w14:paraId="37AE2A2E" w14:textId="238EA453" w:rsidR="00BE69F4" w:rsidRPr="00686ACC" w:rsidRDefault="00BE69F4" w:rsidP="00BE69F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2"/>
                <w:szCs w:val="12"/>
                <w:lang w:eastAsia="es-GT"/>
              </w:rPr>
            </w:pPr>
            <w:r w:rsidRPr="00686ACC">
              <w:rPr>
                <w:rFonts w:ascii="Arial" w:eastAsia="Times New Roman" w:hAnsi="Arial" w:cs="Arial"/>
                <w:color w:val="auto"/>
                <w:sz w:val="12"/>
                <w:szCs w:val="12"/>
                <w:lang w:eastAsia="es-GT"/>
              </w:rPr>
              <w:t>%</w:t>
            </w:r>
            <w:r w:rsidRPr="00686ACC">
              <w:rPr>
                <w:rFonts w:ascii="Arial" w:eastAsia="Times New Roman" w:hAnsi="Arial" w:cs="Arial"/>
                <w:color w:val="auto"/>
                <w:sz w:val="12"/>
                <w:szCs w:val="12"/>
                <w:lang w:eastAsia="es-GT"/>
              </w:rPr>
              <w:br/>
              <w:t>EJEC</w:t>
            </w:r>
          </w:p>
        </w:tc>
      </w:tr>
      <w:tr w:rsidR="0082429D" w:rsidRPr="00686ACC" w14:paraId="7CFBA83E" w14:textId="77777777" w:rsidTr="0082429D">
        <w:trPr>
          <w:cnfStyle w:val="000000100000" w:firstRow="0" w:lastRow="0" w:firstColumn="0" w:lastColumn="0" w:oddVBand="0" w:evenVBand="0" w:oddHBand="1" w:evenHBand="0" w:firstRowFirstColumn="0" w:firstRowLastColumn="0" w:lastRowFirstColumn="0" w:lastRowLastColumn="0"/>
          <w:trHeight w:val="2340"/>
        </w:trPr>
        <w:tc>
          <w:tcPr>
            <w:cnfStyle w:val="001000000000" w:firstRow="0" w:lastRow="0" w:firstColumn="1" w:lastColumn="0" w:oddVBand="0" w:evenVBand="0" w:oddHBand="0" w:evenHBand="0" w:firstRowFirstColumn="0" w:firstRowLastColumn="0" w:lastRowFirstColumn="0" w:lastRowLastColumn="0"/>
            <w:tcW w:w="1090" w:type="pct"/>
            <w:hideMark/>
          </w:tcPr>
          <w:p w14:paraId="2BC7718B" w14:textId="77777777" w:rsidR="00BE69F4" w:rsidRPr="00686ACC" w:rsidRDefault="00BE69F4" w:rsidP="00BE69F4">
            <w:pPr>
              <w:jc w:val="both"/>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 xml:space="preserve">13. APOYO A LA PRODUCCIÓN AGRÍCOLA, PECUARIA E HIDROBIOLÓGICA: </w:t>
            </w:r>
            <w:r w:rsidRPr="00686ACC">
              <w:rPr>
                <w:rFonts w:ascii="Arial" w:eastAsia="Times New Roman" w:hAnsi="Arial" w:cs="Arial"/>
                <w:b w:val="0"/>
                <w:bCs w:val="0"/>
                <w:color w:val="auto"/>
                <w:sz w:val="14"/>
                <w:szCs w:val="14"/>
                <w:lang w:eastAsia="es-GT"/>
              </w:rPr>
              <w:t>Se enfoca en garantizar el incremento de la producción agrícola, pecuaria e hidrobiológica, considerando que la parte fundamental para generar una producción sostenible, asequible y tecnificada, es a través de intervenciones de asistencia técnica y financiera, dotación de insumos agropecuarios, así como garantizar la producción por medio del aseguramiento de las áreas productivas.</w:t>
            </w:r>
          </w:p>
        </w:tc>
        <w:tc>
          <w:tcPr>
            <w:tcW w:w="674" w:type="pct"/>
            <w:noWrap/>
            <w:vAlign w:val="center"/>
            <w:hideMark/>
          </w:tcPr>
          <w:p w14:paraId="1D5BA17D"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693,191,253.00</w:t>
            </w:r>
          </w:p>
        </w:tc>
        <w:tc>
          <w:tcPr>
            <w:tcW w:w="674" w:type="pct"/>
            <w:noWrap/>
            <w:vAlign w:val="center"/>
            <w:hideMark/>
          </w:tcPr>
          <w:p w14:paraId="5F4EF088"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611,859,161.00</w:t>
            </w:r>
          </w:p>
        </w:tc>
        <w:tc>
          <w:tcPr>
            <w:tcW w:w="636" w:type="pct"/>
            <w:noWrap/>
            <w:vAlign w:val="center"/>
            <w:hideMark/>
          </w:tcPr>
          <w:p w14:paraId="726E6D1E"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30.39</w:t>
            </w:r>
          </w:p>
        </w:tc>
        <w:tc>
          <w:tcPr>
            <w:tcW w:w="674" w:type="pct"/>
            <w:noWrap/>
            <w:vAlign w:val="center"/>
            <w:hideMark/>
          </w:tcPr>
          <w:p w14:paraId="115CFE54"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251,256,034.88</w:t>
            </w:r>
          </w:p>
        </w:tc>
        <w:tc>
          <w:tcPr>
            <w:tcW w:w="931" w:type="pct"/>
            <w:noWrap/>
            <w:vAlign w:val="center"/>
            <w:hideMark/>
          </w:tcPr>
          <w:p w14:paraId="37959BAE"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360,603,126.12</w:t>
            </w:r>
          </w:p>
        </w:tc>
        <w:tc>
          <w:tcPr>
            <w:tcW w:w="321" w:type="pct"/>
            <w:noWrap/>
            <w:vAlign w:val="center"/>
            <w:hideMark/>
          </w:tcPr>
          <w:p w14:paraId="018240C6"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41.06</w:t>
            </w:r>
          </w:p>
        </w:tc>
      </w:tr>
      <w:tr w:rsidR="00BE69F4" w:rsidRPr="00686ACC" w14:paraId="1F4228A2" w14:textId="77777777" w:rsidTr="0082429D">
        <w:trPr>
          <w:trHeight w:val="1980"/>
        </w:trPr>
        <w:tc>
          <w:tcPr>
            <w:cnfStyle w:val="001000000000" w:firstRow="0" w:lastRow="0" w:firstColumn="1" w:lastColumn="0" w:oddVBand="0" w:evenVBand="0" w:oddHBand="0" w:evenHBand="0" w:firstRowFirstColumn="0" w:firstRowLastColumn="0" w:lastRowFirstColumn="0" w:lastRowLastColumn="0"/>
            <w:tcW w:w="1090" w:type="pct"/>
            <w:hideMark/>
          </w:tcPr>
          <w:p w14:paraId="5D725B31" w14:textId="77777777" w:rsidR="00BE69F4" w:rsidRPr="00686ACC" w:rsidRDefault="00BE69F4" w:rsidP="00BE69F4">
            <w:pPr>
              <w:jc w:val="both"/>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 xml:space="preserve">14.APOYO A LA PROTECCIÓN Y BIENESTAR ANIMAL: </w:t>
            </w:r>
            <w:r w:rsidRPr="00686ACC">
              <w:rPr>
                <w:rFonts w:ascii="Arial" w:eastAsia="Times New Roman" w:hAnsi="Arial" w:cs="Arial"/>
                <w:b w:val="0"/>
                <w:bCs w:val="0"/>
                <w:color w:val="auto"/>
                <w:sz w:val="14"/>
                <w:szCs w:val="14"/>
                <w:lang w:eastAsia="es-GT"/>
              </w:rPr>
              <w:t>Este programa se creó por el mandato delegado al Ministerio de Agricultura Ganadería y Alimentación, a través del Decreto No. 5-2017 del Congreso de la República de Guatemala “Ley de Protección y Bienestar Animal” con el objeto de regular la protección y bienestar de los animales, debiendo ser cuidadosos sin detrimento de su condición de seres vivos</w:t>
            </w:r>
            <w:r w:rsidRPr="00686ACC">
              <w:rPr>
                <w:rFonts w:ascii="Arial" w:eastAsia="Times New Roman" w:hAnsi="Arial" w:cs="Arial"/>
                <w:color w:val="auto"/>
                <w:sz w:val="14"/>
                <w:szCs w:val="14"/>
                <w:lang w:eastAsia="es-GT"/>
              </w:rPr>
              <w:t>.</w:t>
            </w:r>
          </w:p>
        </w:tc>
        <w:tc>
          <w:tcPr>
            <w:tcW w:w="674" w:type="pct"/>
            <w:noWrap/>
            <w:vAlign w:val="center"/>
            <w:hideMark/>
          </w:tcPr>
          <w:p w14:paraId="0721582C" w14:textId="77777777" w:rsidR="00BE69F4" w:rsidRPr="00686ACC" w:rsidRDefault="00BE69F4" w:rsidP="00BE69F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14,419,000.00</w:t>
            </w:r>
          </w:p>
        </w:tc>
        <w:tc>
          <w:tcPr>
            <w:tcW w:w="674" w:type="pct"/>
            <w:noWrap/>
            <w:vAlign w:val="center"/>
            <w:hideMark/>
          </w:tcPr>
          <w:p w14:paraId="25403CA5" w14:textId="77777777" w:rsidR="00BE69F4" w:rsidRPr="00686ACC" w:rsidRDefault="00BE69F4" w:rsidP="00BE69F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9,929,029.00</w:t>
            </w:r>
          </w:p>
        </w:tc>
        <w:tc>
          <w:tcPr>
            <w:tcW w:w="636" w:type="pct"/>
            <w:noWrap/>
            <w:vAlign w:val="center"/>
            <w:hideMark/>
          </w:tcPr>
          <w:p w14:paraId="2C63434F" w14:textId="77777777" w:rsidR="00BE69F4" w:rsidRPr="00686ACC" w:rsidRDefault="00BE69F4" w:rsidP="00BE69F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0.49</w:t>
            </w:r>
          </w:p>
        </w:tc>
        <w:tc>
          <w:tcPr>
            <w:tcW w:w="674" w:type="pct"/>
            <w:noWrap/>
            <w:vAlign w:val="center"/>
            <w:hideMark/>
          </w:tcPr>
          <w:p w14:paraId="7719FE78" w14:textId="77777777" w:rsidR="00BE69F4" w:rsidRPr="00686ACC" w:rsidRDefault="00BE69F4" w:rsidP="00BE69F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6,958,974.43</w:t>
            </w:r>
          </w:p>
        </w:tc>
        <w:tc>
          <w:tcPr>
            <w:tcW w:w="931" w:type="pct"/>
            <w:noWrap/>
            <w:vAlign w:val="center"/>
            <w:hideMark/>
          </w:tcPr>
          <w:p w14:paraId="3B443A74" w14:textId="77777777" w:rsidR="00BE69F4" w:rsidRPr="00686ACC" w:rsidRDefault="00BE69F4" w:rsidP="00BE69F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2,970,054.57</w:t>
            </w:r>
          </w:p>
        </w:tc>
        <w:tc>
          <w:tcPr>
            <w:tcW w:w="321" w:type="pct"/>
            <w:noWrap/>
            <w:vAlign w:val="center"/>
            <w:hideMark/>
          </w:tcPr>
          <w:p w14:paraId="43834D88" w14:textId="77777777" w:rsidR="00BE69F4" w:rsidRPr="00686ACC" w:rsidRDefault="00BE69F4" w:rsidP="00BE69F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70.09</w:t>
            </w:r>
          </w:p>
        </w:tc>
      </w:tr>
      <w:tr w:rsidR="0082429D" w:rsidRPr="00686ACC" w14:paraId="7D6AA561" w14:textId="77777777" w:rsidTr="0082429D">
        <w:trPr>
          <w:cnfStyle w:val="000000100000" w:firstRow="0" w:lastRow="0" w:firstColumn="0" w:lastColumn="0" w:oddVBand="0" w:evenVBand="0" w:oddHBand="1" w:evenHBand="0" w:firstRowFirstColumn="0" w:firstRowLastColumn="0" w:lastRowFirstColumn="0" w:lastRowLastColumn="0"/>
          <w:trHeight w:val="2520"/>
        </w:trPr>
        <w:tc>
          <w:tcPr>
            <w:cnfStyle w:val="001000000000" w:firstRow="0" w:lastRow="0" w:firstColumn="1" w:lastColumn="0" w:oddVBand="0" w:evenVBand="0" w:oddHBand="0" w:evenHBand="0" w:firstRowFirstColumn="0" w:firstRowLastColumn="0" w:lastRowFirstColumn="0" w:lastRowLastColumn="0"/>
            <w:tcW w:w="1090" w:type="pct"/>
            <w:hideMark/>
          </w:tcPr>
          <w:p w14:paraId="481D9A9B" w14:textId="77777777" w:rsidR="00BE69F4" w:rsidRPr="00686ACC" w:rsidRDefault="00BE69F4" w:rsidP="00BE69F4">
            <w:pPr>
              <w:jc w:val="both"/>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 xml:space="preserve"> 99. PARTIDAS NO ASIGNABLES A PROGRAMAS: </w:t>
            </w:r>
            <w:r w:rsidRPr="00686ACC">
              <w:rPr>
                <w:rFonts w:ascii="Arial" w:eastAsia="Times New Roman" w:hAnsi="Arial" w:cs="Arial"/>
                <w:b w:val="0"/>
                <w:bCs w:val="0"/>
                <w:color w:val="auto"/>
                <w:sz w:val="14"/>
                <w:szCs w:val="14"/>
                <w:lang w:eastAsia="es-GT"/>
              </w:rPr>
              <w:t>En este programa se consideran los aportes a las Entidades Descentralizadas y Autónomas No Financieras, entre ellos: Instituto Nacional de Bosques, Instituto Nacional de Comercialización Agrícola, Instituto de Ciencia y Tecnología Agrícolas, Fondo de Tierras, Escuela Nacional Central de Agricultura. Así también el traslado de cuotas de pertenencia a Asociaciones, Instituciones, Organismos Nacionales, Regionales e Internacionales (ejemplo FAO, IICA, PMA).</w:t>
            </w:r>
          </w:p>
        </w:tc>
        <w:tc>
          <w:tcPr>
            <w:tcW w:w="674" w:type="pct"/>
            <w:noWrap/>
            <w:vAlign w:val="center"/>
            <w:hideMark/>
          </w:tcPr>
          <w:p w14:paraId="32C0F849"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272,553,270.00</w:t>
            </w:r>
          </w:p>
        </w:tc>
        <w:tc>
          <w:tcPr>
            <w:tcW w:w="674" w:type="pct"/>
            <w:noWrap/>
            <w:vAlign w:val="center"/>
            <w:hideMark/>
          </w:tcPr>
          <w:p w14:paraId="3001E967"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326,181,070.00</w:t>
            </w:r>
          </w:p>
        </w:tc>
        <w:tc>
          <w:tcPr>
            <w:tcW w:w="636" w:type="pct"/>
            <w:noWrap/>
            <w:vAlign w:val="center"/>
            <w:hideMark/>
          </w:tcPr>
          <w:p w14:paraId="5463E8F0"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16.20</w:t>
            </w:r>
          </w:p>
        </w:tc>
        <w:tc>
          <w:tcPr>
            <w:tcW w:w="674" w:type="pct"/>
            <w:noWrap/>
            <w:vAlign w:val="center"/>
            <w:hideMark/>
          </w:tcPr>
          <w:p w14:paraId="17EC14D5"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250,508,307.96</w:t>
            </w:r>
          </w:p>
        </w:tc>
        <w:tc>
          <w:tcPr>
            <w:tcW w:w="931" w:type="pct"/>
            <w:noWrap/>
            <w:vAlign w:val="center"/>
            <w:hideMark/>
          </w:tcPr>
          <w:p w14:paraId="56E7FA75"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75,672,762.04</w:t>
            </w:r>
          </w:p>
        </w:tc>
        <w:tc>
          <w:tcPr>
            <w:tcW w:w="321" w:type="pct"/>
            <w:noWrap/>
            <w:vAlign w:val="center"/>
            <w:hideMark/>
          </w:tcPr>
          <w:p w14:paraId="1C80347F" w14:textId="77777777" w:rsidR="00BE69F4" w:rsidRPr="00686ACC" w:rsidRDefault="00BE69F4" w:rsidP="00BE69F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86ACC">
              <w:rPr>
                <w:rFonts w:ascii="Arial" w:eastAsia="Times New Roman" w:hAnsi="Arial" w:cs="Arial"/>
                <w:color w:val="auto"/>
                <w:sz w:val="14"/>
                <w:szCs w:val="14"/>
                <w:lang w:eastAsia="es-GT"/>
              </w:rPr>
              <w:t>76.80</w:t>
            </w:r>
          </w:p>
        </w:tc>
      </w:tr>
    </w:tbl>
    <w:p w14:paraId="4634B8E9" w14:textId="77777777" w:rsidR="00BE69F4" w:rsidRPr="00BE69F4" w:rsidRDefault="00BE69F4" w:rsidP="00BE69F4">
      <w:pPr>
        <w:rPr>
          <w:rFonts w:ascii="Arial" w:hAnsi="Arial" w:cs="Arial"/>
          <w:noProof/>
          <w:sz w:val="16"/>
          <w:szCs w:val="16"/>
        </w:rPr>
      </w:pPr>
      <w:r w:rsidRPr="00BE69F4">
        <w:rPr>
          <w:rFonts w:ascii="Arial" w:hAnsi="Arial" w:cs="Arial"/>
          <w:sz w:val="16"/>
          <w:szCs w:val="16"/>
        </w:rPr>
        <w:t>Fuente: SICOIN</w:t>
      </w:r>
      <w:r w:rsidRPr="00BE69F4">
        <w:rPr>
          <w:rFonts w:ascii="Arial" w:hAnsi="Arial" w:cs="Arial"/>
          <w:noProof/>
          <w:sz w:val="16"/>
          <w:szCs w:val="16"/>
        </w:rPr>
        <w:t xml:space="preserve"> </w:t>
      </w:r>
    </w:p>
    <w:p w14:paraId="6FA69C8E" w14:textId="77777777" w:rsidR="00BE69F4" w:rsidRDefault="00BE69F4" w:rsidP="00BE69F4">
      <w:pPr>
        <w:rPr>
          <w:rFonts w:ascii="Arial" w:hAnsi="Arial" w:cs="Arial"/>
          <w:sz w:val="16"/>
          <w:szCs w:val="16"/>
        </w:rPr>
      </w:pPr>
    </w:p>
    <w:p w14:paraId="29D93069" w14:textId="77777777" w:rsidR="00686ACC" w:rsidRPr="00BA05DB" w:rsidRDefault="00686ACC">
      <w:pPr>
        <w:rPr>
          <w:rFonts w:cs="Arial"/>
          <w:b/>
          <w:bCs/>
          <w:sz w:val="22"/>
          <w:szCs w:val="22"/>
        </w:rPr>
      </w:pPr>
    </w:p>
    <w:p w14:paraId="631C6599" w14:textId="537289F4" w:rsidR="00E11E36" w:rsidRDefault="00E11E36" w:rsidP="00655210">
      <w:pPr>
        <w:ind w:left="4320"/>
        <w:rPr>
          <w:rFonts w:ascii="Arial" w:hAnsi="Arial" w:cs="Arial"/>
          <w:b/>
          <w:bCs/>
          <w:sz w:val="16"/>
          <w:szCs w:val="16"/>
        </w:rPr>
      </w:pPr>
    </w:p>
    <w:p w14:paraId="6C233AA4" w14:textId="1E8DA017" w:rsidR="00A56A0E" w:rsidRDefault="00A56A0E" w:rsidP="00655210">
      <w:pPr>
        <w:ind w:left="4320"/>
        <w:rPr>
          <w:rFonts w:ascii="Arial" w:hAnsi="Arial" w:cs="Arial"/>
          <w:b/>
          <w:bCs/>
          <w:sz w:val="16"/>
          <w:szCs w:val="16"/>
        </w:rPr>
      </w:pPr>
    </w:p>
    <w:p w14:paraId="3A43453C" w14:textId="77777777" w:rsidR="00A56A0E" w:rsidRDefault="00A56A0E" w:rsidP="00655210">
      <w:pPr>
        <w:ind w:left="4320"/>
        <w:rPr>
          <w:rFonts w:ascii="Arial" w:hAnsi="Arial" w:cs="Arial"/>
          <w:b/>
          <w:bCs/>
          <w:sz w:val="16"/>
          <w:szCs w:val="16"/>
        </w:rPr>
      </w:pPr>
    </w:p>
    <w:p w14:paraId="4FE2C184" w14:textId="77777777" w:rsidR="009E413A" w:rsidRDefault="009E413A" w:rsidP="00472251">
      <w:pPr>
        <w:rPr>
          <w:rFonts w:cs="Times New Roman"/>
          <w:sz w:val="16"/>
          <w:szCs w:val="16"/>
        </w:rPr>
      </w:pPr>
    </w:p>
    <w:p w14:paraId="71271B40" w14:textId="00A3FF31" w:rsidR="000F1116" w:rsidRDefault="000F1116">
      <w:pPr>
        <w:rPr>
          <w:rFonts w:cs="Times New Roman"/>
          <w:sz w:val="16"/>
          <w:szCs w:val="16"/>
        </w:rPr>
      </w:pPr>
      <w:r>
        <w:rPr>
          <w:rFonts w:cs="Times New Roman"/>
          <w:sz w:val="16"/>
          <w:szCs w:val="16"/>
        </w:rPr>
        <w:br w:type="page"/>
      </w:r>
    </w:p>
    <w:p w14:paraId="2E81B16D" w14:textId="40806609" w:rsidR="009E413A" w:rsidRDefault="009E413A" w:rsidP="00472251">
      <w:pPr>
        <w:rPr>
          <w:rFonts w:cs="Times New Roman"/>
          <w:sz w:val="16"/>
          <w:szCs w:val="16"/>
        </w:rPr>
      </w:pPr>
    </w:p>
    <w:p w14:paraId="18D73888" w14:textId="13A07FB1" w:rsidR="000F1116" w:rsidRDefault="000F1116" w:rsidP="00472251">
      <w:pPr>
        <w:rPr>
          <w:rFonts w:cs="Times New Roman"/>
          <w:sz w:val="16"/>
          <w:szCs w:val="16"/>
        </w:rPr>
      </w:pPr>
    </w:p>
    <w:p w14:paraId="0F4F6B51" w14:textId="4A5A83C3" w:rsidR="000F1116" w:rsidRDefault="000F1116" w:rsidP="00472251">
      <w:pPr>
        <w:rPr>
          <w:rFonts w:cs="Times New Roman"/>
          <w:sz w:val="16"/>
          <w:szCs w:val="16"/>
        </w:rPr>
      </w:pPr>
    </w:p>
    <w:p w14:paraId="0D7D99B9" w14:textId="4F2B5CBC" w:rsidR="00DF4AE6" w:rsidRDefault="0082429D" w:rsidP="00472251">
      <w:pPr>
        <w:rPr>
          <w:rFonts w:cs="Times New Roman"/>
          <w:sz w:val="16"/>
          <w:szCs w:val="16"/>
        </w:rPr>
      </w:pPr>
      <w:r>
        <w:rPr>
          <w:noProof/>
        </w:rPr>
        <w:drawing>
          <wp:inline distT="0" distB="0" distL="0" distR="0" wp14:anchorId="4D917FEC" wp14:editId="401A8973">
            <wp:extent cx="5562600" cy="3300095"/>
            <wp:effectExtent l="0" t="0" r="0" b="14605"/>
            <wp:docPr id="5" name="Gráfico 5">
              <a:extLst xmlns:a="http://schemas.openxmlformats.org/drawingml/2006/main">
                <a:ext uri="{FF2B5EF4-FFF2-40B4-BE49-F238E27FC236}">
                  <a16:creationId xmlns:a16="http://schemas.microsoft.com/office/drawing/2014/main" id="{449D1CF0-1311-48C9-8FA2-79F69BD98C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33447D7" w14:textId="3F7F055D" w:rsidR="00CF0279" w:rsidRDefault="00CF0279" w:rsidP="00CF0279">
      <w:pPr>
        <w:rPr>
          <w:rFonts w:ascii="Arial" w:hAnsi="Arial" w:cs="Arial"/>
          <w:b/>
          <w:bCs/>
          <w:color w:val="FF0000"/>
          <w:sz w:val="16"/>
          <w:szCs w:val="16"/>
        </w:rPr>
      </w:pPr>
      <w:r>
        <w:rPr>
          <w:rFonts w:cs="Times New Roman"/>
          <w:sz w:val="16"/>
          <w:szCs w:val="16"/>
        </w:rPr>
        <w:t>Fuente: SICOIN</w:t>
      </w:r>
    </w:p>
    <w:p w14:paraId="6BCEE157" w14:textId="77777777" w:rsidR="00AB255B" w:rsidRDefault="00AB255B" w:rsidP="00AB255B">
      <w:pPr>
        <w:rPr>
          <w:rFonts w:cs="Times New Roman"/>
          <w:sz w:val="16"/>
          <w:szCs w:val="16"/>
        </w:rPr>
      </w:pPr>
    </w:p>
    <w:p w14:paraId="7CA1F44E" w14:textId="77777777" w:rsidR="00AB255B" w:rsidRPr="00B46630" w:rsidRDefault="00AB255B" w:rsidP="00AB255B">
      <w:pPr>
        <w:rPr>
          <w:rFonts w:ascii="Arial" w:hAnsi="Arial" w:cs="Arial"/>
          <w:b/>
          <w:bCs/>
          <w:sz w:val="22"/>
          <w:szCs w:val="22"/>
        </w:rPr>
      </w:pPr>
      <w:r w:rsidRPr="00B46630">
        <w:rPr>
          <w:rFonts w:ascii="Arial" w:hAnsi="Arial" w:cs="Arial"/>
          <w:b/>
          <w:bCs/>
          <w:sz w:val="22"/>
          <w:szCs w:val="22"/>
        </w:rPr>
        <w:t>Ejecución presupuestaria por fuente de financiamiento:</w:t>
      </w:r>
    </w:p>
    <w:p w14:paraId="6C2661CC" w14:textId="77777777" w:rsidR="00AB255B" w:rsidRPr="00AB255B" w:rsidRDefault="00AB255B" w:rsidP="00AB255B">
      <w:pPr>
        <w:jc w:val="both"/>
        <w:rPr>
          <w:rFonts w:ascii="Arial" w:hAnsi="Arial" w:cs="Arial"/>
          <w:sz w:val="22"/>
          <w:szCs w:val="22"/>
        </w:rPr>
      </w:pPr>
      <w:r w:rsidRPr="00AB255B">
        <w:rPr>
          <w:rFonts w:ascii="Arial" w:hAnsi="Arial" w:cs="Arial"/>
          <w:sz w:val="22"/>
          <w:szCs w:val="22"/>
        </w:rPr>
        <w:t xml:space="preserve">La clasificación por fuentes de financiamiento presenta los gastos públicos según los agregados genéricos de los recursos que los financian. </w:t>
      </w:r>
    </w:p>
    <w:p w14:paraId="1782CCEB" w14:textId="77777777" w:rsidR="00AB255B" w:rsidRPr="00B46630" w:rsidRDefault="00AB255B" w:rsidP="00AB255B">
      <w:pPr>
        <w:pStyle w:val="Prrafodelista"/>
        <w:jc w:val="both"/>
        <w:rPr>
          <w:rFonts w:ascii="Arial" w:hAnsi="Arial" w:cs="Arial"/>
          <w:sz w:val="22"/>
          <w:szCs w:val="22"/>
        </w:rPr>
      </w:pPr>
    </w:p>
    <w:p w14:paraId="0FFC05F3" w14:textId="77777777" w:rsidR="00AB255B" w:rsidRPr="00AB255B" w:rsidRDefault="00AB255B" w:rsidP="00AB255B">
      <w:pPr>
        <w:jc w:val="both"/>
        <w:rPr>
          <w:rFonts w:ascii="Arial" w:hAnsi="Arial" w:cs="Arial"/>
          <w:sz w:val="22"/>
          <w:szCs w:val="22"/>
        </w:rPr>
      </w:pPr>
      <w:r w:rsidRPr="00AB255B">
        <w:rPr>
          <w:rFonts w:ascii="Arial" w:hAnsi="Arial" w:cs="Arial"/>
          <w:sz w:val="22"/>
          <w:szCs w:val="22"/>
        </w:rPr>
        <w:t>Esta clasificación permite identificar las fuentes u orígenes de los ingresos que financian los egresos y precisar la orientación específica de cada fuente, a efecto de controlar su aplicación.</w:t>
      </w:r>
    </w:p>
    <w:p w14:paraId="4BA863C9" w14:textId="77777777" w:rsidR="00AB255B" w:rsidRDefault="00AB255B" w:rsidP="00B46630">
      <w:pPr>
        <w:jc w:val="center"/>
        <w:rPr>
          <w:rFonts w:ascii="Arial" w:hAnsi="Arial" w:cs="Arial"/>
          <w:b/>
          <w:bCs/>
          <w:sz w:val="16"/>
          <w:szCs w:val="16"/>
        </w:rPr>
      </w:pPr>
    </w:p>
    <w:p w14:paraId="3D444537" w14:textId="45AFC84A" w:rsidR="00753531" w:rsidRPr="00B56D7C" w:rsidRDefault="005A6EEC" w:rsidP="00DE51B7">
      <w:pPr>
        <w:jc w:val="center"/>
        <w:rPr>
          <w:rFonts w:ascii="Arial" w:hAnsi="Arial" w:cs="Arial"/>
          <w:b/>
          <w:bCs/>
          <w:sz w:val="16"/>
          <w:szCs w:val="16"/>
        </w:rPr>
      </w:pPr>
      <w:r w:rsidRPr="00B56D7C">
        <w:rPr>
          <w:rFonts w:ascii="Arial" w:hAnsi="Arial" w:cs="Arial"/>
          <w:b/>
          <w:bCs/>
          <w:sz w:val="16"/>
          <w:szCs w:val="16"/>
        </w:rPr>
        <w:t xml:space="preserve">Cuadro </w:t>
      </w:r>
      <w:r w:rsidR="00D40CEC">
        <w:rPr>
          <w:rFonts w:ascii="Arial" w:hAnsi="Arial" w:cs="Arial"/>
          <w:b/>
          <w:bCs/>
          <w:sz w:val="16"/>
          <w:szCs w:val="16"/>
        </w:rPr>
        <w:t>8</w:t>
      </w:r>
    </w:p>
    <w:p w14:paraId="00523C77" w14:textId="75298166" w:rsidR="005A6EEC" w:rsidRPr="00B56D7C" w:rsidRDefault="005A6EEC" w:rsidP="00DE51B7">
      <w:pPr>
        <w:jc w:val="center"/>
        <w:rPr>
          <w:rFonts w:ascii="Arial" w:hAnsi="Arial" w:cs="Arial"/>
          <w:sz w:val="16"/>
          <w:szCs w:val="16"/>
        </w:rPr>
      </w:pPr>
      <w:r w:rsidRPr="00B56D7C">
        <w:rPr>
          <w:rFonts w:ascii="Arial" w:hAnsi="Arial" w:cs="Arial"/>
          <w:sz w:val="16"/>
          <w:szCs w:val="16"/>
        </w:rPr>
        <w:t>Ministerio de Agricultura, Ganadería y Alimentación</w:t>
      </w:r>
    </w:p>
    <w:p w14:paraId="08C71B23" w14:textId="1631212D" w:rsidR="005A6EEC" w:rsidRPr="00B56D7C" w:rsidRDefault="005A6EEC" w:rsidP="00DE51B7">
      <w:pPr>
        <w:jc w:val="center"/>
        <w:rPr>
          <w:rFonts w:ascii="Arial" w:hAnsi="Arial" w:cs="Arial"/>
          <w:b/>
          <w:bCs/>
          <w:sz w:val="16"/>
          <w:szCs w:val="16"/>
        </w:rPr>
      </w:pPr>
      <w:r w:rsidRPr="00B56D7C">
        <w:rPr>
          <w:rFonts w:ascii="Arial" w:hAnsi="Arial" w:cs="Arial"/>
          <w:b/>
          <w:bCs/>
          <w:sz w:val="16"/>
          <w:szCs w:val="16"/>
        </w:rPr>
        <w:t>Ejecución presupuestaria acumulada por fuente de financiamiento</w:t>
      </w:r>
    </w:p>
    <w:p w14:paraId="26EF2F6F" w14:textId="3287C385" w:rsidR="005A6EEC" w:rsidRPr="00B542AC" w:rsidRDefault="005A6EEC" w:rsidP="00DE51B7">
      <w:pPr>
        <w:jc w:val="center"/>
        <w:rPr>
          <w:rFonts w:ascii="Arial" w:hAnsi="Arial" w:cs="Arial"/>
          <w:b/>
          <w:bCs/>
          <w:sz w:val="16"/>
          <w:szCs w:val="16"/>
        </w:rPr>
      </w:pPr>
      <w:r w:rsidRPr="00B542AC">
        <w:rPr>
          <w:rFonts w:ascii="Arial" w:hAnsi="Arial" w:cs="Arial"/>
          <w:b/>
          <w:bCs/>
          <w:sz w:val="16"/>
          <w:szCs w:val="16"/>
        </w:rPr>
        <w:t>Enero-</w:t>
      </w:r>
      <w:r w:rsidR="00D9493A">
        <w:rPr>
          <w:rFonts w:ascii="Arial" w:hAnsi="Arial" w:cs="Arial"/>
          <w:b/>
          <w:bCs/>
          <w:sz w:val="16"/>
          <w:szCs w:val="16"/>
        </w:rPr>
        <w:t>octubre</w:t>
      </w:r>
      <w:r w:rsidRPr="00B542AC">
        <w:rPr>
          <w:rFonts w:ascii="Arial" w:hAnsi="Arial" w:cs="Arial"/>
          <w:b/>
          <w:bCs/>
          <w:sz w:val="16"/>
          <w:szCs w:val="16"/>
        </w:rPr>
        <w:t xml:space="preserve"> </w:t>
      </w:r>
      <w:r w:rsidR="00703651" w:rsidRPr="00B542AC">
        <w:rPr>
          <w:rFonts w:ascii="Arial" w:hAnsi="Arial" w:cs="Arial"/>
          <w:b/>
          <w:bCs/>
          <w:sz w:val="16"/>
          <w:szCs w:val="16"/>
        </w:rPr>
        <w:t xml:space="preserve">de </w:t>
      </w:r>
      <w:r w:rsidRPr="00B542AC">
        <w:rPr>
          <w:rFonts w:ascii="Arial" w:hAnsi="Arial" w:cs="Arial"/>
          <w:b/>
          <w:bCs/>
          <w:sz w:val="16"/>
          <w:szCs w:val="16"/>
        </w:rPr>
        <w:t>2025</w:t>
      </w:r>
    </w:p>
    <w:p w14:paraId="64AF0218" w14:textId="45B42755" w:rsidR="005A6EEC" w:rsidRDefault="005A6EEC" w:rsidP="00DE51B7">
      <w:pPr>
        <w:jc w:val="center"/>
        <w:rPr>
          <w:rFonts w:ascii="Arial" w:hAnsi="Arial" w:cs="Arial"/>
          <w:sz w:val="16"/>
          <w:szCs w:val="16"/>
        </w:rPr>
      </w:pPr>
      <w:r w:rsidRPr="00B56D7C">
        <w:rPr>
          <w:rFonts w:ascii="Arial" w:hAnsi="Arial" w:cs="Arial"/>
          <w:sz w:val="16"/>
          <w:szCs w:val="16"/>
        </w:rPr>
        <w:t>(</w:t>
      </w:r>
      <w:r w:rsidR="00CB7239">
        <w:rPr>
          <w:rFonts w:ascii="Arial" w:hAnsi="Arial" w:cs="Arial"/>
          <w:sz w:val="16"/>
          <w:szCs w:val="16"/>
        </w:rPr>
        <w:t>Q</w:t>
      </w:r>
      <w:r w:rsidR="00F01D7B">
        <w:rPr>
          <w:rFonts w:ascii="Arial" w:hAnsi="Arial" w:cs="Arial"/>
          <w:sz w:val="16"/>
          <w:szCs w:val="16"/>
        </w:rPr>
        <w:t>uetzales</w:t>
      </w:r>
      <w:r w:rsidRPr="00B56D7C">
        <w:rPr>
          <w:rFonts w:ascii="Arial" w:hAnsi="Arial" w:cs="Arial"/>
          <w:sz w:val="16"/>
          <w:szCs w:val="16"/>
        </w:rPr>
        <w:t>)</w:t>
      </w:r>
    </w:p>
    <w:p w14:paraId="2B55AF23" w14:textId="77777777" w:rsidR="006B7B9B" w:rsidRDefault="006B7B9B" w:rsidP="00DE51B7">
      <w:pPr>
        <w:jc w:val="center"/>
        <w:rPr>
          <w:rFonts w:ascii="Arial" w:hAnsi="Arial" w:cs="Arial"/>
          <w:sz w:val="16"/>
          <w:szCs w:val="16"/>
        </w:rPr>
      </w:pPr>
    </w:p>
    <w:tbl>
      <w:tblPr>
        <w:tblStyle w:val="Tablaconcuadrcula6concolores-nfasis51"/>
        <w:tblW w:w="5056" w:type="pct"/>
        <w:tblLayout w:type="fixed"/>
        <w:tblLook w:val="04A0" w:firstRow="1" w:lastRow="0" w:firstColumn="1" w:lastColumn="0" w:noHBand="0" w:noVBand="1"/>
      </w:tblPr>
      <w:tblGrid>
        <w:gridCol w:w="2264"/>
        <w:gridCol w:w="1453"/>
        <w:gridCol w:w="1307"/>
        <w:gridCol w:w="743"/>
        <w:gridCol w:w="1307"/>
        <w:gridCol w:w="1191"/>
        <w:gridCol w:w="662"/>
      </w:tblGrid>
      <w:tr w:rsidR="000F13D8" w:rsidRPr="000F13D8" w14:paraId="7273139F" w14:textId="77777777" w:rsidTr="00EA5952">
        <w:trPr>
          <w:cnfStyle w:val="100000000000" w:firstRow="1" w:lastRow="0" w:firstColumn="0" w:lastColumn="0" w:oddVBand="0" w:evenVBand="0" w:oddHBand="0"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268" w:type="pct"/>
            <w:vAlign w:val="center"/>
            <w:hideMark/>
          </w:tcPr>
          <w:p w14:paraId="0DA8E169" w14:textId="77777777" w:rsidR="000F13D8" w:rsidRPr="000F13D8" w:rsidRDefault="000F13D8" w:rsidP="000F13D8">
            <w:pPr>
              <w:jc w:val="center"/>
              <w:rPr>
                <w:rFonts w:ascii="Arial" w:eastAsia="Times New Roman" w:hAnsi="Arial" w:cs="Arial"/>
                <w:color w:val="000000"/>
                <w:sz w:val="12"/>
                <w:szCs w:val="12"/>
                <w:lang w:eastAsia="es-GT"/>
              </w:rPr>
            </w:pPr>
            <w:r w:rsidRPr="000F13D8">
              <w:rPr>
                <w:rFonts w:ascii="Arial" w:eastAsia="Times New Roman" w:hAnsi="Arial" w:cs="Arial"/>
                <w:color w:val="000000"/>
                <w:sz w:val="12"/>
                <w:szCs w:val="12"/>
                <w:lang w:eastAsia="es-GT"/>
              </w:rPr>
              <w:t>FUENTE DE FINANCIAMIENTO</w:t>
            </w:r>
          </w:p>
        </w:tc>
        <w:tc>
          <w:tcPr>
            <w:tcW w:w="814" w:type="pct"/>
            <w:vAlign w:val="center"/>
            <w:hideMark/>
          </w:tcPr>
          <w:p w14:paraId="22DC43B3" w14:textId="77777777" w:rsidR="000F13D8" w:rsidRPr="000F13D8" w:rsidRDefault="000F13D8" w:rsidP="000F13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F13D8">
              <w:rPr>
                <w:rFonts w:ascii="Arial" w:eastAsia="Times New Roman" w:hAnsi="Arial" w:cs="Arial"/>
                <w:color w:val="000000"/>
                <w:sz w:val="12"/>
                <w:szCs w:val="12"/>
                <w:lang w:eastAsia="es-GT"/>
              </w:rPr>
              <w:t>ASIGNADO</w:t>
            </w:r>
          </w:p>
        </w:tc>
        <w:tc>
          <w:tcPr>
            <w:tcW w:w="732" w:type="pct"/>
            <w:noWrap/>
            <w:vAlign w:val="center"/>
            <w:hideMark/>
          </w:tcPr>
          <w:p w14:paraId="771DF999" w14:textId="77777777" w:rsidR="000F13D8" w:rsidRPr="000F13D8" w:rsidRDefault="000F13D8" w:rsidP="000F13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F13D8">
              <w:rPr>
                <w:rFonts w:ascii="Arial" w:eastAsia="Times New Roman" w:hAnsi="Arial" w:cs="Arial"/>
                <w:color w:val="000000"/>
                <w:sz w:val="12"/>
                <w:szCs w:val="12"/>
                <w:lang w:eastAsia="es-GT"/>
              </w:rPr>
              <w:t>VIGENTE</w:t>
            </w:r>
          </w:p>
        </w:tc>
        <w:tc>
          <w:tcPr>
            <w:tcW w:w="416" w:type="pct"/>
            <w:vAlign w:val="center"/>
            <w:hideMark/>
          </w:tcPr>
          <w:p w14:paraId="53FD5F09" w14:textId="77777777" w:rsidR="000F13D8" w:rsidRPr="000F13D8" w:rsidRDefault="000F13D8" w:rsidP="000F13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6"/>
                <w:szCs w:val="6"/>
                <w:lang w:eastAsia="es-GT"/>
              </w:rPr>
            </w:pPr>
            <w:r w:rsidRPr="000F13D8">
              <w:rPr>
                <w:rFonts w:ascii="Arial" w:eastAsia="Times New Roman" w:hAnsi="Arial" w:cs="Arial"/>
                <w:color w:val="000000"/>
                <w:sz w:val="6"/>
                <w:szCs w:val="6"/>
                <w:lang w:eastAsia="es-GT"/>
              </w:rPr>
              <w:t xml:space="preserve">% SOBRE EL VIGENTE TOTAL </w:t>
            </w:r>
          </w:p>
        </w:tc>
        <w:tc>
          <w:tcPr>
            <w:tcW w:w="732" w:type="pct"/>
            <w:vAlign w:val="center"/>
            <w:hideMark/>
          </w:tcPr>
          <w:p w14:paraId="3A33D13C" w14:textId="77777777" w:rsidR="000F13D8" w:rsidRPr="000F13D8" w:rsidRDefault="000F13D8" w:rsidP="000F13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F13D8">
              <w:rPr>
                <w:rFonts w:ascii="Arial" w:eastAsia="Times New Roman" w:hAnsi="Arial" w:cs="Arial"/>
                <w:color w:val="000000"/>
                <w:sz w:val="12"/>
                <w:szCs w:val="12"/>
                <w:lang w:eastAsia="es-GT"/>
              </w:rPr>
              <w:t>DEVENGADO</w:t>
            </w:r>
          </w:p>
        </w:tc>
        <w:tc>
          <w:tcPr>
            <w:tcW w:w="667" w:type="pct"/>
            <w:vAlign w:val="center"/>
            <w:hideMark/>
          </w:tcPr>
          <w:p w14:paraId="70EEB306" w14:textId="77777777" w:rsidR="000F13D8" w:rsidRPr="000F13D8" w:rsidRDefault="000F13D8" w:rsidP="000F13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F13D8">
              <w:rPr>
                <w:rFonts w:ascii="Arial" w:eastAsia="Times New Roman" w:hAnsi="Arial" w:cs="Arial"/>
                <w:color w:val="000000"/>
                <w:sz w:val="12"/>
                <w:szCs w:val="12"/>
                <w:lang w:eastAsia="es-GT"/>
              </w:rPr>
              <w:t>SALDO POR DEVENGAR</w:t>
            </w:r>
          </w:p>
        </w:tc>
        <w:tc>
          <w:tcPr>
            <w:tcW w:w="371" w:type="pct"/>
            <w:vAlign w:val="center"/>
            <w:hideMark/>
          </w:tcPr>
          <w:p w14:paraId="1056F148" w14:textId="77777777" w:rsidR="000F13D8" w:rsidRPr="000F13D8" w:rsidRDefault="000F13D8" w:rsidP="000F13D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F13D8">
              <w:rPr>
                <w:rFonts w:ascii="Arial" w:eastAsia="Times New Roman" w:hAnsi="Arial" w:cs="Arial"/>
                <w:color w:val="000000"/>
                <w:sz w:val="12"/>
                <w:szCs w:val="12"/>
                <w:lang w:eastAsia="es-GT"/>
              </w:rPr>
              <w:t>%</w:t>
            </w:r>
            <w:r w:rsidRPr="000F13D8">
              <w:rPr>
                <w:rFonts w:ascii="Arial" w:eastAsia="Times New Roman" w:hAnsi="Arial" w:cs="Arial"/>
                <w:color w:val="000000"/>
                <w:sz w:val="12"/>
                <w:szCs w:val="12"/>
                <w:lang w:eastAsia="es-GT"/>
              </w:rPr>
              <w:br/>
              <w:t>EJEC</w:t>
            </w:r>
          </w:p>
        </w:tc>
      </w:tr>
      <w:tr w:rsidR="000F13D8" w:rsidRPr="000F13D8" w14:paraId="38A60B18" w14:textId="77777777" w:rsidTr="00EA5952">
        <w:trPr>
          <w:cnfStyle w:val="000000100000" w:firstRow="0" w:lastRow="0" w:firstColumn="0" w:lastColumn="0" w:oddVBand="0" w:evenVBand="0" w:oddHBand="1" w:evenHBand="0" w:firstRowFirstColumn="0" w:firstRowLastColumn="0" w:lastRowFirstColumn="0" w:lastRowLastColumn="0"/>
          <w:trHeight w:val="210"/>
        </w:trPr>
        <w:tc>
          <w:tcPr>
            <w:cnfStyle w:val="001000000000" w:firstRow="0" w:lastRow="0" w:firstColumn="1" w:lastColumn="0" w:oddVBand="0" w:evenVBand="0" w:oddHBand="0" w:evenHBand="0" w:firstRowFirstColumn="0" w:firstRowLastColumn="0" w:lastRowFirstColumn="0" w:lastRowLastColumn="0"/>
            <w:tcW w:w="1268" w:type="pct"/>
            <w:noWrap/>
            <w:hideMark/>
          </w:tcPr>
          <w:p w14:paraId="43C4AB01" w14:textId="77777777" w:rsidR="000F13D8" w:rsidRPr="000F13D8" w:rsidRDefault="000F13D8" w:rsidP="000F13D8">
            <w:pPr>
              <w:jc w:val="center"/>
              <w:rPr>
                <w:rFonts w:ascii="Arial" w:eastAsia="Times New Roman" w:hAnsi="Arial" w:cs="Arial"/>
                <w:color w:val="000000"/>
                <w:sz w:val="12"/>
                <w:szCs w:val="12"/>
                <w:lang w:eastAsia="es-GT"/>
              </w:rPr>
            </w:pPr>
            <w:r w:rsidRPr="000F13D8">
              <w:rPr>
                <w:rFonts w:ascii="Arial" w:eastAsia="Times New Roman" w:hAnsi="Arial" w:cs="Arial"/>
                <w:color w:val="000000"/>
                <w:sz w:val="12"/>
                <w:szCs w:val="12"/>
                <w:lang w:eastAsia="es-GT"/>
              </w:rPr>
              <w:t>TOTAL</w:t>
            </w:r>
          </w:p>
        </w:tc>
        <w:tc>
          <w:tcPr>
            <w:tcW w:w="814" w:type="pct"/>
            <w:hideMark/>
          </w:tcPr>
          <w:p w14:paraId="6AE12319" w14:textId="77777777" w:rsidR="000F13D8" w:rsidRPr="000F13D8" w:rsidRDefault="000F13D8" w:rsidP="000F13D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F13D8">
              <w:rPr>
                <w:rFonts w:ascii="Arial" w:eastAsia="Times New Roman" w:hAnsi="Arial" w:cs="Arial"/>
                <w:b/>
                <w:bCs/>
                <w:color w:val="000000"/>
                <w:sz w:val="14"/>
                <w:szCs w:val="14"/>
                <w:lang w:eastAsia="es-GT"/>
              </w:rPr>
              <w:t>2,592,102,000.00</w:t>
            </w:r>
          </w:p>
        </w:tc>
        <w:tc>
          <w:tcPr>
            <w:tcW w:w="732" w:type="pct"/>
            <w:hideMark/>
          </w:tcPr>
          <w:p w14:paraId="5A0C58D6" w14:textId="77777777" w:rsidR="000F13D8" w:rsidRPr="000F13D8" w:rsidRDefault="000F13D8" w:rsidP="000F13D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F13D8">
              <w:rPr>
                <w:rFonts w:ascii="Arial" w:eastAsia="Times New Roman" w:hAnsi="Arial" w:cs="Arial"/>
                <w:b/>
                <w:bCs/>
                <w:color w:val="000000"/>
                <w:sz w:val="14"/>
                <w:szCs w:val="14"/>
                <w:lang w:eastAsia="es-GT"/>
              </w:rPr>
              <w:t>2,013,103,365.00</w:t>
            </w:r>
          </w:p>
        </w:tc>
        <w:tc>
          <w:tcPr>
            <w:tcW w:w="416" w:type="pct"/>
            <w:hideMark/>
          </w:tcPr>
          <w:p w14:paraId="26B8F32B" w14:textId="77777777" w:rsidR="000F13D8" w:rsidRPr="000F13D8" w:rsidRDefault="000F13D8" w:rsidP="000F13D8">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F13D8">
              <w:rPr>
                <w:rFonts w:ascii="Arial" w:eastAsia="Times New Roman" w:hAnsi="Arial" w:cs="Arial"/>
                <w:b/>
                <w:bCs/>
                <w:color w:val="000000"/>
                <w:sz w:val="14"/>
                <w:szCs w:val="14"/>
                <w:lang w:eastAsia="es-GT"/>
              </w:rPr>
              <w:t>100.00</w:t>
            </w:r>
          </w:p>
        </w:tc>
        <w:tc>
          <w:tcPr>
            <w:tcW w:w="732" w:type="pct"/>
            <w:hideMark/>
          </w:tcPr>
          <w:p w14:paraId="205581E7" w14:textId="77777777" w:rsidR="000F13D8" w:rsidRPr="000F13D8" w:rsidRDefault="000F13D8" w:rsidP="000F13D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F13D8">
              <w:rPr>
                <w:rFonts w:ascii="Arial" w:eastAsia="Times New Roman" w:hAnsi="Arial" w:cs="Arial"/>
                <w:b/>
                <w:bCs/>
                <w:color w:val="000000"/>
                <w:sz w:val="14"/>
                <w:szCs w:val="14"/>
                <w:lang w:eastAsia="es-GT"/>
              </w:rPr>
              <w:t>1,111,524,066.71</w:t>
            </w:r>
          </w:p>
        </w:tc>
        <w:tc>
          <w:tcPr>
            <w:tcW w:w="667" w:type="pct"/>
            <w:hideMark/>
          </w:tcPr>
          <w:p w14:paraId="0B654720" w14:textId="77777777" w:rsidR="000F13D8" w:rsidRPr="000F13D8" w:rsidRDefault="000F13D8" w:rsidP="000F13D8">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F13D8">
              <w:rPr>
                <w:rFonts w:ascii="Arial" w:eastAsia="Times New Roman" w:hAnsi="Arial" w:cs="Arial"/>
                <w:b/>
                <w:bCs/>
                <w:color w:val="000000"/>
                <w:sz w:val="14"/>
                <w:szCs w:val="14"/>
                <w:lang w:eastAsia="es-GT"/>
              </w:rPr>
              <w:t>901,579,298.29</w:t>
            </w:r>
          </w:p>
        </w:tc>
        <w:tc>
          <w:tcPr>
            <w:tcW w:w="371" w:type="pct"/>
            <w:hideMark/>
          </w:tcPr>
          <w:p w14:paraId="47663FB0" w14:textId="77777777" w:rsidR="000F13D8" w:rsidRPr="000F13D8" w:rsidRDefault="000F13D8" w:rsidP="000F13D8">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F13D8">
              <w:rPr>
                <w:rFonts w:ascii="Arial" w:eastAsia="Times New Roman" w:hAnsi="Arial" w:cs="Arial"/>
                <w:b/>
                <w:bCs/>
                <w:color w:val="000000"/>
                <w:sz w:val="14"/>
                <w:szCs w:val="14"/>
                <w:lang w:eastAsia="es-GT"/>
              </w:rPr>
              <w:t>55.21</w:t>
            </w:r>
          </w:p>
        </w:tc>
      </w:tr>
      <w:tr w:rsidR="000F13D8" w:rsidRPr="000F13D8" w14:paraId="5B55ED4A" w14:textId="77777777" w:rsidTr="00EA5952">
        <w:trPr>
          <w:trHeight w:val="1815"/>
        </w:trPr>
        <w:tc>
          <w:tcPr>
            <w:cnfStyle w:val="001000000000" w:firstRow="0" w:lastRow="0" w:firstColumn="1" w:lastColumn="0" w:oddVBand="0" w:evenVBand="0" w:oddHBand="0" w:evenHBand="0" w:firstRowFirstColumn="0" w:firstRowLastColumn="0" w:lastRowFirstColumn="0" w:lastRowLastColumn="0"/>
            <w:tcW w:w="1268" w:type="pct"/>
            <w:hideMark/>
          </w:tcPr>
          <w:p w14:paraId="55046E7C" w14:textId="77777777" w:rsidR="000F13D8" w:rsidRPr="000F13D8" w:rsidRDefault="000F13D8" w:rsidP="006F1F3E">
            <w:pPr>
              <w:jc w:val="both"/>
              <w:rPr>
                <w:rFonts w:ascii="Arial" w:eastAsia="Times New Roman" w:hAnsi="Arial" w:cs="Arial"/>
                <w:color w:val="000000"/>
                <w:sz w:val="14"/>
                <w:szCs w:val="14"/>
                <w:lang w:eastAsia="es-GT"/>
              </w:rPr>
            </w:pPr>
            <w:r w:rsidRPr="000F13D8">
              <w:rPr>
                <w:rFonts w:ascii="Arial" w:eastAsia="Times New Roman" w:hAnsi="Arial" w:cs="Arial"/>
                <w:color w:val="000000"/>
                <w:sz w:val="14"/>
                <w:szCs w:val="14"/>
                <w:lang w:eastAsia="es-GT"/>
              </w:rPr>
              <w:t xml:space="preserve">11 INGRESOS CORRIENTES </w:t>
            </w:r>
            <w:r w:rsidRPr="000F13D8">
              <w:rPr>
                <w:rFonts w:ascii="Arial" w:eastAsia="Times New Roman" w:hAnsi="Arial" w:cs="Arial"/>
                <w:b w:val="0"/>
                <w:bCs w:val="0"/>
                <w:color w:val="000000"/>
                <w:sz w:val="14"/>
                <w:szCs w:val="14"/>
                <w:lang w:eastAsia="es-GT"/>
              </w:rPr>
              <w:t>Incluye las entradas de dinero (Al Estado) que no suponen contraprestación efectiva (Impuestos y las transferencias recibidas); los recursos provenientes de venta de bienes, prestación de servicios, por cobro de tasas, derechos, contribuciones a la seguridad social y las rentas que provienen de la propiedad.</w:t>
            </w:r>
          </w:p>
        </w:tc>
        <w:tc>
          <w:tcPr>
            <w:tcW w:w="814" w:type="pct"/>
            <w:noWrap/>
            <w:vAlign w:val="center"/>
            <w:hideMark/>
          </w:tcPr>
          <w:p w14:paraId="260F71ED" w14:textId="77777777" w:rsidR="000F13D8" w:rsidRPr="000F13D8" w:rsidRDefault="000F13D8" w:rsidP="000F13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F13D8">
              <w:rPr>
                <w:rFonts w:ascii="Arial" w:eastAsia="Times New Roman" w:hAnsi="Arial" w:cs="Arial"/>
                <w:color w:val="000000"/>
                <w:sz w:val="14"/>
                <w:szCs w:val="14"/>
                <w:lang w:eastAsia="es-GT"/>
              </w:rPr>
              <w:t>675,000,000.00</w:t>
            </w:r>
          </w:p>
        </w:tc>
        <w:tc>
          <w:tcPr>
            <w:tcW w:w="732" w:type="pct"/>
            <w:noWrap/>
            <w:vAlign w:val="center"/>
            <w:hideMark/>
          </w:tcPr>
          <w:p w14:paraId="399253A2" w14:textId="77777777" w:rsidR="000F13D8" w:rsidRPr="000F13D8" w:rsidRDefault="000F13D8" w:rsidP="000F13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F13D8">
              <w:rPr>
                <w:rFonts w:ascii="Arial" w:eastAsia="Times New Roman" w:hAnsi="Arial" w:cs="Arial"/>
                <w:color w:val="000000"/>
                <w:sz w:val="14"/>
                <w:szCs w:val="14"/>
                <w:lang w:eastAsia="es-GT"/>
              </w:rPr>
              <w:t>675,000,000.00</w:t>
            </w:r>
          </w:p>
        </w:tc>
        <w:tc>
          <w:tcPr>
            <w:tcW w:w="416" w:type="pct"/>
            <w:noWrap/>
            <w:vAlign w:val="center"/>
            <w:hideMark/>
          </w:tcPr>
          <w:p w14:paraId="3D9F5315" w14:textId="77777777" w:rsidR="000F13D8" w:rsidRPr="000F13D8" w:rsidRDefault="000F13D8" w:rsidP="000F13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F13D8">
              <w:rPr>
                <w:rFonts w:ascii="Arial" w:eastAsia="Times New Roman" w:hAnsi="Arial" w:cs="Arial"/>
                <w:color w:val="000000"/>
                <w:sz w:val="14"/>
                <w:szCs w:val="14"/>
                <w:lang w:eastAsia="es-GT"/>
              </w:rPr>
              <w:t>33.53</w:t>
            </w:r>
          </w:p>
        </w:tc>
        <w:tc>
          <w:tcPr>
            <w:tcW w:w="732" w:type="pct"/>
            <w:noWrap/>
            <w:vAlign w:val="center"/>
            <w:hideMark/>
          </w:tcPr>
          <w:p w14:paraId="24430F51" w14:textId="77777777" w:rsidR="000F13D8" w:rsidRPr="000F13D8" w:rsidRDefault="000F13D8" w:rsidP="000F13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F13D8">
              <w:rPr>
                <w:rFonts w:ascii="Arial" w:eastAsia="Times New Roman" w:hAnsi="Arial" w:cs="Arial"/>
                <w:color w:val="000000"/>
                <w:sz w:val="14"/>
                <w:szCs w:val="14"/>
                <w:lang w:eastAsia="es-GT"/>
              </w:rPr>
              <w:t>414,509,558.06</w:t>
            </w:r>
          </w:p>
        </w:tc>
        <w:tc>
          <w:tcPr>
            <w:tcW w:w="667" w:type="pct"/>
            <w:noWrap/>
            <w:vAlign w:val="center"/>
            <w:hideMark/>
          </w:tcPr>
          <w:p w14:paraId="3BAF633A" w14:textId="77777777" w:rsidR="000F13D8" w:rsidRPr="000F13D8" w:rsidRDefault="000F13D8" w:rsidP="000F13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F13D8">
              <w:rPr>
                <w:rFonts w:ascii="Arial" w:eastAsia="Times New Roman" w:hAnsi="Arial" w:cs="Arial"/>
                <w:color w:val="000000"/>
                <w:sz w:val="14"/>
                <w:szCs w:val="14"/>
                <w:lang w:eastAsia="es-GT"/>
              </w:rPr>
              <w:t>260,490,441.94</w:t>
            </w:r>
          </w:p>
        </w:tc>
        <w:tc>
          <w:tcPr>
            <w:tcW w:w="371" w:type="pct"/>
            <w:noWrap/>
            <w:vAlign w:val="center"/>
            <w:hideMark/>
          </w:tcPr>
          <w:p w14:paraId="527E88E0" w14:textId="77777777" w:rsidR="000F13D8" w:rsidRPr="000F13D8" w:rsidRDefault="000F13D8" w:rsidP="000F13D8">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F13D8">
              <w:rPr>
                <w:rFonts w:ascii="Arial" w:eastAsia="Times New Roman" w:hAnsi="Arial" w:cs="Arial"/>
                <w:color w:val="000000"/>
                <w:sz w:val="14"/>
                <w:szCs w:val="14"/>
                <w:lang w:eastAsia="es-GT"/>
              </w:rPr>
              <w:t>61.41</w:t>
            </w:r>
          </w:p>
        </w:tc>
      </w:tr>
    </w:tbl>
    <w:p w14:paraId="40F6FCC3" w14:textId="77777777" w:rsidR="0011226C" w:rsidRDefault="0011226C" w:rsidP="00DE51B7">
      <w:pPr>
        <w:jc w:val="center"/>
        <w:rPr>
          <w:rFonts w:ascii="Arial" w:hAnsi="Arial" w:cs="Arial"/>
          <w:sz w:val="16"/>
          <w:szCs w:val="16"/>
        </w:rPr>
      </w:pPr>
    </w:p>
    <w:p w14:paraId="4CFD5831" w14:textId="77777777" w:rsidR="00DE51B7" w:rsidRDefault="00DE51B7" w:rsidP="00DE51B7">
      <w:pPr>
        <w:rPr>
          <w:rFonts w:ascii="Arial" w:hAnsi="Arial" w:cs="Arial"/>
          <w:sz w:val="16"/>
          <w:szCs w:val="16"/>
        </w:rPr>
      </w:pPr>
    </w:p>
    <w:p w14:paraId="23C24278" w14:textId="1F9A4A88" w:rsidR="0011226C" w:rsidRDefault="0011226C">
      <w:pPr>
        <w:rPr>
          <w:rFonts w:ascii="Arial" w:hAnsi="Arial" w:cs="Arial"/>
          <w:b/>
          <w:bCs/>
          <w:noProof/>
          <w:sz w:val="22"/>
          <w:szCs w:val="22"/>
          <w:lang w:eastAsia="es-GT"/>
        </w:rPr>
      </w:pPr>
    </w:p>
    <w:p w14:paraId="7D29F588" w14:textId="01C58E4A" w:rsidR="006B7B9B" w:rsidRDefault="006B7B9B">
      <w:pPr>
        <w:rPr>
          <w:rFonts w:ascii="Arial" w:hAnsi="Arial" w:cs="Arial"/>
          <w:b/>
          <w:bCs/>
          <w:noProof/>
          <w:sz w:val="22"/>
          <w:szCs w:val="22"/>
          <w:lang w:eastAsia="es-GT"/>
        </w:rPr>
      </w:pPr>
      <w:r>
        <w:rPr>
          <w:rFonts w:ascii="Arial" w:hAnsi="Arial" w:cs="Arial"/>
          <w:b/>
          <w:bCs/>
          <w:noProof/>
          <w:sz w:val="22"/>
          <w:szCs w:val="22"/>
          <w:lang w:eastAsia="es-GT"/>
        </w:rPr>
        <w:br w:type="page"/>
      </w:r>
    </w:p>
    <w:p w14:paraId="12F061A3" w14:textId="2ADE58E6" w:rsidR="003F6641" w:rsidRDefault="003F6641">
      <w:pPr>
        <w:rPr>
          <w:rFonts w:ascii="Arial" w:hAnsi="Arial" w:cs="Arial"/>
          <w:b/>
          <w:bCs/>
          <w:noProof/>
          <w:sz w:val="22"/>
          <w:szCs w:val="22"/>
          <w:lang w:eastAsia="es-GT"/>
        </w:rPr>
      </w:pPr>
    </w:p>
    <w:p w14:paraId="1448BADB" w14:textId="558C4F42" w:rsidR="000F13D8" w:rsidRDefault="000F13D8">
      <w:pPr>
        <w:rPr>
          <w:rFonts w:ascii="Arial" w:hAnsi="Arial" w:cs="Arial"/>
          <w:b/>
          <w:bCs/>
          <w:noProof/>
          <w:sz w:val="22"/>
          <w:szCs w:val="22"/>
          <w:lang w:eastAsia="es-GT"/>
        </w:rPr>
      </w:pPr>
    </w:p>
    <w:tbl>
      <w:tblPr>
        <w:tblStyle w:val="Tablaconcuadrcula6concolores-nfasis51"/>
        <w:tblW w:w="5219" w:type="pct"/>
        <w:tblInd w:w="-147" w:type="dxa"/>
        <w:tblLayout w:type="fixed"/>
        <w:tblLook w:val="04A0" w:firstRow="1" w:lastRow="0" w:firstColumn="1" w:lastColumn="0" w:noHBand="0" w:noVBand="1"/>
      </w:tblPr>
      <w:tblGrid>
        <w:gridCol w:w="2408"/>
        <w:gridCol w:w="1367"/>
        <w:gridCol w:w="1382"/>
        <w:gridCol w:w="922"/>
        <w:gridCol w:w="46"/>
        <w:gridCol w:w="1198"/>
        <w:gridCol w:w="46"/>
        <w:gridCol w:w="1192"/>
        <w:gridCol w:w="46"/>
        <w:gridCol w:w="608"/>
      </w:tblGrid>
      <w:tr w:rsidR="00092807" w:rsidRPr="000F13D8" w14:paraId="786CE9F8" w14:textId="77777777" w:rsidTr="00092807">
        <w:trPr>
          <w:cnfStyle w:val="100000000000" w:firstRow="1" w:lastRow="0" w:firstColumn="0" w:lastColumn="0" w:oddVBand="0" w:evenVBand="0" w:oddHBand="0" w:evenHBand="0" w:firstRowFirstColumn="0" w:firstRowLastColumn="0" w:lastRowFirstColumn="0" w:lastRowLastColumn="0"/>
          <w:trHeight w:val="354"/>
        </w:trPr>
        <w:tc>
          <w:tcPr>
            <w:cnfStyle w:val="001000000000" w:firstRow="0" w:lastRow="0" w:firstColumn="1" w:lastColumn="0" w:oddVBand="0" w:evenVBand="0" w:oddHBand="0" w:evenHBand="0" w:firstRowFirstColumn="0" w:firstRowLastColumn="0" w:lastRowFirstColumn="0" w:lastRowLastColumn="0"/>
            <w:tcW w:w="1306" w:type="pct"/>
            <w:vAlign w:val="center"/>
          </w:tcPr>
          <w:p w14:paraId="1E496102" w14:textId="169E6CBA" w:rsidR="00EA5952" w:rsidRPr="000F13D8" w:rsidRDefault="00EA5952" w:rsidP="00EA5952">
            <w:pPr>
              <w:jc w:val="both"/>
              <w:rPr>
                <w:rFonts w:ascii="Arial" w:eastAsia="Times New Roman" w:hAnsi="Arial" w:cs="Arial"/>
                <w:b w:val="0"/>
                <w:bCs w:val="0"/>
                <w:color w:val="auto"/>
                <w:sz w:val="14"/>
                <w:szCs w:val="14"/>
                <w:lang w:eastAsia="es-GT"/>
              </w:rPr>
            </w:pPr>
            <w:r w:rsidRPr="000F13D8">
              <w:rPr>
                <w:rFonts w:ascii="Arial" w:eastAsia="Times New Roman" w:hAnsi="Arial" w:cs="Arial"/>
                <w:color w:val="000000"/>
                <w:sz w:val="12"/>
                <w:szCs w:val="12"/>
                <w:lang w:eastAsia="es-GT"/>
              </w:rPr>
              <w:t>FUENTE DE FINANCIAMIENTO</w:t>
            </w:r>
          </w:p>
        </w:tc>
        <w:tc>
          <w:tcPr>
            <w:tcW w:w="741" w:type="pct"/>
            <w:noWrap/>
            <w:vAlign w:val="center"/>
          </w:tcPr>
          <w:p w14:paraId="001B5C9A" w14:textId="56BDDF87" w:rsidR="00EA5952" w:rsidRPr="000F13D8" w:rsidRDefault="00EA5952" w:rsidP="00EA595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F13D8">
              <w:rPr>
                <w:rFonts w:ascii="Arial" w:eastAsia="Times New Roman" w:hAnsi="Arial" w:cs="Arial"/>
                <w:color w:val="000000"/>
                <w:sz w:val="12"/>
                <w:szCs w:val="12"/>
                <w:lang w:eastAsia="es-GT"/>
              </w:rPr>
              <w:t>ASIGNADO</w:t>
            </w:r>
          </w:p>
        </w:tc>
        <w:tc>
          <w:tcPr>
            <w:tcW w:w="750" w:type="pct"/>
            <w:noWrap/>
            <w:vAlign w:val="center"/>
          </w:tcPr>
          <w:p w14:paraId="34BC2F60" w14:textId="4D353494" w:rsidR="00EA5952" w:rsidRPr="000F13D8" w:rsidRDefault="00EA5952" w:rsidP="00EA595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F13D8">
              <w:rPr>
                <w:rFonts w:ascii="Arial" w:eastAsia="Times New Roman" w:hAnsi="Arial" w:cs="Arial"/>
                <w:color w:val="000000"/>
                <w:sz w:val="12"/>
                <w:szCs w:val="12"/>
                <w:lang w:eastAsia="es-GT"/>
              </w:rPr>
              <w:t>VIGENTE</w:t>
            </w:r>
          </w:p>
        </w:tc>
        <w:tc>
          <w:tcPr>
            <w:tcW w:w="500" w:type="pct"/>
            <w:noWrap/>
            <w:vAlign w:val="center"/>
          </w:tcPr>
          <w:p w14:paraId="4FBAAF27" w14:textId="77777777" w:rsidR="00EA5952" w:rsidRPr="00EA5952" w:rsidRDefault="00EA5952" w:rsidP="00EA595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2"/>
                <w:szCs w:val="12"/>
                <w:lang w:eastAsia="es-GT"/>
              </w:rPr>
            </w:pPr>
            <w:r w:rsidRPr="000F13D8">
              <w:rPr>
                <w:rFonts w:ascii="Arial" w:eastAsia="Times New Roman" w:hAnsi="Arial" w:cs="Arial"/>
                <w:color w:val="000000"/>
                <w:sz w:val="12"/>
                <w:szCs w:val="12"/>
                <w:lang w:eastAsia="es-GT"/>
              </w:rPr>
              <w:t>% SOBRE EL</w:t>
            </w:r>
          </w:p>
          <w:p w14:paraId="32724EE4" w14:textId="3429F97D" w:rsidR="00EA5952" w:rsidRPr="000F13D8" w:rsidRDefault="00EA5952" w:rsidP="00EA595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F13D8">
              <w:rPr>
                <w:rFonts w:ascii="Arial" w:eastAsia="Times New Roman" w:hAnsi="Arial" w:cs="Arial"/>
                <w:color w:val="000000"/>
                <w:sz w:val="12"/>
                <w:szCs w:val="12"/>
                <w:lang w:eastAsia="es-GT"/>
              </w:rPr>
              <w:t>VIGENTE TOTAL</w:t>
            </w:r>
          </w:p>
        </w:tc>
        <w:tc>
          <w:tcPr>
            <w:tcW w:w="675" w:type="pct"/>
            <w:gridSpan w:val="2"/>
            <w:noWrap/>
            <w:vAlign w:val="center"/>
          </w:tcPr>
          <w:p w14:paraId="664960F6" w14:textId="23630A0F" w:rsidR="00EA5952" w:rsidRPr="000F13D8" w:rsidRDefault="00EA5952" w:rsidP="00EA595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F13D8">
              <w:rPr>
                <w:rFonts w:ascii="Arial" w:eastAsia="Times New Roman" w:hAnsi="Arial" w:cs="Arial"/>
                <w:color w:val="000000"/>
                <w:sz w:val="12"/>
                <w:szCs w:val="12"/>
                <w:lang w:eastAsia="es-GT"/>
              </w:rPr>
              <w:t>DEVENGADO</w:t>
            </w:r>
          </w:p>
        </w:tc>
        <w:tc>
          <w:tcPr>
            <w:tcW w:w="672" w:type="pct"/>
            <w:gridSpan w:val="2"/>
            <w:noWrap/>
            <w:vAlign w:val="center"/>
          </w:tcPr>
          <w:p w14:paraId="281998EE" w14:textId="2985B1ED" w:rsidR="00EA5952" w:rsidRPr="000F13D8" w:rsidRDefault="00EA5952" w:rsidP="00EA595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F13D8">
              <w:rPr>
                <w:rFonts w:ascii="Arial" w:eastAsia="Times New Roman" w:hAnsi="Arial" w:cs="Arial"/>
                <w:color w:val="000000"/>
                <w:sz w:val="12"/>
                <w:szCs w:val="12"/>
                <w:lang w:eastAsia="es-GT"/>
              </w:rPr>
              <w:t>SALDO POR DEVENGAR</w:t>
            </w:r>
          </w:p>
        </w:tc>
        <w:tc>
          <w:tcPr>
            <w:tcW w:w="353" w:type="pct"/>
            <w:gridSpan w:val="2"/>
            <w:noWrap/>
            <w:vAlign w:val="center"/>
          </w:tcPr>
          <w:p w14:paraId="790CBAF3" w14:textId="090787B9" w:rsidR="00EA5952" w:rsidRPr="000F13D8" w:rsidRDefault="00EA5952" w:rsidP="00EA5952">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0F13D8">
              <w:rPr>
                <w:rFonts w:ascii="Arial" w:eastAsia="Times New Roman" w:hAnsi="Arial" w:cs="Arial"/>
                <w:color w:val="000000"/>
                <w:sz w:val="12"/>
                <w:szCs w:val="12"/>
                <w:lang w:eastAsia="es-GT"/>
              </w:rPr>
              <w:t>%</w:t>
            </w:r>
            <w:r w:rsidRPr="000F13D8">
              <w:rPr>
                <w:rFonts w:ascii="Arial" w:eastAsia="Times New Roman" w:hAnsi="Arial" w:cs="Arial"/>
                <w:color w:val="000000"/>
                <w:sz w:val="12"/>
                <w:szCs w:val="12"/>
                <w:lang w:eastAsia="es-GT"/>
              </w:rPr>
              <w:br/>
              <w:t>EJEC</w:t>
            </w:r>
          </w:p>
        </w:tc>
      </w:tr>
      <w:tr w:rsidR="00092807" w:rsidRPr="000F13D8" w14:paraId="7897D01E" w14:textId="77777777" w:rsidTr="00092807">
        <w:trPr>
          <w:cnfStyle w:val="000000100000" w:firstRow="0" w:lastRow="0" w:firstColumn="0" w:lastColumn="0" w:oddVBand="0" w:evenVBand="0" w:oddHBand="1" w:evenHBand="0" w:firstRowFirstColumn="0" w:firstRowLastColumn="0" w:lastRowFirstColumn="0" w:lastRowLastColumn="0"/>
          <w:trHeight w:val="2076"/>
        </w:trPr>
        <w:tc>
          <w:tcPr>
            <w:cnfStyle w:val="001000000000" w:firstRow="0" w:lastRow="0" w:firstColumn="1" w:lastColumn="0" w:oddVBand="0" w:evenVBand="0" w:oddHBand="0" w:evenHBand="0" w:firstRowFirstColumn="0" w:firstRowLastColumn="0" w:lastRowFirstColumn="0" w:lastRowLastColumn="0"/>
            <w:tcW w:w="1306" w:type="pct"/>
            <w:hideMark/>
          </w:tcPr>
          <w:p w14:paraId="2F3CC39E" w14:textId="77777777" w:rsidR="00EA5952" w:rsidRPr="000F13D8" w:rsidRDefault="00EA5952" w:rsidP="00EA5952">
            <w:pPr>
              <w:jc w:val="both"/>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 xml:space="preserve">21 INGRESOS TRIBUTARIOS IVA-PAZ: </w:t>
            </w:r>
            <w:r w:rsidRPr="000F13D8">
              <w:rPr>
                <w:rFonts w:ascii="Arial" w:eastAsia="Times New Roman" w:hAnsi="Arial" w:cs="Arial"/>
                <w:b w:val="0"/>
                <w:bCs w:val="0"/>
                <w:color w:val="auto"/>
                <w:sz w:val="14"/>
                <w:szCs w:val="14"/>
                <w:lang w:eastAsia="es-GT"/>
              </w:rPr>
              <w:t>Impuesto al Valor Agregado sobre los actos y contratos gravados: venta de bienes, servicios, importación y exportación de bienes muebles, exportación de servicios y otros. Esta fuente se destina para alimentación (programas de seguridad alimentaria del VISAN), educación (Escuelas de Formación Agrícola, Escuela Nacional Central de Agricultura (ENCA) y fines sociales (En este último caso para financiar proyectos de productores agrícolas y pecuarios asociados, a través del FONAGRO).</w:t>
            </w:r>
          </w:p>
        </w:tc>
        <w:tc>
          <w:tcPr>
            <w:tcW w:w="741" w:type="pct"/>
            <w:noWrap/>
            <w:vAlign w:val="center"/>
            <w:hideMark/>
          </w:tcPr>
          <w:p w14:paraId="49294117"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1,011,488,000.00</w:t>
            </w:r>
          </w:p>
        </w:tc>
        <w:tc>
          <w:tcPr>
            <w:tcW w:w="750" w:type="pct"/>
            <w:noWrap/>
            <w:vAlign w:val="center"/>
            <w:hideMark/>
          </w:tcPr>
          <w:p w14:paraId="4EB2EE24"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1,011,488,000.00</w:t>
            </w:r>
          </w:p>
        </w:tc>
        <w:tc>
          <w:tcPr>
            <w:tcW w:w="525" w:type="pct"/>
            <w:gridSpan w:val="2"/>
            <w:noWrap/>
            <w:vAlign w:val="center"/>
            <w:hideMark/>
          </w:tcPr>
          <w:p w14:paraId="4166AC4D"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50.25</w:t>
            </w:r>
          </w:p>
        </w:tc>
        <w:tc>
          <w:tcPr>
            <w:tcW w:w="675" w:type="pct"/>
            <w:gridSpan w:val="2"/>
            <w:noWrap/>
            <w:vAlign w:val="center"/>
            <w:hideMark/>
          </w:tcPr>
          <w:p w14:paraId="1AECDBEB"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594,286,158.83</w:t>
            </w:r>
          </w:p>
        </w:tc>
        <w:tc>
          <w:tcPr>
            <w:tcW w:w="672" w:type="pct"/>
            <w:gridSpan w:val="2"/>
            <w:noWrap/>
            <w:vAlign w:val="center"/>
            <w:hideMark/>
          </w:tcPr>
          <w:p w14:paraId="0BBD86F6"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417,201,841.17</w:t>
            </w:r>
          </w:p>
        </w:tc>
        <w:tc>
          <w:tcPr>
            <w:tcW w:w="330" w:type="pct"/>
            <w:noWrap/>
            <w:vAlign w:val="center"/>
            <w:hideMark/>
          </w:tcPr>
          <w:p w14:paraId="00EF54E0"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58.75</w:t>
            </w:r>
          </w:p>
        </w:tc>
      </w:tr>
      <w:tr w:rsidR="00092807" w:rsidRPr="000F13D8" w14:paraId="208C8A49" w14:textId="77777777" w:rsidTr="00092807">
        <w:trPr>
          <w:trHeight w:val="1841"/>
        </w:trPr>
        <w:tc>
          <w:tcPr>
            <w:cnfStyle w:val="001000000000" w:firstRow="0" w:lastRow="0" w:firstColumn="1" w:lastColumn="0" w:oddVBand="0" w:evenVBand="0" w:oddHBand="0" w:evenHBand="0" w:firstRowFirstColumn="0" w:firstRowLastColumn="0" w:lastRowFirstColumn="0" w:lastRowLastColumn="0"/>
            <w:tcW w:w="1306" w:type="pct"/>
            <w:hideMark/>
          </w:tcPr>
          <w:p w14:paraId="7317F852" w14:textId="77777777" w:rsidR="00EA5952" w:rsidRPr="000F13D8" w:rsidRDefault="00EA5952" w:rsidP="006F1F3E">
            <w:pPr>
              <w:jc w:val="both"/>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 xml:space="preserve">31 INGRESOS PROPIOS: </w:t>
            </w:r>
            <w:r w:rsidRPr="000F13D8">
              <w:rPr>
                <w:rFonts w:ascii="Arial" w:eastAsia="Times New Roman" w:hAnsi="Arial" w:cs="Arial"/>
                <w:b w:val="0"/>
                <w:bCs w:val="0"/>
                <w:color w:val="auto"/>
                <w:sz w:val="14"/>
                <w:szCs w:val="14"/>
                <w:lang w:eastAsia="es-GT"/>
              </w:rPr>
              <w:t>Constituyen los recursos que se sustentan con bases legales y son provenientes de la venta de bienes o servicios de las instituciones públicas, incluso cobro de multas. Ej. Servicios de laboratorio del VISAR; arrendamiento de terrenos en áreas de reservas territoriales del Estado, por OCRET; cobros por derecho a la pesca por Normatividad de la Pesca y Acuicultura del VISAR; cobros por inspecciones, multas por maltrato animal por la Unidad de Bienestar Animal (UBA).</w:t>
            </w:r>
            <w:r w:rsidRPr="000F13D8">
              <w:rPr>
                <w:rFonts w:ascii="Arial" w:eastAsia="Times New Roman" w:hAnsi="Arial" w:cs="Arial"/>
                <w:color w:val="auto"/>
                <w:sz w:val="14"/>
                <w:szCs w:val="14"/>
                <w:lang w:eastAsia="es-GT"/>
              </w:rPr>
              <w:t xml:space="preserve"> </w:t>
            </w:r>
          </w:p>
        </w:tc>
        <w:tc>
          <w:tcPr>
            <w:tcW w:w="741" w:type="pct"/>
            <w:noWrap/>
            <w:vAlign w:val="center"/>
            <w:hideMark/>
          </w:tcPr>
          <w:p w14:paraId="799E5D0B"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76,509,000.00</w:t>
            </w:r>
          </w:p>
        </w:tc>
        <w:tc>
          <w:tcPr>
            <w:tcW w:w="750" w:type="pct"/>
            <w:noWrap/>
            <w:vAlign w:val="center"/>
            <w:hideMark/>
          </w:tcPr>
          <w:p w14:paraId="4B64678E"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52,711,888.00</w:t>
            </w:r>
          </w:p>
        </w:tc>
        <w:tc>
          <w:tcPr>
            <w:tcW w:w="525" w:type="pct"/>
            <w:gridSpan w:val="2"/>
            <w:noWrap/>
            <w:vAlign w:val="center"/>
            <w:hideMark/>
          </w:tcPr>
          <w:p w14:paraId="65E59677"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2.62</w:t>
            </w:r>
          </w:p>
        </w:tc>
        <w:tc>
          <w:tcPr>
            <w:tcW w:w="675" w:type="pct"/>
            <w:gridSpan w:val="2"/>
            <w:noWrap/>
            <w:vAlign w:val="center"/>
            <w:hideMark/>
          </w:tcPr>
          <w:p w14:paraId="33CA31F1"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28,612,550.06</w:t>
            </w:r>
          </w:p>
        </w:tc>
        <w:tc>
          <w:tcPr>
            <w:tcW w:w="672" w:type="pct"/>
            <w:gridSpan w:val="2"/>
            <w:noWrap/>
            <w:vAlign w:val="center"/>
            <w:hideMark/>
          </w:tcPr>
          <w:p w14:paraId="6EEAB4CD"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24,099,337.94</w:t>
            </w:r>
          </w:p>
        </w:tc>
        <w:tc>
          <w:tcPr>
            <w:tcW w:w="330" w:type="pct"/>
            <w:noWrap/>
            <w:vAlign w:val="center"/>
            <w:hideMark/>
          </w:tcPr>
          <w:p w14:paraId="3D271CE6"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54.28</w:t>
            </w:r>
          </w:p>
        </w:tc>
      </w:tr>
      <w:tr w:rsidR="00092807" w:rsidRPr="000F13D8" w14:paraId="21BA3E2C" w14:textId="77777777" w:rsidTr="00092807">
        <w:trPr>
          <w:cnfStyle w:val="000000100000" w:firstRow="0" w:lastRow="0" w:firstColumn="0" w:lastColumn="0" w:oddVBand="0" w:evenVBand="0" w:oddHBand="1" w:evenHBand="0" w:firstRowFirstColumn="0" w:firstRowLastColumn="0" w:lastRowFirstColumn="0" w:lastRowLastColumn="0"/>
          <w:trHeight w:val="558"/>
        </w:trPr>
        <w:tc>
          <w:tcPr>
            <w:cnfStyle w:val="001000000000" w:firstRow="0" w:lastRow="0" w:firstColumn="1" w:lastColumn="0" w:oddVBand="0" w:evenVBand="0" w:oddHBand="0" w:evenHBand="0" w:firstRowFirstColumn="0" w:firstRowLastColumn="0" w:lastRowFirstColumn="0" w:lastRowLastColumn="0"/>
            <w:tcW w:w="1306" w:type="pct"/>
            <w:hideMark/>
          </w:tcPr>
          <w:p w14:paraId="4AA1C71E" w14:textId="77777777" w:rsidR="00EA5952" w:rsidRPr="000F13D8" w:rsidRDefault="00EA5952" w:rsidP="00EA5952">
            <w:pPr>
              <w:jc w:val="both"/>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 xml:space="preserve">32 DISMINUCIÓN DE CAJA Y BANCOS DE INGRESOS PROPIOS: </w:t>
            </w:r>
            <w:r w:rsidRPr="000F13D8">
              <w:rPr>
                <w:rFonts w:ascii="Arial" w:eastAsia="Times New Roman" w:hAnsi="Arial" w:cs="Arial"/>
                <w:b w:val="0"/>
                <w:bCs w:val="0"/>
                <w:color w:val="auto"/>
                <w:sz w:val="14"/>
                <w:szCs w:val="14"/>
                <w:lang w:eastAsia="es-GT"/>
              </w:rPr>
              <w:t>Son saldos de caja de ingresos propios de años anteriores al ejercicio vigente.</w:t>
            </w:r>
          </w:p>
        </w:tc>
        <w:tc>
          <w:tcPr>
            <w:tcW w:w="741" w:type="pct"/>
            <w:noWrap/>
            <w:vAlign w:val="center"/>
            <w:hideMark/>
          </w:tcPr>
          <w:p w14:paraId="3B60B75F"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14,105,000.00</w:t>
            </w:r>
          </w:p>
        </w:tc>
        <w:tc>
          <w:tcPr>
            <w:tcW w:w="750" w:type="pct"/>
            <w:noWrap/>
            <w:vAlign w:val="center"/>
            <w:hideMark/>
          </w:tcPr>
          <w:p w14:paraId="08677974"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37,902,112.00</w:t>
            </w:r>
          </w:p>
        </w:tc>
        <w:tc>
          <w:tcPr>
            <w:tcW w:w="525" w:type="pct"/>
            <w:gridSpan w:val="2"/>
            <w:noWrap/>
            <w:vAlign w:val="center"/>
            <w:hideMark/>
          </w:tcPr>
          <w:p w14:paraId="04AB04A0"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1.88</w:t>
            </w:r>
          </w:p>
        </w:tc>
        <w:tc>
          <w:tcPr>
            <w:tcW w:w="675" w:type="pct"/>
            <w:gridSpan w:val="2"/>
            <w:noWrap/>
            <w:vAlign w:val="center"/>
            <w:hideMark/>
          </w:tcPr>
          <w:p w14:paraId="2FDD2B6B"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24,558,877.07</w:t>
            </w:r>
          </w:p>
        </w:tc>
        <w:tc>
          <w:tcPr>
            <w:tcW w:w="672" w:type="pct"/>
            <w:gridSpan w:val="2"/>
            <w:noWrap/>
            <w:vAlign w:val="center"/>
            <w:hideMark/>
          </w:tcPr>
          <w:p w14:paraId="52D771AD"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13,343,234.93</w:t>
            </w:r>
          </w:p>
        </w:tc>
        <w:tc>
          <w:tcPr>
            <w:tcW w:w="330" w:type="pct"/>
            <w:noWrap/>
            <w:vAlign w:val="center"/>
            <w:hideMark/>
          </w:tcPr>
          <w:p w14:paraId="2E30D077"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64.80</w:t>
            </w:r>
          </w:p>
        </w:tc>
      </w:tr>
      <w:tr w:rsidR="00092807" w:rsidRPr="000F13D8" w14:paraId="0298C75F" w14:textId="77777777" w:rsidTr="00092807">
        <w:trPr>
          <w:trHeight w:val="1510"/>
        </w:trPr>
        <w:tc>
          <w:tcPr>
            <w:cnfStyle w:val="001000000000" w:firstRow="0" w:lastRow="0" w:firstColumn="1" w:lastColumn="0" w:oddVBand="0" w:evenVBand="0" w:oddHBand="0" w:evenHBand="0" w:firstRowFirstColumn="0" w:firstRowLastColumn="0" w:lastRowFirstColumn="0" w:lastRowLastColumn="0"/>
            <w:tcW w:w="1306" w:type="pct"/>
            <w:hideMark/>
          </w:tcPr>
          <w:p w14:paraId="00EFE8C4" w14:textId="77777777" w:rsidR="00EA5952" w:rsidRPr="000F13D8" w:rsidRDefault="00EA5952" w:rsidP="00EA5952">
            <w:pPr>
              <w:jc w:val="both"/>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 xml:space="preserve">41. COLOCACIONES INTERNAS: </w:t>
            </w:r>
            <w:r w:rsidRPr="000F13D8">
              <w:rPr>
                <w:rFonts w:ascii="Arial" w:eastAsia="Times New Roman" w:hAnsi="Arial" w:cs="Arial"/>
                <w:b w:val="0"/>
                <w:bCs w:val="0"/>
                <w:color w:val="auto"/>
                <w:sz w:val="14"/>
                <w:szCs w:val="14"/>
                <w:lang w:eastAsia="es-GT"/>
              </w:rPr>
              <w:t>Financiamiento proveniente del uso del crédito interno, en forma de bonos y otros valores de deuda, como obtención de préstamos en el mercado interno y de pasivos con proveedores y contratistas; así como los saldos de caja de ingresos por colocaciones de bonos y de préstamos internos (Los recursos de esta fuente de financiamiento son para inversión</w:t>
            </w:r>
            <w:r w:rsidRPr="000F13D8">
              <w:rPr>
                <w:rFonts w:ascii="Arial" w:eastAsia="Times New Roman" w:hAnsi="Arial" w:cs="Arial"/>
                <w:color w:val="auto"/>
                <w:sz w:val="14"/>
                <w:szCs w:val="14"/>
                <w:lang w:eastAsia="es-GT"/>
              </w:rPr>
              <w:t>)</w:t>
            </w:r>
          </w:p>
        </w:tc>
        <w:tc>
          <w:tcPr>
            <w:tcW w:w="741" w:type="pct"/>
            <w:noWrap/>
            <w:vAlign w:val="center"/>
            <w:hideMark/>
          </w:tcPr>
          <w:p w14:paraId="0EC16552"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815,000,000.00</w:t>
            </w:r>
          </w:p>
        </w:tc>
        <w:tc>
          <w:tcPr>
            <w:tcW w:w="750" w:type="pct"/>
            <w:noWrap/>
            <w:vAlign w:val="center"/>
            <w:hideMark/>
          </w:tcPr>
          <w:p w14:paraId="2C58C485"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229,001,365.00</w:t>
            </w:r>
          </w:p>
        </w:tc>
        <w:tc>
          <w:tcPr>
            <w:tcW w:w="525" w:type="pct"/>
            <w:gridSpan w:val="2"/>
            <w:noWrap/>
            <w:vAlign w:val="center"/>
            <w:hideMark/>
          </w:tcPr>
          <w:p w14:paraId="6477FD77"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11.38</w:t>
            </w:r>
          </w:p>
        </w:tc>
        <w:tc>
          <w:tcPr>
            <w:tcW w:w="675" w:type="pct"/>
            <w:gridSpan w:val="2"/>
            <w:noWrap/>
            <w:vAlign w:val="center"/>
            <w:hideMark/>
          </w:tcPr>
          <w:p w14:paraId="6A43A9F0"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42,597,595.57</w:t>
            </w:r>
          </w:p>
        </w:tc>
        <w:tc>
          <w:tcPr>
            <w:tcW w:w="672" w:type="pct"/>
            <w:gridSpan w:val="2"/>
            <w:noWrap/>
            <w:vAlign w:val="center"/>
            <w:hideMark/>
          </w:tcPr>
          <w:p w14:paraId="40DB4D54"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186,403,769.43</w:t>
            </w:r>
          </w:p>
        </w:tc>
        <w:tc>
          <w:tcPr>
            <w:tcW w:w="330" w:type="pct"/>
            <w:noWrap/>
            <w:vAlign w:val="center"/>
            <w:hideMark/>
          </w:tcPr>
          <w:p w14:paraId="383273FF"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18.60</w:t>
            </w:r>
          </w:p>
        </w:tc>
      </w:tr>
      <w:tr w:rsidR="00092807" w:rsidRPr="000F13D8" w14:paraId="120075E6" w14:textId="77777777" w:rsidTr="00092807">
        <w:trPr>
          <w:cnfStyle w:val="000000100000" w:firstRow="0" w:lastRow="0" w:firstColumn="0" w:lastColumn="0" w:oddVBand="0" w:evenVBand="0" w:oddHBand="1" w:evenHBand="0" w:firstRowFirstColumn="0" w:firstRowLastColumn="0" w:lastRowFirstColumn="0" w:lastRowLastColumn="0"/>
          <w:trHeight w:val="696"/>
        </w:trPr>
        <w:tc>
          <w:tcPr>
            <w:cnfStyle w:val="001000000000" w:firstRow="0" w:lastRow="0" w:firstColumn="1" w:lastColumn="0" w:oddVBand="0" w:evenVBand="0" w:oddHBand="0" w:evenHBand="0" w:firstRowFirstColumn="0" w:firstRowLastColumn="0" w:lastRowFirstColumn="0" w:lastRowLastColumn="0"/>
            <w:tcW w:w="1306" w:type="pct"/>
            <w:hideMark/>
          </w:tcPr>
          <w:p w14:paraId="3A2530CC" w14:textId="32CDED91" w:rsidR="00EA5952" w:rsidRPr="000F13D8" w:rsidRDefault="00EA5952" w:rsidP="00EA5952">
            <w:pPr>
              <w:jc w:val="both"/>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 xml:space="preserve">52. </w:t>
            </w:r>
            <w:r w:rsidR="00092807">
              <w:rPr>
                <w:rFonts w:ascii="Arial" w:eastAsia="Times New Roman" w:hAnsi="Arial" w:cs="Arial"/>
                <w:color w:val="auto"/>
                <w:sz w:val="14"/>
                <w:szCs w:val="14"/>
                <w:lang w:eastAsia="es-GT"/>
              </w:rPr>
              <w:t>PRÉSTAMOS EXTERNOS</w:t>
            </w:r>
            <w:r w:rsidRPr="000F13D8">
              <w:rPr>
                <w:rFonts w:ascii="Arial" w:eastAsia="Times New Roman" w:hAnsi="Arial" w:cs="Arial"/>
                <w:color w:val="auto"/>
                <w:sz w:val="14"/>
                <w:szCs w:val="14"/>
                <w:lang w:eastAsia="es-GT"/>
              </w:rPr>
              <w:t xml:space="preserve">: </w:t>
            </w:r>
            <w:r w:rsidRPr="000F13D8">
              <w:rPr>
                <w:rFonts w:ascii="Arial" w:eastAsia="Times New Roman" w:hAnsi="Arial" w:cs="Arial"/>
                <w:b w:val="0"/>
                <w:bCs w:val="0"/>
                <w:color w:val="auto"/>
                <w:sz w:val="14"/>
                <w:szCs w:val="14"/>
                <w:lang w:eastAsia="es-GT"/>
              </w:rPr>
              <w:t>Préstamo número BID 4969/SX/GU, a favor del Instituto Nacional de Bosques (INAB), para financiar el "Proyecto de Gestión Forestal Sostenible"</w:t>
            </w:r>
          </w:p>
        </w:tc>
        <w:tc>
          <w:tcPr>
            <w:tcW w:w="741" w:type="pct"/>
            <w:noWrap/>
            <w:vAlign w:val="center"/>
            <w:hideMark/>
          </w:tcPr>
          <w:p w14:paraId="3FCDDF2C"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0.00</w:t>
            </w:r>
          </w:p>
        </w:tc>
        <w:tc>
          <w:tcPr>
            <w:tcW w:w="750" w:type="pct"/>
            <w:noWrap/>
            <w:vAlign w:val="center"/>
            <w:hideMark/>
          </w:tcPr>
          <w:p w14:paraId="57F77C64"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5,875,000.00</w:t>
            </w:r>
          </w:p>
        </w:tc>
        <w:tc>
          <w:tcPr>
            <w:tcW w:w="525" w:type="pct"/>
            <w:gridSpan w:val="2"/>
            <w:noWrap/>
            <w:vAlign w:val="center"/>
            <w:hideMark/>
          </w:tcPr>
          <w:p w14:paraId="4C6BE743"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0.29</w:t>
            </w:r>
          </w:p>
        </w:tc>
        <w:tc>
          <w:tcPr>
            <w:tcW w:w="675" w:type="pct"/>
            <w:gridSpan w:val="2"/>
            <w:noWrap/>
            <w:vAlign w:val="center"/>
            <w:hideMark/>
          </w:tcPr>
          <w:p w14:paraId="6293D47F"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5,842,260.13</w:t>
            </w:r>
          </w:p>
        </w:tc>
        <w:tc>
          <w:tcPr>
            <w:tcW w:w="672" w:type="pct"/>
            <w:gridSpan w:val="2"/>
            <w:noWrap/>
            <w:vAlign w:val="center"/>
            <w:hideMark/>
          </w:tcPr>
          <w:p w14:paraId="5C4C0033"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32,739.87</w:t>
            </w:r>
          </w:p>
        </w:tc>
        <w:tc>
          <w:tcPr>
            <w:tcW w:w="330" w:type="pct"/>
            <w:noWrap/>
            <w:vAlign w:val="center"/>
            <w:hideMark/>
          </w:tcPr>
          <w:p w14:paraId="6AB08C3A" w14:textId="77777777" w:rsidR="00EA5952" w:rsidRPr="000F13D8" w:rsidRDefault="00EA5952" w:rsidP="00EA5952">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99.44</w:t>
            </w:r>
          </w:p>
        </w:tc>
      </w:tr>
      <w:tr w:rsidR="00092807" w:rsidRPr="000F13D8" w14:paraId="1DB77C66" w14:textId="77777777" w:rsidTr="00092807">
        <w:trPr>
          <w:trHeight w:val="1469"/>
        </w:trPr>
        <w:tc>
          <w:tcPr>
            <w:cnfStyle w:val="001000000000" w:firstRow="0" w:lastRow="0" w:firstColumn="1" w:lastColumn="0" w:oddVBand="0" w:evenVBand="0" w:oddHBand="0" w:evenHBand="0" w:firstRowFirstColumn="0" w:firstRowLastColumn="0" w:lastRowFirstColumn="0" w:lastRowLastColumn="0"/>
            <w:tcW w:w="1306" w:type="pct"/>
            <w:hideMark/>
          </w:tcPr>
          <w:p w14:paraId="36B7B074" w14:textId="53E699F0" w:rsidR="00EA5952" w:rsidRPr="000F13D8" w:rsidRDefault="00EA5952" w:rsidP="00EA5952">
            <w:pPr>
              <w:jc w:val="both"/>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 xml:space="preserve">61. </w:t>
            </w:r>
            <w:r w:rsidR="00092807" w:rsidRPr="000F13D8">
              <w:rPr>
                <w:rFonts w:ascii="Arial" w:eastAsia="Times New Roman" w:hAnsi="Arial" w:cs="Arial"/>
                <w:color w:val="auto"/>
                <w:sz w:val="14"/>
                <w:szCs w:val="14"/>
                <w:lang w:eastAsia="es-GT"/>
              </w:rPr>
              <w:t>DONACIONES EXTERNAS</w:t>
            </w:r>
            <w:r w:rsidRPr="000F13D8">
              <w:rPr>
                <w:rFonts w:ascii="Arial" w:eastAsia="Times New Roman" w:hAnsi="Arial" w:cs="Arial"/>
                <w:color w:val="auto"/>
                <w:sz w:val="14"/>
                <w:szCs w:val="14"/>
                <w:lang w:eastAsia="es-GT"/>
              </w:rPr>
              <w:t xml:space="preserve">: </w:t>
            </w:r>
            <w:r w:rsidRPr="000F13D8">
              <w:rPr>
                <w:rFonts w:ascii="Arial" w:eastAsia="Times New Roman" w:hAnsi="Arial" w:cs="Arial"/>
                <w:b w:val="0"/>
                <w:bCs w:val="0"/>
                <w:color w:val="auto"/>
                <w:sz w:val="14"/>
                <w:szCs w:val="14"/>
                <w:lang w:eastAsia="es-GT"/>
              </w:rPr>
              <w:t>BID/ Convenio de Financiamiento No Reembolsable de Inversión Número GRT/SX-17893-GU, a favor del Instituto Nacional de Bosques (INAB) para financiar el “Proyecto de Gestión Forestal Sostenible”; la ejecución de préstamos y donaciones en este caso, se hace efectiva con el traslado de recursos al INAB, para el presente caso</w:t>
            </w:r>
            <w:r w:rsidRPr="000F13D8">
              <w:rPr>
                <w:rFonts w:ascii="Arial" w:eastAsia="Times New Roman" w:hAnsi="Arial" w:cs="Arial"/>
                <w:color w:val="auto"/>
                <w:sz w:val="14"/>
                <w:szCs w:val="14"/>
                <w:lang w:eastAsia="es-GT"/>
              </w:rPr>
              <w:t>.</w:t>
            </w:r>
          </w:p>
        </w:tc>
        <w:tc>
          <w:tcPr>
            <w:tcW w:w="741" w:type="pct"/>
            <w:noWrap/>
            <w:vAlign w:val="center"/>
            <w:hideMark/>
          </w:tcPr>
          <w:p w14:paraId="3FF918F3"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0.00</w:t>
            </w:r>
          </w:p>
        </w:tc>
        <w:tc>
          <w:tcPr>
            <w:tcW w:w="750" w:type="pct"/>
            <w:noWrap/>
            <w:vAlign w:val="center"/>
            <w:hideMark/>
          </w:tcPr>
          <w:p w14:paraId="523EEEB4"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1,125,000.00</w:t>
            </w:r>
          </w:p>
        </w:tc>
        <w:tc>
          <w:tcPr>
            <w:tcW w:w="525" w:type="pct"/>
            <w:gridSpan w:val="2"/>
            <w:noWrap/>
            <w:vAlign w:val="center"/>
            <w:hideMark/>
          </w:tcPr>
          <w:p w14:paraId="535853B8"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0.06</w:t>
            </w:r>
          </w:p>
        </w:tc>
        <w:tc>
          <w:tcPr>
            <w:tcW w:w="675" w:type="pct"/>
            <w:gridSpan w:val="2"/>
            <w:noWrap/>
            <w:vAlign w:val="center"/>
            <w:hideMark/>
          </w:tcPr>
          <w:p w14:paraId="7E909BFF"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1,117,066.99</w:t>
            </w:r>
          </w:p>
        </w:tc>
        <w:tc>
          <w:tcPr>
            <w:tcW w:w="672" w:type="pct"/>
            <w:gridSpan w:val="2"/>
            <w:noWrap/>
            <w:vAlign w:val="center"/>
            <w:hideMark/>
          </w:tcPr>
          <w:p w14:paraId="0CBD83E5"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7,933.01</w:t>
            </w:r>
          </w:p>
        </w:tc>
        <w:tc>
          <w:tcPr>
            <w:tcW w:w="330" w:type="pct"/>
            <w:noWrap/>
            <w:vAlign w:val="center"/>
            <w:hideMark/>
          </w:tcPr>
          <w:p w14:paraId="5D799E37" w14:textId="77777777" w:rsidR="00EA5952" w:rsidRPr="000F13D8" w:rsidRDefault="00EA5952" w:rsidP="00EA5952">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F13D8">
              <w:rPr>
                <w:rFonts w:ascii="Arial" w:eastAsia="Times New Roman" w:hAnsi="Arial" w:cs="Arial"/>
                <w:color w:val="auto"/>
                <w:sz w:val="14"/>
                <w:szCs w:val="14"/>
                <w:lang w:eastAsia="es-GT"/>
              </w:rPr>
              <w:t>99.29</w:t>
            </w:r>
          </w:p>
        </w:tc>
      </w:tr>
    </w:tbl>
    <w:p w14:paraId="082603EC" w14:textId="77777777" w:rsidR="001E636D" w:rsidRDefault="001E636D" w:rsidP="001E636D">
      <w:pPr>
        <w:rPr>
          <w:rFonts w:ascii="Arial" w:hAnsi="Arial" w:cs="Arial"/>
          <w:b/>
          <w:bCs/>
          <w:color w:val="FF0000"/>
          <w:sz w:val="16"/>
          <w:szCs w:val="16"/>
        </w:rPr>
      </w:pPr>
      <w:r>
        <w:rPr>
          <w:rFonts w:cs="Times New Roman"/>
          <w:sz w:val="16"/>
          <w:szCs w:val="16"/>
        </w:rPr>
        <w:t>Fuente: SICOIN</w:t>
      </w:r>
    </w:p>
    <w:p w14:paraId="3B6A6E5F" w14:textId="50AC7EC1" w:rsidR="001E636D" w:rsidRDefault="001E636D">
      <w:pPr>
        <w:rPr>
          <w:noProof/>
        </w:rPr>
      </w:pPr>
    </w:p>
    <w:p w14:paraId="0487818B" w14:textId="5D81534A" w:rsidR="00092807" w:rsidRDefault="00092807">
      <w:pPr>
        <w:rPr>
          <w:noProof/>
        </w:rPr>
      </w:pPr>
    </w:p>
    <w:p w14:paraId="456514A6" w14:textId="77777777" w:rsidR="00092807" w:rsidRDefault="00092807">
      <w:pPr>
        <w:rPr>
          <w:noProof/>
        </w:rPr>
      </w:pPr>
    </w:p>
    <w:p w14:paraId="19374837" w14:textId="77777777" w:rsidR="00EA5952" w:rsidRDefault="00EA5952">
      <w:pPr>
        <w:rPr>
          <w:noProof/>
        </w:rPr>
      </w:pPr>
    </w:p>
    <w:p w14:paraId="3E0ABF12" w14:textId="77777777" w:rsidR="0001151C" w:rsidRDefault="00EA5952">
      <w:pPr>
        <w:rPr>
          <w:noProof/>
        </w:rPr>
      </w:pPr>
      <w:r>
        <w:rPr>
          <w:noProof/>
        </w:rPr>
        <w:drawing>
          <wp:inline distT="0" distB="0" distL="0" distR="0" wp14:anchorId="01667979" wp14:editId="24C81D18">
            <wp:extent cx="5547995" cy="5014913"/>
            <wp:effectExtent l="0" t="0" r="14605" b="14605"/>
            <wp:docPr id="9" name="Gráfico 9">
              <a:extLst xmlns:a="http://schemas.openxmlformats.org/drawingml/2006/main">
                <a:ext uri="{FF2B5EF4-FFF2-40B4-BE49-F238E27FC236}">
                  <a16:creationId xmlns:a16="http://schemas.microsoft.com/office/drawing/2014/main" id="{02A9D6CA-16DC-40DB-8ACE-36A98FBCF3B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D50EE08" w14:textId="77777777" w:rsidR="0001151C" w:rsidRDefault="0001151C" w:rsidP="0001151C">
      <w:pPr>
        <w:rPr>
          <w:rFonts w:ascii="Arial" w:hAnsi="Arial" w:cs="Arial"/>
          <w:b/>
          <w:bCs/>
          <w:color w:val="FF0000"/>
          <w:sz w:val="16"/>
          <w:szCs w:val="16"/>
        </w:rPr>
      </w:pPr>
      <w:r>
        <w:rPr>
          <w:rFonts w:cs="Times New Roman"/>
          <w:sz w:val="16"/>
          <w:szCs w:val="16"/>
        </w:rPr>
        <w:t>Fuente: SICOIN</w:t>
      </w:r>
    </w:p>
    <w:p w14:paraId="2AD847A9" w14:textId="77777777" w:rsidR="0001151C" w:rsidRDefault="0001151C">
      <w:pPr>
        <w:rPr>
          <w:noProof/>
        </w:rPr>
      </w:pPr>
    </w:p>
    <w:p w14:paraId="636AEA61" w14:textId="77777777" w:rsidR="0001151C" w:rsidRDefault="0001151C" w:rsidP="007678B8">
      <w:pPr>
        <w:rPr>
          <w:rFonts w:ascii="Arial" w:hAnsi="Arial" w:cs="Arial"/>
          <w:b/>
          <w:bCs/>
          <w:noProof/>
          <w:sz w:val="22"/>
          <w:szCs w:val="22"/>
          <w:lang w:eastAsia="es-GT"/>
        </w:rPr>
      </w:pPr>
    </w:p>
    <w:p w14:paraId="2225B778" w14:textId="68FA3FB5" w:rsidR="007678B8" w:rsidRPr="008E6276" w:rsidRDefault="007678B8" w:rsidP="007678B8">
      <w:pPr>
        <w:rPr>
          <w:rFonts w:ascii="Arial" w:hAnsi="Arial" w:cs="Arial"/>
          <w:b/>
          <w:bCs/>
          <w:noProof/>
          <w:sz w:val="22"/>
          <w:szCs w:val="22"/>
          <w:lang w:eastAsia="es-GT"/>
        </w:rPr>
      </w:pPr>
      <w:r w:rsidRPr="008E6276">
        <w:rPr>
          <w:rFonts w:ascii="Arial" w:hAnsi="Arial" w:cs="Arial"/>
          <w:b/>
          <w:bCs/>
          <w:noProof/>
          <w:sz w:val="22"/>
          <w:szCs w:val="22"/>
          <w:lang w:eastAsia="es-GT"/>
        </w:rPr>
        <w:t>Ejecución presupuestaria por grupo de gasto:</w:t>
      </w:r>
    </w:p>
    <w:p w14:paraId="33CB2ED9" w14:textId="77777777" w:rsidR="00737D74" w:rsidRDefault="007678B8" w:rsidP="007678B8">
      <w:pPr>
        <w:jc w:val="both"/>
        <w:rPr>
          <w:rFonts w:ascii="Arial" w:hAnsi="Arial" w:cs="Arial"/>
          <w:noProof/>
          <w:sz w:val="22"/>
          <w:szCs w:val="22"/>
          <w:lang w:eastAsia="es-GT"/>
        </w:rPr>
      </w:pPr>
      <w:r w:rsidRPr="008E6276">
        <w:rPr>
          <w:rFonts w:ascii="Arial" w:hAnsi="Arial" w:cs="Arial"/>
          <w:noProof/>
          <w:sz w:val="22"/>
          <w:szCs w:val="22"/>
          <w:lang w:eastAsia="es-GT"/>
        </w:rPr>
        <w:t xml:space="preserve">Los grupos de gasto expresan la especie o naturaleza de los bienes y servicios que se adquieren, así como la finalidad de las transferencias y otras aplicaciones financieras. </w:t>
      </w:r>
      <w:r>
        <w:rPr>
          <w:rFonts w:ascii="Arial" w:hAnsi="Arial" w:cs="Arial"/>
          <w:noProof/>
          <w:sz w:val="22"/>
          <w:szCs w:val="22"/>
          <w:lang w:eastAsia="es-GT"/>
        </w:rPr>
        <w:t xml:space="preserve">             </w:t>
      </w:r>
    </w:p>
    <w:p w14:paraId="3551EDCD" w14:textId="77777777" w:rsidR="00737D74" w:rsidRDefault="00737D74" w:rsidP="007678B8">
      <w:pPr>
        <w:jc w:val="both"/>
        <w:rPr>
          <w:rFonts w:ascii="Arial" w:hAnsi="Arial" w:cs="Arial"/>
          <w:noProof/>
          <w:sz w:val="22"/>
          <w:szCs w:val="22"/>
          <w:lang w:eastAsia="es-GT"/>
        </w:rPr>
      </w:pPr>
    </w:p>
    <w:p w14:paraId="1BFC2F18" w14:textId="14D11CFE" w:rsidR="007678B8" w:rsidRDefault="007678B8" w:rsidP="007678B8">
      <w:pPr>
        <w:jc w:val="both"/>
        <w:rPr>
          <w:rFonts w:ascii="Arial" w:hAnsi="Arial" w:cs="Arial"/>
          <w:noProof/>
          <w:sz w:val="22"/>
          <w:szCs w:val="22"/>
          <w:lang w:eastAsia="es-GT"/>
        </w:rPr>
      </w:pPr>
      <w:r w:rsidRPr="008E6276">
        <w:rPr>
          <w:rFonts w:ascii="Arial" w:hAnsi="Arial" w:cs="Arial"/>
          <w:noProof/>
          <w:sz w:val="22"/>
          <w:szCs w:val="22"/>
          <w:lang w:eastAsia="es-GT"/>
        </w:rPr>
        <w:t xml:space="preserve">No habrá grupo de gasto que no esté representado por una cifra numérica  (Decreto </w:t>
      </w:r>
      <w:r>
        <w:rPr>
          <w:rFonts w:ascii="Arial" w:hAnsi="Arial" w:cs="Arial"/>
          <w:noProof/>
          <w:sz w:val="22"/>
          <w:szCs w:val="22"/>
          <w:lang w:eastAsia="es-GT"/>
        </w:rPr>
        <w:t xml:space="preserve">           </w:t>
      </w:r>
      <w:r w:rsidRPr="008E6276">
        <w:rPr>
          <w:rFonts w:ascii="Arial" w:hAnsi="Arial" w:cs="Arial"/>
          <w:noProof/>
          <w:sz w:val="22"/>
          <w:szCs w:val="22"/>
          <w:lang w:eastAsia="es-GT"/>
        </w:rPr>
        <w:t>No. 101-97 del Congreso de la República de Guatemala, “Ley Orgánica del Presupuesto”, Artículo 13). La ejecución presupuestaria por grupo de gasto se puede ver en el siguiente cuadro:</w:t>
      </w:r>
    </w:p>
    <w:p w14:paraId="1D48A98D" w14:textId="77777777" w:rsidR="00644A71" w:rsidRDefault="00644A71">
      <w:pPr>
        <w:rPr>
          <w:noProof/>
        </w:rPr>
      </w:pPr>
    </w:p>
    <w:p w14:paraId="6420257C" w14:textId="1EA78FE9" w:rsidR="002725A8" w:rsidRDefault="002725A8">
      <w:pPr>
        <w:rPr>
          <w:noProof/>
        </w:rPr>
      </w:pPr>
      <w:r>
        <w:rPr>
          <w:noProof/>
        </w:rPr>
        <w:br w:type="page"/>
      </w:r>
    </w:p>
    <w:p w14:paraId="33884DE9" w14:textId="0F21A2E3" w:rsidR="007678B8" w:rsidRDefault="007678B8">
      <w:pPr>
        <w:rPr>
          <w:noProof/>
        </w:rPr>
      </w:pPr>
    </w:p>
    <w:p w14:paraId="683F970A" w14:textId="77777777" w:rsidR="002725A8" w:rsidRDefault="002725A8">
      <w:pPr>
        <w:rPr>
          <w:noProof/>
        </w:rPr>
      </w:pPr>
    </w:p>
    <w:p w14:paraId="3AF9B937" w14:textId="6CD300B2" w:rsidR="007678B8" w:rsidRPr="007678B8" w:rsidRDefault="007678B8" w:rsidP="007678B8">
      <w:pPr>
        <w:jc w:val="center"/>
        <w:rPr>
          <w:b/>
          <w:bCs/>
          <w:noProof/>
          <w:sz w:val="16"/>
          <w:szCs w:val="16"/>
        </w:rPr>
      </w:pPr>
      <w:r w:rsidRPr="007678B8">
        <w:rPr>
          <w:b/>
          <w:bCs/>
          <w:noProof/>
          <w:sz w:val="16"/>
          <w:szCs w:val="16"/>
        </w:rPr>
        <w:t xml:space="preserve">Cuadro </w:t>
      </w:r>
      <w:r w:rsidR="00D40CEC">
        <w:rPr>
          <w:b/>
          <w:bCs/>
          <w:noProof/>
          <w:sz w:val="16"/>
          <w:szCs w:val="16"/>
        </w:rPr>
        <w:t>9</w:t>
      </w:r>
    </w:p>
    <w:p w14:paraId="19434627" w14:textId="77777777" w:rsidR="007678B8" w:rsidRPr="007678B8" w:rsidRDefault="007678B8" w:rsidP="007678B8">
      <w:pPr>
        <w:jc w:val="center"/>
        <w:rPr>
          <w:noProof/>
          <w:sz w:val="16"/>
          <w:szCs w:val="16"/>
        </w:rPr>
      </w:pPr>
      <w:r w:rsidRPr="007678B8">
        <w:rPr>
          <w:noProof/>
          <w:sz w:val="16"/>
          <w:szCs w:val="16"/>
        </w:rPr>
        <w:t>Ministerio de Agricultura, Ganadería y Alimentación</w:t>
      </w:r>
    </w:p>
    <w:p w14:paraId="44E71179" w14:textId="77CB48B5" w:rsidR="007678B8" w:rsidRPr="007678B8" w:rsidRDefault="007678B8" w:rsidP="007678B8">
      <w:pPr>
        <w:jc w:val="center"/>
        <w:rPr>
          <w:noProof/>
          <w:sz w:val="16"/>
          <w:szCs w:val="16"/>
        </w:rPr>
      </w:pPr>
      <w:r w:rsidRPr="007678B8">
        <w:rPr>
          <w:b/>
          <w:bCs/>
          <w:noProof/>
          <w:sz w:val="16"/>
          <w:szCs w:val="16"/>
        </w:rPr>
        <w:t>Ejecución presupuestaria acumulada por Grupo de gasto</w:t>
      </w:r>
    </w:p>
    <w:p w14:paraId="6F96177C" w14:textId="2956C743" w:rsidR="007678B8" w:rsidRPr="007678B8" w:rsidRDefault="007678B8" w:rsidP="007678B8">
      <w:pPr>
        <w:jc w:val="center"/>
        <w:rPr>
          <w:noProof/>
          <w:sz w:val="16"/>
          <w:szCs w:val="16"/>
        </w:rPr>
      </w:pPr>
      <w:r w:rsidRPr="007678B8">
        <w:rPr>
          <w:b/>
          <w:bCs/>
          <w:noProof/>
          <w:sz w:val="16"/>
          <w:szCs w:val="16"/>
        </w:rPr>
        <w:t>Enero-</w:t>
      </w:r>
      <w:r w:rsidR="008054E0">
        <w:rPr>
          <w:b/>
          <w:bCs/>
          <w:noProof/>
          <w:sz w:val="16"/>
          <w:szCs w:val="16"/>
        </w:rPr>
        <w:t xml:space="preserve">octubre </w:t>
      </w:r>
      <w:r w:rsidRPr="007678B8">
        <w:rPr>
          <w:b/>
          <w:bCs/>
          <w:noProof/>
          <w:sz w:val="16"/>
          <w:szCs w:val="16"/>
        </w:rPr>
        <w:t xml:space="preserve">  de 2025</w:t>
      </w:r>
    </w:p>
    <w:p w14:paraId="6C0FE9A7" w14:textId="3D5D1D4A" w:rsidR="007678B8" w:rsidRDefault="007678B8" w:rsidP="007678B8">
      <w:pPr>
        <w:jc w:val="center"/>
        <w:rPr>
          <w:noProof/>
          <w:sz w:val="16"/>
          <w:szCs w:val="16"/>
        </w:rPr>
      </w:pPr>
      <w:r w:rsidRPr="007678B8">
        <w:rPr>
          <w:noProof/>
          <w:sz w:val="16"/>
          <w:szCs w:val="16"/>
        </w:rPr>
        <w:t>(</w:t>
      </w:r>
      <w:r w:rsidR="001769BA">
        <w:rPr>
          <w:noProof/>
          <w:sz w:val="16"/>
          <w:szCs w:val="16"/>
        </w:rPr>
        <w:t>Q</w:t>
      </w:r>
      <w:r w:rsidRPr="007678B8">
        <w:rPr>
          <w:noProof/>
          <w:sz w:val="16"/>
          <w:szCs w:val="16"/>
        </w:rPr>
        <w:t>uetzales)</w:t>
      </w:r>
    </w:p>
    <w:p w14:paraId="38397A3F" w14:textId="77777777" w:rsidR="00465E29" w:rsidRDefault="00465E29" w:rsidP="007678B8">
      <w:pPr>
        <w:jc w:val="center"/>
        <w:rPr>
          <w:noProof/>
          <w:sz w:val="16"/>
          <w:szCs w:val="16"/>
        </w:rPr>
      </w:pPr>
    </w:p>
    <w:tbl>
      <w:tblPr>
        <w:tblStyle w:val="Tablaconcuadrcula6concolores-nfasis51"/>
        <w:tblW w:w="5000" w:type="pct"/>
        <w:tblLook w:val="04A0" w:firstRow="1" w:lastRow="0" w:firstColumn="1" w:lastColumn="0" w:noHBand="0" w:noVBand="1"/>
      </w:tblPr>
      <w:tblGrid>
        <w:gridCol w:w="2307"/>
        <w:gridCol w:w="1306"/>
        <w:gridCol w:w="1306"/>
        <w:gridCol w:w="831"/>
        <w:gridCol w:w="1306"/>
        <w:gridCol w:w="1190"/>
        <w:gridCol w:w="582"/>
      </w:tblGrid>
      <w:tr w:rsidR="00465E29" w:rsidRPr="00465E29" w14:paraId="7DBEDFDD" w14:textId="77777777" w:rsidTr="00465E29">
        <w:trPr>
          <w:cnfStyle w:val="100000000000" w:firstRow="1" w:lastRow="0" w:firstColumn="0" w:lastColumn="0" w:oddVBand="0" w:evenVBand="0" w:oddHBand="0"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1560" w:type="pct"/>
            <w:vAlign w:val="center"/>
            <w:hideMark/>
          </w:tcPr>
          <w:p w14:paraId="16E0B79C" w14:textId="77777777" w:rsidR="00465E29" w:rsidRPr="00465E29" w:rsidRDefault="00465E29" w:rsidP="00465E29">
            <w:pPr>
              <w:jc w:val="center"/>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 xml:space="preserve">GRUPO DE GASTO </w:t>
            </w:r>
          </w:p>
        </w:tc>
        <w:tc>
          <w:tcPr>
            <w:tcW w:w="680" w:type="pct"/>
            <w:vAlign w:val="center"/>
            <w:hideMark/>
          </w:tcPr>
          <w:p w14:paraId="45F08DA6" w14:textId="77777777"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ASIGNADO</w:t>
            </w:r>
          </w:p>
        </w:tc>
        <w:tc>
          <w:tcPr>
            <w:tcW w:w="660" w:type="pct"/>
            <w:noWrap/>
            <w:vAlign w:val="center"/>
            <w:hideMark/>
          </w:tcPr>
          <w:p w14:paraId="3876F910" w14:textId="77777777"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VIGENTE</w:t>
            </w:r>
          </w:p>
        </w:tc>
        <w:tc>
          <w:tcPr>
            <w:tcW w:w="371" w:type="pct"/>
            <w:vAlign w:val="center"/>
            <w:hideMark/>
          </w:tcPr>
          <w:p w14:paraId="473DB9E5" w14:textId="77777777"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 xml:space="preserve">% SOBRE EL VIGENTE TOTAL </w:t>
            </w:r>
          </w:p>
        </w:tc>
        <w:tc>
          <w:tcPr>
            <w:tcW w:w="610" w:type="pct"/>
            <w:vAlign w:val="center"/>
            <w:hideMark/>
          </w:tcPr>
          <w:p w14:paraId="2611734A" w14:textId="77777777"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DEVENGADO</w:t>
            </w:r>
          </w:p>
        </w:tc>
        <w:tc>
          <w:tcPr>
            <w:tcW w:w="760" w:type="pct"/>
            <w:vAlign w:val="center"/>
            <w:hideMark/>
          </w:tcPr>
          <w:p w14:paraId="0680A358" w14:textId="77777777"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SALDO POR DEVENGAR</w:t>
            </w:r>
          </w:p>
        </w:tc>
        <w:tc>
          <w:tcPr>
            <w:tcW w:w="360" w:type="pct"/>
            <w:vAlign w:val="center"/>
            <w:hideMark/>
          </w:tcPr>
          <w:p w14:paraId="1007290F" w14:textId="77777777"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w:t>
            </w:r>
            <w:r w:rsidRPr="00465E29">
              <w:rPr>
                <w:rFonts w:ascii="Arial" w:eastAsia="Times New Roman" w:hAnsi="Arial" w:cs="Arial"/>
                <w:color w:val="auto"/>
                <w:sz w:val="14"/>
                <w:szCs w:val="14"/>
                <w:lang w:eastAsia="es-GT"/>
              </w:rPr>
              <w:br/>
              <w:t>EJEC</w:t>
            </w:r>
          </w:p>
        </w:tc>
      </w:tr>
      <w:tr w:rsidR="00465E29" w:rsidRPr="00465E29" w14:paraId="641CAF0B" w14:textId="77777777" w:rsidTr="00465E29">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560" w:type="pct"/>
            <w:noWrap/>
            <w:hideMark/>
          </w:tcPr>
          <w:p w14:paraId="1E9F2310" w14:textId="77777777" w:rsidR="00465E29" w:rsidRPr="00465E29" w:rsidRDefault="00465E29" w:rsidP="00465E29">
            <w:pPr>
              <w:jc w:val="center"/>
              <w:rPr>
                <w:rFonts w:ascii="Arial" w:eastAsia="Times New Roman" w:hAnsi="Arial" w:cs="Arial"/>
                <w:color w:val="auto"/>
                <w:sz w:val="12"/>
                <w:szCs w:val="12"/>
                <w:lang w:eastAsia="es-GT"/>
              </w:rPr>
            </w:pPr>
            <w:r w:rsidRPr="00465E29">
              <w:rPr>
                <w:rFonts w:ascii="Arial" w:eastAsia="Times New Roman" w:hAnsi="Arial" w:cs="Arial"/>
                <w:color w:val="auto"/>
                <w:sz w:val="12"/>
                <w:szCs w:val="12"/>
                <w:lang w:eastAsia="es-GT"/>
              </w:rPr>
              <w:t xml:space="preserve">TOTAL </w:t>
            </w:r>
          </w:p>
        </w:tc>
        <w:tc>
          <w:tcPr>
            <w:tcW w:w="680" w:type="pct"/>
            <w:noWrap/>
            <w:vAlign w:val="center"/>
            <w:hideMark/>
          </w:tcPr>
          <w:p w14:paraId="5A10E75D"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5E29">
              <w:rPr>
                <w:rFonts w:ascii="Arial" w:eastAsia="Times New Roman" w:hAnsi="Arial" w:cs="Arial"/>
                <w:b/>
                <w:bCs/>
                <w:color w:val="auto"/>
                <w:sz w:val="14"/>
                <w:szCs w:val="14"/>
                <w:lang w:eastAsia="es-GT"/>
              </w:rPr>
              <w:t>2,592,102,000.00</w:t>
            </w:r>
          </w:p>
        </w:tc>
        <w:tc>
          <w:tcPr>
            <w:tcW w:w="660" w:type="pct"/>
            <w:noWrap/>
            <w:vAlign w:val="center"/>
            <w:hideMark/>
          </w:tcPr>
          <w:p w14:paraId="5588D0B9"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5E29">
              <w:rPr>
                <w:rFonts w:ascii="Arial" w:eastAsia="Times New Roman" w:hAnsi="Arial" w:cs="Arial"/>
                <w:b/>
                <w:bCs/>
                <w:color w:val="auto"/>
                <w:sz w:val="14"/>
                <w:szCs w:val="14"/>
                <w:lang w:eastAsia="es-GT"/>
              </w:rPr>
              <w:t>2,013,103,365.00</w:t>
            </w:r>
          </w:p>
        </w:tc>
        <w:tc>
          <w:tcPr>
            <w:tcW w:w="371" w:type="pct"/>
            <w:noWrap/>
            <w:vAlign w:val="center"/>
            <w:hideMark/>
          </w:tcPr>
          <w:p w14:paraId="7CBC1F4C"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5E29">
              <w:rPr>
                <w:rFonts w:ascii="Arial" w:eastAsia="Times New Roman" w:hAnsi="Arial" w:cs="Arial"/>
                <w:b/>
                <w:bCs/>
                <w:color w:val="auto"/>
                <w:sz w:val="14"/>
                <w:szCs w:val="14"/>
                <w:lang w:eastAsia="es-GT"/>
              </w:rPr>
              <w:t>100.00</w:t>
            </w:r>
          </w:p>
        </w:tc>
        <w:tc>
          <w:tcPr>
            <w:tcW w:w="610" w:type="pct"/>
            <w:noWrap/>
            <w:vAlign w:val="center"/>
            <w:hideMark/>
          </w:tcPr>
          <w:p w14:paraId="58099B7F"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5E29">
              <w:rPr>
                <w:rFonts w:ascii="Arial" w:eastAsia="Times New Roman" w:hAnsi="Arial" w:cs="Arial"/>
                <w:b/>
                <w:bCs/>
                <w:color w:val="auto"/>
                <w:sz w:val="14"/>
                <w:szCs w:val="14"/>
                <w:lang w:eastAsia="es-GT"/>
              </w:rPr>
              <w:t>1,111,524,066.71</w:t>
            </w:r>
          </w:p>
        </w:tc>
        <w:tc>
          <w:tcPr>
            <w:tcW w:w="760" w:type="pct"/>
            <w:noWrap/>
            <w:vAlign w:val="center"/>
            <w:hideMark/>
          </w:tcPr>
          <w:p w14:paraId="039F3EC4"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5E29">
              <w:rPr>
                <w:rFonts w:ascii="Arial" w:eastAsia="Times New Roman" w:hAnsi="Arial" w:cs="Arial"/>
                <w:b/>
                <w:bCs/>
                <w:color w:val="auto"/>
                <w:sz w:val="14"/>
                <w:szCs w:val="14"/>
                <w:lang w:eastAsia="es-GT"/>
              </w:rPr>
              <w:t>901,579,298.29</w:t>
            </w:r>
          </w:p>
        </w:tc>
        <w:tc>
          <w:tcPr>
            <w:tcW w:w="360" w:type="pct"/>
            <w:vAlign w:val="center"/>
            <w:hideMark/>
          </w:tcPr>
          <w:p w14:paraId="0F37A0B3"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465E29">
              <w:rPr>
                <w:rFonts w:ascii="Arial" w:eastAsia="Times New Roman" w:hAnsi="Arial" w:cs="Arial"/>
                <w:b/>
                <w:bCs/>
                <w:color w:val="auto"/>
                <w:sz w:val="14"/>
                <w:szCs w:val="14"/>
                <w:lang w:eastAsia="es-GT"/>
              </w:rPr>
              <w:t>55.21</w:t>
            </w:r>
          </w:p>
        </w:tc>
      </w:tr>
      <w:tr w:rsidR="00465E29" w:rsidRPr="00465E29" w14:paraId="6A981156" w14:textId="77777777" w:rsidTr="00465E29">
        <w:trPr>
          <w:trHeight w:val="555"/>
        </w:trPr>
        <w:tc>
          <w:tcPr>
            <w:cnfStyle w:val="001000000000" w:firstRow="0" w:lastRow="0" w:firstColumn="1" w:lastColumn="0" w:oddVBand="0" w:evenVBand="0" w:oddHBand="0" w:evenHBand="0" w:firstRowFirstColumn="0" w:firstRowLastColumn="0" w:lastRowFirstColumn="0" w:lastRowLastColumn="0"/>
            <w:tcW w:w="1560" w:type="pct"/>
            <w:hideMark/>
          </w:tcPr>
          <w:p w14:paraId="3B7425CB" w14:textId="3555A6BD" w:rsidR="00465E29" w:rsidRPr="00465E29" w:rsidRDefault="00465E29" w:rsidP="006F1F3E">
            <w:pPr>
              <w:jc w:val="both"/>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 xml:space="preserve">000: SERVICIOS PERSONALES: </w:t>
            </w:r>
            <w:r w:rsidR="00B70FC3">
              <w:rPr>
                <w:rFonts w:ascii="Arial" w:eastAsia="Times New Roman" w:hAnsi="Arial" w:cs="Arial"/>
                <w:color w:val="auto"/>
                <w:sz w:val="14"/>
                <w:szCs w:val="14"/>
                <w:lang w:eastAsia="es-GT"/>
              </w:rPr>
              <w:t xml:space="preserve">                               </w:t>
            </w:r>
            <w:r w:rsidRPr="00465E29">
              <w:rPr>
                <w:rFonts w:ascii="Arial" w:eastAsia="Times New Roman" w:hAnsi="Arial" w:cs="Arial"/>
                <w:b w:val="0"/>
                <w:bCs w:val="0"/>
                <w:color w:val="auto"/>
                <w:sz w:val="14"/>
                <w:szCs w:val="14"/>
                <w:lang w:eastAsia="es-GT"/>
              </w:rPr>
              <w:t>Sueldos y honorarios a trabajadores y personal que presta servicios temporales.</w:t>
            </w:r>
          </w:p>
        </w:tc>
        <w:tc>
          <w:tcPr>
            <w:tcW w:w="680" w:type="pct"/>
            <w:noWrap/>
            <w:vAlign w:val="center"/>
            <w:hideMark/>
          </w:tcPr>
          <w:p w14:paraId="71DAACB1"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544,598,985.00</w:t>
            </w:r>
          </w:p>
        </w:tc>
        <w:tc>
          <w:tcPr>
            <w:tcW w:w="660" w:type="pct"/>
            <w:noWrap/>
            <w:vAlign w:val="center"/>
            <w:hideMark/>
          </w:tcPr>
          <w:p w14:paraId="6D1FFB3C"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572,516,748.00</w:t>
            </w:r>
          </w:p>
        </w:tc>
        <w:tc>
          <w:tcPr>
            <w:tcW w:w="371" w:type="pct"/>
            <w:noWrap/>
            <w:vAlign w:val="center"/>
            <w:hideMark/>
          </w:tcPr>
          <w:p w14:paraId="7EF60D3A"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28.44</w:t>
            </w:r>
          </w:p>
        </w:tc>
        <w:tc>
          <w:tcPr>
            <w:tcW w:w="610" w:type="pct"/>
            <w:noWrap/>
            <w:vAlign w:val="center"/>
            <w:hideMark/>
          </w:tcPr>
          <w:p w14:paraId="40666195"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397,047,476.32</w:t>
            </w:r>
          </w:p>
        </w:tc>
        <w:tc>
          <w:tcPr>
            <w:tcW w:w="760" w:type="pct"/>
            <w:noWrap/>
            <w:vAlign w:val="center"/>
            <w:hideMark/>
          </w:tcPr>
          <w:p w14:paraId="32BA602E"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175,469,271.68</w:t>
            </w:r>
          </w:p>
        </w:tc>
        <w:tc>
          <w:tcPr>
            <w:tcW w:w="360" w:type="pct"/>
            <w:noWrap/>
            <w:vAlign w:val="center"/>
            <w:hideMark/>
          </w:tcPr>
          <w:p w14:paraId="33089064"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69.35</w:t>
            </w:r>
          </w:p>
        </w:tc>
      </w:tr>
      <w:tr w:rsidR="00465E29" w:rsidRPr="00465E29" w14:paraId="6A423068" w14:textId="77777777" w:rsidTr="00465E29">
        <w:trPr>
          <w:cnfStyle w:val="000000100000" w:firstRow="0" w:lastRow="0" w:firstColumn="0" w:lastColumn="0" w:oddVBand="0" w:evenVBand="0" w:oddHBand="1" w:evenHBand="0" w:firstRowFirstColumn="0" w:firstRowLastColumn="0" w:lastRowFirstColumn="0" w:lastRowLastColumn="0"/>
          <w:trHeight w:val="930"/>
        </w:trPr>
        <w:tc>
          <w:tcPr>
            <w:cnfStyle w:val="001000000000" w:firstRow="0" w:lastRow="0" w:firstColumn="1" w:lastColumn="0" w:oddVBand="0" w:evenVBand="0" w:oddHBand="0" w:evenHBand="0" w:firstRowFirstColumn="0" w:firstRowLastColumn="0" w:lastRowFirstColumn="0" w:lastRowLastColumn="0"/>
            <w:tcW w:w="1560" w:type="pct"/>
            <w:hideMark/>
          </w:tcPr>
          <w:p w14:paraId="66DDF53E" w14:textId="4737C5B3" w:rsidR="00465E29" w:rsidRPr="00465E29" w:rsidRDefault="00465E29" w:rsidP="006F1F3E">
            <w:pPr>
              <w:jc w:val="both"/>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 xml:space="preserve">100 SERVICIOS NO PERSONALES:                        </w:t>
            </w:r>
            <w:r w:rsidRPr="00465E29">
              <w:rPr>
                <w:rFonts w:ascii="Arial" w:eastAsia="Times New Roman" w:hAnsi="Arial" w:cs="Arial"/>
                <w:b w:val="0"/>
                <w:bCs w:val="0"/>
                <w:color w:val="auto"/>
                <w:sz w:val="14"/>
                <w:szCs w:val="14"/>
                <w:lang w:eastAsia="es-GT"/>
              </w:rPr>
              <w:t>Pagos de</w:t>
            </w:r>
            <w:r>
              <w:rPr>
                <w:rFonts w:ascii="Arial" w:eastAsia="Times New Roman" w:hAnsi="Arial" w:cs="Arial"/>
                <w:color w:val="auto"/>
                <w:sz w:val="14"/>
                <w:szCs w:val="14"/>
                <w:lang w:eastAsia="es-GT"/>
              </w:rPr>
              <w:t xml:space="preserve"> e</w:t>
            </w:r>
            <w:r w:rsidRPr="00465E29">
              <w:rPr>
                <w:rFonts w:ascii="Arial" w:eastAsia="Times New Roman" w:hAnsi="Arial" w:cs="Arial"/>
                <w:b w:val="0"/>
                <w:bCs w:val="0"/>
                <w:color w:val="auto"/>
                <w:sz w:val="14"/>
                <w:szCs w:val="14"/>
                <w:lang w:eastAsia="es-GT"/>
              </w:rPr>
              <w:t>nergía eléctrica, agua, telefonía, internet, reparaciones de equipo de transporte, extracción de basura, arrendamiento de edificios y otros.</w:t>
            </w:r>
          </w:p>
        </w:tc>
        <w:tc>
          <w:tcPr>
            <w:tcW w:w="680" w:type="pct"/>
            <w:noWrap/>
            <w:vAlign w:val="center"/>
            <w:hideMark/>
          </w:tcPr>
          <w:p w14:paraId="6C164607"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270,940,417.00</w:t>
            </w:r>
          </w:p>
        </w:tc>
        <w:tc>
          <w:tcPr>
            <w:tcW w:w="660" w:type="pct"/>
            <w:noWrap/>
            <w:vAlign w:val="center"/>
            <w:hideMark/>
          </w:tcPr>
          <w:p w14:paraId="2D897A13"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152,772,525.00</w:t>
            </w:r>
          </w:p>
        </w:tc>
        <w:tc>
          <w:tcPr>
            <w:tcW w:w="371" w:type="pct"/>
            <w:noWrap/>
            <w:vAlign w:val="center"/>
            <w:hideMark/>
          </w:tcPr>
          <w:p w14:paraId="0E1CE460"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7.59</w:t>
            </w:r>
          </w:p>
        </w:tc>
        <w:tc>
          <w:tcPr>
            <w:tcW w:w="610" w:type="pct"/>
            <w:noWrap/>
            <w:vAlign w:val="center"/>
            <w:hideMark/>
          </w:tcPr>
          <w:p w14:paraId="0571F691"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91,029,130.64</w:t>
            </w:r>
          </w:p>
        </w:tc>
        <w:tc>
          <w:tcPr>
            <w:tcW w:w="760" w:type="pct"/>
            <w:noWrap/>
            <w:vAlign w:val="center"/>
            <w:hideMark/>
          </w:tcPr>
          <w:p w14:paraId="000CDB4B"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61,743,394.36</w:t>
            </w:r>
          </w:p>
        </w:tc>
        <w:tc>
          <w:tcPr>
            <w:tcW w:w="360" w:type="pct"/>
            <w:noWrap/>
            <w:vAlign w:val="center"/>
            <w:hideMark/>
          </w:tcPr>
          <w:p w14:paraId="08456BB8"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59.58</w:t>
            </w:r>
          </w:p>
        </w:tc>
      </w:tr>
      <w:tr w:rsidR="00465E29" w:rsidRPr="00465E29" w14:paraId="3F7BF245" w14:textId="77777777" w:rsidTr="00465E29">
        <w:trPr>
          <w:trHeight w:val="735"/>
        </w:trPr>
        <w:tc>
          <w:tcPr>
            <w:cnfStyle w:val="001000000000" w:firstRow="0" w:lastRow="0" w:firstColumn="1" w:lastColumn="0" w:oddVBand="0" w:evenVBand="0" w:oddHBand="0" w:evenHBand="0" w:firstRowFirstColumn="0" w:firstRowLastColumn="0" w:lastRowFirstColumn="0" w:lastRowLastColumn="0"/>
            <w:tcW w:w="1560" w:type="pct"/>
            <w:hideMark/>
          </w:tcPr>
          <w:p w14:paraId="084806FB" w14:textId="77777777" w:rsidR="00465E29" w:rsidRPr="00465E29" w:rsidRDefault="00465E29" w:rsidP="00465E29">
            <w:pPr>
              <w:jc w:val="both"/>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 xml:space="preserve">200 MATERIALES Y SUMINISTROS: </w:t>
            </w:r>
            <w:r w:rsidRPr="00465E29">
              <w:rPr>
                <w:rFonts w:ascii="Arial" w:eastAsia="Times New Roman" w:hAnsi="Arial" w:cs="Arial"/>
                <w:b w:val="0"/>
                <w:bCs w:val="0"/>
                <w:color w:val="auto"/>
                <w:sz w:val="14"/>
                <w:szCs w:val="14"/>
                <w:lang w:eastAsia="es-GT"/>
              </w:rPr>
              <w:t>Para compra de alimentos, semillas, fertilizantes, papel de escritorio, combustibles y lubricantes, plántulas y otros.</w:t>
            </w:r>
          </w:p>
        </w:tc>
        <w:tc>
          <w:tcPr>
            <w:tcW w:w="680" w:type="pct"/>
            <w:noWrap/>
            <w:vAlign w:val="center"/>
            <w:hideMark/>
          </w:tcPr>
          <w:p w14:paraId="4E407C7C"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1,001,722,968.00</w:t>
            </w:r>
          </w:p>
        </w:tc>
        <w:tc>
          <w:tcPr>
            <w:tcW w:w="660" w:type="pct"/>
            <w:noWrap/>
            <w:vAlign w:val="center"/>
            <w:hideMark/>
          </w:tcPr>
          <w:p w14:paraId="1AF48ED2"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616,092,344.00</w:t>
            </w:r>
          </w:p>
        </w:tc>
        <w:tc>
          <w:tcPr>
            <w:tcW w:w="371" w:type="pct"/>
            <w:noWrap/>
            <w:vAlign w:val="center"/>
            <w:hideMark/>
          </w:tcPr>
          <w:p w14:paraId="3317C5BD"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30.60</w:t>
            </w:r>
          </w:p>
        </w:tc>
        <w:tc>
          <w:tcPr>
            <w:tcW w:w="610" w:type="pct"/>
            <w:noWrap/>
            <w:vAlign w:val="center"/>
            <w:hideMark/>
          </w:tcPr>
          <w:p w14:paraId="3209A706"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275,316,211.13</w:t>
            </w:r>
          </w:p>
        </w:tc>
        <w:tc>
          <w:tcPr>
            <w:tcW w:w="760" w:type="pct"/>
            <w:noWrap/>
            <w:vAlign w:val="center"/>
            <w:hideMark/>
          </w:tcPr>
          <w:p w14:paraId="37594FF8"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340,776,132.87</w:t>
            </w:r>
          </w:p>
        </w:tc>
        <w:tc>
          <w:tcPr>
            <w:tcW w:w="360" w:type="pct"/>
            <w:noWrap/>
            <w:vAlign w:val="center"/>
            <w:hideMark/>
          </w:tcPr>
          <w:p w14:paraId="785DBF2C"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44.69</w:t>
            </w:r>
          </w:p>
        </w:tc>
      </w:tr>
      <w:tr w:rsidR="00465E29" w:rsidRPr="00465E29" w14:paraId="477B2B69" w14:textId="77777777" w:rsidTr="00465E29">
        <w:trPr>
          <w:cnfStyle w:val="000000100000" w:firstRow="0" w:lastRow="0" w:firstColumn="0" w:lastColumn="0" w:oddVBand="0" w:evenVBand="0" w:oddHBand="1" w:evenHBand="0" w:firstRowFirstColumn="0" w:firstRowLastColumn="0" w:lastRowFirstColumn="0" w:lastRowLastColumn="0"/>
          <w:trHeight w:val="915"/>
        </w:trPr>
        <w:tc>
          <w:tcPr>
            <w:cnfStyle w:val="001000000000" w:firstRow="0" w:lastRow="0" w:firstColumn="1" w:lastColumn="0" w:oddVBand="0" w:evenVBand="0" w:oddHBand="0" w:evenHBand="0" w:firstRowFirstColumn="0" w:firstRowLastColumn="0" w:lastRowFirstColumn="0" w:lastRowLastColumn="0"/>
            <w:tcW w:w="1560" w:type="pct"/>
            <w:hideMark/>
          </w:tcPr>
          <w:p w14:paraId="110A2181" w14:textId="77777777" w:rsidR="00465E29" w:rsidRPr="00465E29" w:rsidRDefault="00465E29" w:rsidP="006F1F3E">
            <w:pPr>
              <w:jc w:val="both"/>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 xml:space="preserve">300 PROPIEDAD, PLANTA, EQUIPO E INTANGIBLES: </w:t>
            </w:r>
            <w:r w:rsidRPr="00465E29">
              <w:rPr>
                <w:rFonts w:ascii="Arial" w:eastAsia="Times New Roman" w:hAnsi="Arial" w:cs="Arial"/>
                <w:b w:val="0"/>
                <w:bCs w:val="0"/>
                <w:color w:val="auto"/>
                <w:sz w:val="14"/>
                <w:szCs w:val="14"/>
                <w:lang w:eastAsia="es-GT"/>
              </w:rPr>
              <w:t>Compra de computadoras, inversión en sistemas de riego, compra de vehículos de transporte, mobiliario de oficina, equipo de laboratorio y otros.</w:t>
            </w:r>
          </w:p>
        </w:tc>
        <w:tc>
          <w:tcPr>
            <w:tcW w:w="680" w:type="pct"/>
            <w:noWrap/>
            <w:vAlign w:val="center"/>
            <w:hideMark/>
          </w:tcPr>
          <w:p w14:paraId="4CB3FC92"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370,364,764.00</w:t>
            </w:r>
          </w:p>
        </w:tc>
        <w:tc>
          <w:tcPr>
            <w:tcW w:w="660" w:type="pct"/>
            <w:noWrap/>
            <w:vAlign w:val="center"/>
            <w:hideMark/>
          </w:tcPr>
          <w:p w14:paraId="2FED5B69"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208,785,484.00</w:t>
            </w:r>
          </w:p>
        </w:tc>
        <w:tc>
          <w:tcPr>
            <w:tcW w:w="371" w:type="pct"/>
            <w:noWrap/>
            <w:vAlign w:val="center"/>
            <w:hideMark/>
          </w:tcPr>
          <w:p w14:paraId="3FD893FA"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10.37</w:t>
            </w:r>
          </w:p>
        </w:tc>
        <w:tc>
          <w:tcPr>
            <w:tcW w:w="610" w:type="pct"/>
            <w:noWrap/>
            <w:vAlign w:val="center"/>
            <w:hideMark/>
          </w:tcPr>
          <w:p w14:paraId="72B1A693"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16,156,581.99</w:t>
            </w:r>
          </w:p>
        </w:tc>
        <w:tc>
          <w:tcPr>
            <w:tcW w:w="760" w:type="pct"/>
            <w:noWrap/>
            <w:vAlign w:val="center"/>
            <w:hideMark/>
          </w:tcPr>
          <w:p w14:paraId="24503D8E"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192,628,902.01</w:t>
            </w:r>
          </w:p>
        </w:tc>
        <w:tc>
          <w:tcPr>
            <w:tcW w:w="360" w:type="pct"/>
            <w:noWrap/>
            <w:vAlign w:val="center"/>
            <w:hideMark/>
          </w:tcPr>
          <w:p w14:paraId="355636A5"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7.74</w:t>
            </w:r>
          </w:p>
        </w:tc>
      </w:tr>
      <w:tr w:rsidR="00465E29" w:rsidRPr="00465E29" w14:paraId="44358664" w14:textId="77777777" w:rsidTr="00465E29">
        <w:trPr>
          <w:trHeight w:val="1995"/>
        </w:trPr>
        <w:tc>
          <w:tcPr>
            <w:cnfStyle w:val="001000000000" w:firstRow="0" w:lastRow="0" w:firstColumn="1" w:lastColumn="0" w:oddVBand="0" w:evenVBand="0" w:oddHBand="0" w:evenHBand="0" w:firstRowFirstColumn="0" w:firstRowLastColumn="0" w:lastRowFirstColumn="0" w:lastRowLastColumn="0"/>
            <w:tcW w:w="1560" w:type="pct"/>
            <w:hideMark/>
          </w:tcPr>
          <w:p w14:paraId="5B3D4252" w14:textId="77777777" w:rsidR="00465E29" w:rsidRPr="00465E29" w:rsidRDefault="00465E29" w:rsidP="006F1F3E">
            <w:pPr>
              <w:jc w:val="both"/>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 xml:space="preserve">400 TRANSFERENCIAS CORRIENTES: </w:t>
            </w:r>
            <w:r w:rsidRPr="00465E29">
              <w:rPr>
                <w:rFonts w:ascii="Arial" w:eastAsia="Times New Roman" w:hAnsi="Arial" w:cs="Arial"/>
                <w:b w:val="0"/>
                <w:bCs w:val="0"/>
                <w:color w:val="auto"/>
                <w:sz w:val="14"/>
                <w:szCs w:val="14"/>
                <w:lang w:eastAsia="es-GT"/>
              </w:rPr>
              <w:t>Traslado de recursos para funcionamiento a través del MAGA, en este caso para entidades descentralizadas, autónomas (Ej.: ICTA, INAB, ENCA), cuotas de gobierno   a organismos regionales e internacionales (Ej.: Plan Trifinio, PMA, FAO), prestaciones al personal por retiro, becas en el interior del país, a asociaciones (Fondo de Pensionados del INTA, FOPINTA), Fundación Defensores de la Naturaleza y otros.</w:t>
            </w:r>
          </w:p>
        </w:tc>
        <w:tc>
          <w:tcPr>
            <w:tcW w:w="680" w:type="pct"/>
            <w:noWrap/>
            <w:vAlign w:val="center"/>
            <w:hideMark/>
          </w:tcPr>
          <w:p w14:paraId="58262233"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244,711,240.00</w:t>
            </w:r>
          </w:p>
        </w:tc>
        <w:tc>
          <w:tcPr>
            <w:tcW w:w="660" w:type="pct"/>
            <w:noWrap/>
            <w:vAlign w:val="center"/>
            <w:hideMark/>
          </w:tcPr>
          <w:p w14:paraId="49FAD345"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294,875,399.00</w:t>
            </w:r>
          </w:p>
        </w:tc>
        <w:tc>
          <w:tcPr>
            <w:tcW w:w="371" w:type="pct"/>
            <w:noWrap/>
            <w:vAlign w:val="center"/>
            <w:hideMark/>
          </w:tcPr>
          <w:p w14:paraId="3687E89E"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14.65</w:t>
            </w:r>
          </w:p>
        </w:tc>
        <w:tc>
          <w:tcPr>
            <w:tcW w:w="610" w:type="pct"/>
            <w:noWrap/>
            <w:vAlign w:val="center"/>
            <w:hideMark/>
          </w:tcPr>
          <w:p w14:paraId="16F3B41E"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221,799,814.41</w:t>
            </w:r>
          </w:p>
        </w:tc>
        <w:tc>
          <w:tcPr>
            <w:tcW w:w="760" w:type="pct"/>
            <w:noWrap/>
            <w:vAlign w:val="center"/>
            <w:hideMark/>
          </w:tcPr>
          <w:p w14:paraId="1E5197A6"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73,075,584.59</w:t>
            </w:r>
          </w:p>
        </w:tc>
        <w:tc>
          <w:tcPr>
            <w:tcW w:w="360" w:type="pct"/>
            <w:noWrap/>
            <w:vAlign w:val="center"/>
            <w:hideMark/>
          </w:tcPr>
          <w:p w14:paraId="3B339059"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75.22</w:t>
            </w:r>
          </w:p>
        </w:tc>
      </w:tr>
    </w:tbl>
    <w:p w14:paraId="29869571" w14:textId="77777777" w:rsidR="00C36A7F" w:rsidRDefault="00C36A7F" w:rsidP="007678B8">
      <w:pPr>
        <w:jc w:val="center"/>
        <w:rPr>
          <w:noProof/>
          <w:sz w:val="16"/>
          <w:szCs w:val="16"/>
        </w:rPr>
      </w:pPr>
    </w:p>
    <w:p w14:paraId="78182C30" w14:textId="77777777" w:rsidR="007678B8" w:rsidRPr="007678B8" w:rsidRDefault="007678B8" w:rsidP="007678B8">
      <w:pPr>
        <w:jc w:val="center"/>
        <w:rPr>
          <w:noProof/>
          <w:sz w:val="16"/>
          <w:szCs w:val="16"/>
        </w:rPr>
      </w:pPr>
    </w:p>
    <w:p w14:paraId="21B73C24" w14:textId="77777777" w:rsidR="008F65ED" w:rsidRDefault="008F65ED">
      <w:pPr>
        <w:rPr>
          <w:noProof/>
        </w:rPr>
      </w:pPr>
    </w:p>
    <w:p w14:paraId="2C98DF58" w14:textId="77777777" w:rsidR="00095AC1" w:rsidRDefault="00095AC1">
      <w:pPr>
        <w:rPr>
          <w:rFonts w:ascii="Arial" w:hAnsi="Arial" w:cs="Arial"/>
          <w:b/>
          <w:bCs/>
          <w:noProof/>
          <w:sz w:val="22"/>
          <w:szCs w:val="22"/>
          <w:lang w:eastAsia="es-GT"/>
        </w:rPr>
      </w:pPr>
    </w:p>
    <w:p w14:paraId="77C971BD" w14:textId="77777777" w:rsidR="008F65ED" w:rsidRDefault="0011226C">
      <w:pPr>
        <w:rPr>
          <w:rFonts w:ascii="Arial" w:hAnsi="Arial" w:cs="Arial"/>
          <w:b/>
          <w:bCs/>
          <w:noProof/>
          <w:sz w:val="22"/>
          <w:szCs w:val="22"/>
          <w:lang w:eastAsia="es-GT"/>
        </w:rPr>
      </w:pPr>
      <w:r>
        <w:rPr>
          <w:rFonts w:ascii="Arial" w:hAnsi="Arial" w:cs="Arial"/>
          <w:b/>
          <w:bCs/>
          <w:noProof/>
          <w:sz w:val="22"/>
          <w:szCs w:val="22"/>
          <w:lang w:eastAsia="es-GT"/>
        </w:rPr>
        <w:br w:type="page"/>
      </w:r>
    </w:p>
    <w:p w14:paraId="6DCB925B" w14:textId="2AB834AC" w:rsidR="0011226C" w:rsidRDefault="0011226C">
      <w:pPr>
        <w:rPr>
          <w:rFonts w:ascii="Arial" w:hAnsi="Arial" w:cs="Arial"/>
          <w:b/>
          <w:bCs/>
          <w:noProof/>
          <w:sz w:val="22"/>
          <w:szCs w:val="22"/>
          <w:lang w:eastAsia="es-GT"/>
        </w:rPr>
      </w:pPr>
    </w:p>
    <w:p w14:paraId="5422E5D8" w14:textId="0B99535D" w:rsidR="00E57829" w:rsidRDefault="00E57829">
      <w:pPr>
        <w:rPr>
          <w:rFonts w:ascii="Arial" w:hAnsi="Arial" w:cs="Arial"/>
          <w:b/>
          <w:bCs/>
          <w:noProof/>
          <w:sz w:val="22"/>
          <w:szCs w:val="22"/>
          <w:lang w:eastAsia="es-GT"/>
        </w:rPr>
      </w:pPr>
    </w:p>
    <w:p w14:paraId="141FDC66" w14:textId="2556DEB7" w:rsidR="00465E29" w:rsidRDefault="00465E29">
      <w:pPr>
        <w:rPr>
          <w:rFonts w:ascii="Arial" w:hAnsi="Arial" w:cs="Arial"/>
          <w:b/>
          <w:bCs/>
          <w:noProof/>
          <w:sz w:val="22"/>
          <w:szCs w:val="22"/>
          <w:lang w:eastAsia="es-GT"/>
        </w:rPr>
      </w:pPr>
    </w:p>
    <w:p w14:paraId="10AAEC06" w14:textId="77777777" w:rsidR="00465E29" w:rsidRDefault="00465E29">
      <w:pPr>
        <w:rPr>
          <w:rFonts w:ascii="Arial" w:hAnsi="Arial" w:cs="Arial"/>
          <w:b/>
          <w:bCs/>
          <w:noProof/>
          <w:sz w:val="22"/>
          <w:szCs w:val="22"/>
          <w:lang w:eastAsia="es-GT"/>
        </w:rPr>
      </w:pPr>
    </w:p>
    <w:tbl>
      <w:tblPr>
        <w:tblStyle w:val="Tablaconcuadrcula6concolores-nfasis51"/>
        <w:tblW w:w="5051" w:type="pct"/>
        <w:tblLayout w:type="fixed"/>
        <w:tblLook w:val="04A0" w:firstRow="1" w:lastRow="0" w:firstColumn="1" w:lastColumn="0" w:noHBand="0" w:noVBand="1"/>
      </w:tblPr>
      <w:tblGrid>
        <w:gridCol w:w="2489"/>
        <w:gridCol w:w="1190"/>
        <w:gridCol w:w="1174"/>
        <w:gridCol w:w="1068"/>
        <w:gridCol w:w="1172"/>
        <w:gridCol w:w="1204"/>
        <w:gridCol w:w="621"/>
      </w:tblGrid>
      <w:tr w:rsidR="00465E29" w:rsidRPr="00465E29" w14:paraId="42D4BA67" w14:textId="77777777" w:rsidTr="00465E29">
        <w:trPr>
          <w:cnfStyle w:val="100000000000" w:firstRow="1" w:lastRow="0" w:firstColumn="0" w:lastColumn="0" w:oddVBand="0" w:evenVBand="0" w:oddHBand="0" w:evenHBand="0" w:firstRowFirstColumn="0" w:firstRowLastColumn="0" w:lastRowFirstColumn="0" w:lastRowLastColumn="0"/>
          <w:trHeight w:val="681"/>
        </w:trPr>
        <w:tc>
          <w:tcPr>
            <w:cnfStyle w:val="001000000000" w:firstRow="0" w:lastRow="0" w:firstColumn="1" w:lastColumn="0" w:oddVBand="0" w:evenVBand="0" w:oddHBand="0" w:evenHBand="0" w:firstRowFirstColumn="0" w:firstRowLastColumn="0" w:lastRowFirstColumn="0" w:lastRowLastColumn="0"/>
            <w:tcW w:w="1396" w:type="pct"/>
            <w:vAlign w:val="center"/>
          </w:tcPr>
          <w:p w14:paraId="55FCFCCD" w14:textId="096D8866" w:rsidR="00465E29" w:rsidRPr="00465E29" w:rsidRDefault="00465E29" w:rsidP="00465E29">
            <w:pPr>
              <w:jc w:val="center"/>
              <w:rPr>
                <w:rFonts w:ascii="Arial" w:eastAsia="Times New Roman" w:hAnsi="Arial" w:cs="Arial"/>
                <w:b w:val="0"/>
                <w:bCs w:val="0"/>
                <w:sz w:val="14"/>
                <w:szCs w:val="14"/>
                <w:lang w:eastAsia="es-GT"/>
              </w:rPr>
            </w:pPr>
            <w:r w:rsidRPr="00465E29">
              <w:rPr>
                <w:rFonts w:ascii="Arial" w:eastAsia="Times New Roman" w:hAnsi="Arial" w:cs="Arial"/>
                <w:color w:val="auto"/>
                <w:sz w:val="14"/>
                <w:szCs w:val="14"/>
                <w:lang w:eastAsia="es-GT"/>
              </w:rPr>
              <w:t>GRUPO DE GASTO</w:t>
            </w:r>
          </w:p>
        </w:tc>
        <w:tc>
          <w:tcPr>
            <w:tcW w:w="667" w:type="pct"/>
            <w:noWrap/>
            <w:vAlign w:val="center"/>
          </w:tcPr>
          <w:p w14:paraId="657B36D0" w14:textId="702E1481"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465E29">
              <w:rPr>
                <w:rFonts w:ascii="Arial" w:eastAsia="Times New Roman" w:hAnsi="Arial" w:cs="Arial"/>
                <w:color w:val="auto"/>
                <w:sz w:val="14"/>
                <w:szCs w:val="14"/>
                <w:lang w:eastAsia="es-GT"/>
              </w:rPr>
              <w:t>ASIGNADO</w:t>
            </w:r>
          </w:p>
        </w:tc>
        <w:tc>
          <w:tcPr>
            <w:tcW w:w="658" w:type="pct"/>
            <w:noWrap/>
            <w:vAlign w:val="center"/>
          </w:tcPr>
          <w:p w14:paraId="42F2AA72" w14:textId="32D58E21"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465E29">
              <w:rPr>
                <w:rFonts w:ascii="Arial" w:eastAsia="Times New Roman" w:hAnsi="Arial" w:cs="Arial"/>
                <w:color w:val="auto"/>
                <w:sz w:val="14"/>
                <w:szCs w:val="14"/>
                <w:lang w:eastAsia="es-GT"/>
              </w:rPr>
              <w:t>VIGENTE</w:t>
            </w:r>
          </w:p>
        </w:tc>
        <w:tc>
          <w:tcPr>
            <w:tcW w:w="599" w:type="pct"/>
            <w:noWrap/>
            <w:vAlign w:val="center"/>
          </w:tcPr>
          <w:p w14:paraId="7281ABEE" w14:textId="605FD4C5"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465E29">
              <w:rPr>
                <w:rFonts w:ascii="Arial" w:eastAsia="Times New Roman" w:hAnsi="Arial" w:cs="Arial"/>
                <w:color w:val="auto"/>
                <w:sz w:val="14"/>
                <w:szCs w:val="14"/>
                <w:lang w:eastAsia="es-GT"/>
              </w:rPr>
              <w:t>% SOBRE EL VIGENTE TOTAL</w:t>
            </w:r>
          </w:p>
        </w:tc>
        <w:tc>
          <w:tcPr>
            <w:tcW w:w="657" w:type="pct"/>
            <w:noWrap/>
            <w:vAlign w:val="center"/>
          </w:tcPr>
          <w:p w14:paraId="73ADC577" w14:textId="1614C40F"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465E29">
              <w:rPr>
                <w:rFonts w:ascii="Arial" w:eastAsia="Times New Roman" w:hAnsi="Arial" w:cs="Arial"/>
                <w:color w:val="auto"/>
                <w:sz w:val="14"/>
                <w:szCs w:val="14"/>
                <w:lang w:eastAsia="es-GT"/>
              </w:rPr>
              <w:t>DEVENGADO</w:t>
            </w:r>
          </w:p>
        </w:tc>
        <w:tc>
          <w:tcPr>
            <w:tcW w:w="675" w:type="pct"/>
            <w:noWrap/>
            <w:vAlign w:val="center"/>
          </w:tcPr>
          <w:p w14:paraId="6C7D57BF" w14:textId="35B22D38"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465E29">
              <w:rPr>
                <w:rFonts w:ascii="Arial" w:eastAsia="Times New Roman" w:hAnsi="Arial" w:cs="Arial"/>
                <w:color w:val="auto"/>
                <w:sz w:val="14"/>
                <w:szCs w:val="14"/>
                <w:lang w:eastAsia="es-GT"/>
              </w:rPr>
              <w:t>SALDO POR DEVENGAR</w:t>
            </w:r>
          </w:p>
        </w:tc>
        <w:tc>
          <w:tcPr>
            <w:tcW w:w="348" w:type="pct"/>
            <w:noWrap/>
            <w:vAlign w:val="center"/>
          </w:tcPr>
          <w:p w14:paraId="1F9C1B6C" w14:textId="0F7D98E9" w:rsidR="00465E29" w:rsidRPr="00465E29" w:rsidRDefault="00465E29" w:rsidP="00465E2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465E29">
              <w:rPr>
                <w:rFonts w:ascii="Arial" w:eastAsia="Times New Roman" w:hAnsi="Arial" w:cs="Arial"/>
                <w:color w:val="auto"/>
                <w:sz w:val="14"/>
                <w:szCs w:val="14"/>
                <w:lang w:eastAsia="es-GT"/>
              </w:rPr>
              <w:t>%</w:t>
            </w:r>
            <w:r w:rsidRPr="00465E29">
              <w:rPr>
                <w:rFonts w:ascii="Arial" w:eastAsia="Times New Roman" w:hAnsi="Arial" w:cs="Arial"/>
                <w:color w:val="auto"/>
                <w:sz w:val="14"/>
                <w:szCs w:val="14"/>
                <w:lang w:eastAsia="es-GT"/>
              </w:rPr>
              <w:br/>
              <w:t>EJEC</w:t>
            </w:r>
          </w:p>
        </w:tc>
      </w:tr>
      <w:tr w:rsidR="00465E29" w:rsidRPr="00465E29" w14:paraId="3B2B6E4C" w14:textId="77777777" w:rsidTr="00465E29">
        <w:trPr>
          <w:cnfStyle w:val="000000100000" w:firstRow="0" w:lastRow="0" w:firstColumn="0" w:lastColumn="0" w:oddVBand="0" w:evenVBand="0" w:oddHBand="1" w:evenHBand="0" w:firstRowFirstColumn="0" w:firstRowLastColumn="0" w:lastRowFirstColumn="0" w:lastRowLastColumn="0"/>
          <w:trHeight w:val="1995"/>
        </w:trPr>
        <w:tc>
          <w:tcPr>
            <w:cnfStyle w:val="001000000000" w:firstRow="0" w:lastRow="0" w:firstColumn="1" w:lastColumn="0" w:oddVBand="0" w:evenVBand="0" w:oddHBand="0" w:evenHBand="0" w:firstRowFirstColumn="0" w:firstRowLastColumn="0" w:lastRowFirstColumn="0" w:lastRowLastColumn="0"/>
            <w:tcW w:w="1396" w:type="pct"/>
            <w:hideMark/>
          </w:tcPr>
          <w:p w14:paraId="009E3EB4" w14:textId="77777777" w:rsidR="00465E29" w:rsidRPr="00465E29" w:rsidRDefault="00465E29" w:rsidP="00465E29">
            <w:pPr>
              <w:jc w:val="both"/>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 xml:space="preserve">500 TRANSFERENCIAS DE CAPITAL: </w:t>
            </w:r>
            <w:r w:rsidRPr="00465E29">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Ejemplo: otorgamiento de créditos a productores para compra de fincas por el Fondo de Tierras -FONTIERRAS-; adquisición de equipo (ejemplo) por la Escuela Nacional Central de Agricultura (ENCA), para la realización de actividades propias de la misma.</w:t>
            </w:r>
          </w:p>
        </w:tc>
        <w:tc>
          <w:tcPr>
            <w:tcW w:w="667" w:type="pct"/>
            <w:noWrap/>
            <w:vAlign w:val="center"/>
            <w:hideMark/>
          </w:tcPr>
          <w:p w14:paraId="51D81EEF"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77,895,240.00</w:t>
            </w:r>
          </w:p>
        </w:tc>
        <w:tc>
          <w:tcPr>
            <w:tcW w:w="658" w:type="pct"/>
            <w:noWrap/>
            <w:vAlign w:val="center"/>
            <w:hideMark/>
          </w:tcPr>
          <w:p w14:paraId="6B27A2B8"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79,982,240.00</w:t>
            </w:r>
          </w:p>
        </w:tc>
        <w:tc>
          <w:tcPr>
            <w:tcW w:w="599" w:type="pct"/>
            <w:noWrap/>
            <w:vAlign w:val="center"/>
            <w:hideMark/>
          </w:tcPr>
          <w:p w14:paraId="6A9A67B9"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3.97</w:t>
            </w:r>
          </w:p>
        </w:tc>
        <w:tc>
          <w:tcPr>
            <w:tcW w:w="657" w:type="pct"/>
            <w:noWrap/>
            <w:vAlign w:val="center"/>
            <w:hideMark/>
          </w:tcPr>
          <w:p w14:paraId="408A2037"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43,264,571.50</w:t>
            </w:r>
          </w:p>
        </w:tc>
        <w:tc>
          <w:tcPr>
            <w:tcW w:w="675" w:type="pct"/>
            <w:noWrap/>
            <w:vAlign w:val="center"/>
            <w:hideMark/>
          </w:tcPr>
          <w:p w14:paraId="0E02A910"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36,717,668.50</w:t>
            </w:r>
          </w:p>
        </w:tc>
        <w:tc>
          <w:tcPr>
            <w:tcW w:w="348" w:type="pct"/>
            <w:noWrap/>
            <w:vAlign w:val="center"/>
            <w:hideMark/>
          </w:tcPr>
          <w:p w14:paraId="171C7E71"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54.09</w:t>
            </w:r>
          </w:p>
        </w:tc>
      </w:tr>
      <w:tr w:rsidR="00465E29" w:rsidRPr="00465E29" w14:paraId="486987C2" w14:textId="77777777" w:rsidTr="00465E29">
        <w:trPr>
          <w:trHeight w:val="750"/>
        </w:trPr>
        <w:tc>
          <w:tcPr>
            <w:cnfStyle w:val="001000000000" w:firstRow="0" w:lastRow="0" w:firstColumn="1" w:lastColumn="0" w:oddVBand="0" w:evenVBand="0" w:oddHBand="0" w:evenHBand="0" w:firstRowFirstColumn="0" w:firstRowLastColumn="0" w:lastRowFirstColumn="0" w:lastRowLastColumn="0"/>
            <w:tcW w:w="1396" w:type="pct"/>
            <w:hideMark/>
          </w:tcPr>
          <w:p w14:paraId="0C332AC3" w14:textId="77777777" w:rsidR="00465E29" w:rsidRPr="00465E29" w:rsidRDefault="00465E29" w:rsidP="006F1F3E">
            <w:pPr>
              <w:jc w:val="both"/>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 xml:space="preserve">600 ACTIVOS FINANCIEROS: </w:t>
            </w:r>
            <w:r w:rsidRPr="00465E29">
              <w:rPr>
                <w:rFonts w:ascii="Arial" w:eastAsia="Times New Roman" w:hAnsi="Arial" w:cs="Arial"/>
                <w:b w:val="0"/>
                <w:bCs w:val="0"/>
                <w:color w:val="auto"/>
                <w:sz w:val="14"/>
                <w:szCs w:val="14"/>
                <w:lang w:eastAsia="es-GT"/>
              </w:rPr>
              <w:t>Financiamiento reembolsable a productores organizados (A través de FONAGRO, por ejemplo)</w:t>
            </w:r>
          </w:p>
        </w:tc>
        <w:tc>
          <w:tcPr>
            <w:tcW w:w="667" w:type="pct"/>
            <w:noWrap/>
            <w:vAlign w:val="center"/>
            <w:hideMark/>
          </w:tcPr>
          <w:p w14:paraId="21FC2374"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20,000,000.00</w:t>
            </w:r>
          </w:p>
        </w:tc>
        <w:tc>
          <w:tcPr>
            <w:tcW w:w="658" w:type="pct"/>
            <w:noWrap/>
            <w:vAlign w:val="center"/>
            <w:hideMark/>
          </w:tcPr>
          <w:p w14:paraId="60E8DDD9"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20,000,000.00</w:t>
            </w:r>
          </w:p>
        </w:tc>
        <w:tc>
          <w:tcPr>
            <w:tcW w:w="599" w:type="pct"/>
            <w:noWrap/>
            <w:vAlign w:val="center"/>
            <w:hideMark/>
          </w:tcPr>
          <w:p w14:paraId="6093BD53"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0.99</w:t>
            </w:r>
          </w:p>
        </w:tc>
        <w:tc>
          <w:tcPr>
            <w:tcW w:w="657" w:type="pct"/>
            <w:noWrap/>
            <w:vAlign w:val="center"/>
            <w:hideMark/>
          </w:tcPr>
          <w:p w14:paraId="1ED2FDC9"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13,321,872.17</w:t>
            </w:r>
          </w:p>
        </w:tc>
        <w:tc>
          <w:tcPr>
            <w:tcW w:w="675" w:type="pct"/>
            <w:noWrap/>
            <w:vAlign w:val="center"/>
            <w:hideMark/>
          </w:tcPr>
          <w:p w14:paraId="1F5EB953"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6,678,127.83</w:t>
            </w:r>
          </w:p>
        </w:tc>
        <w:tc>
          <w:tcPr>
            <w:tcW w:w="348" w:type="pct"/>
            <w:noWrap/>
            <w:vAlign w:val="center"/>
            <w:hideMark/>
          </w:tcPr>
          <w:p w14:paraId="0FF86C90" w14:textId="77777777" w:rsidR="00465E29" w:rsidRPr="00465E29" w:rsidRDefault="00465E29" w:rsidP="00465E29">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66.61</w:t>
            </w:r>
          </w:p>
        </w:tc>
      </w:tr>
      <w:tr w:rsidR="00465E29" w:rsidRPr="00465E29" w14:paraId="520EA9BF" w14:textId="77777777" w:rsidTr="00465E29">
        <w:trPr>
          <w:cnfStyle w:val="000000100000" w:firstRow="0" w:lastRow="0" w:firstColumn="0" w:lastColumn="0" w:oddVBand="0" w:evenVBand="0" w:oddHBand="1" w:evenHBand="0" w:firstRowFirstColumn="0" w:firstRowLastColumn="0" w:lastRowFirstColumn="0" w:lastRowLastColumn="0"/>
          <w:trHeight w:val="375"/>
        </w:trPr>
        <w:tc>
          <w:tcPr>
            <w:cnfStyle w:val="001000000000" w:firstRow="0" w:lastRow="0" w:firstColumn="1" w:lastColumn="0" w:oddVBand="0" w:evenVBand="0" w:oddHBand="0" w:evenHBand="0" w:firstRowFirstColumn="0" w:firstRowLastColumn="0" w:lastRowFirstColumn="0" w:lastRowLastColumn="0"/>
            <w:tcW w:w="1396" w:type="pct"/>
            <w:hideMark/>
          </w:tcPr>
          <w:p w14:paraId="138A0734" w14:textId="77777777" w:rsidR="00465E29" w:rsidRPr="00465E29" w:rsidRDefault="00465E29" w:rsidP="006F1F3E">
            <w:pPr>
              <w:jc w:val="both"/>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 xml:space="preserve">900 ASIGNACIONES GLOBALES: </w:t>
            </w:r>
            <w:r w:rsidRPr="00465E29">
              <w:rPr>
                <w:rFonts w:ascii="Arial" w:eastAsia="Times New Roman" w:hAnsi="Arial" w:cs="Arial"/>
                <w:b w:val="0"/>
                <w:bCs w:val="0"/>
                <w:color w:val="auto"/>
                <w:sz w:val="14"/>
                <w:szCs w:val="14"/>
                <w:lang w:eastAsia="es-GT"/>
              </w:rPr>
              <w:t>Para pago de sentencias judiciales.</w:t>
            </w:r>
          </w:p>
        </w:tc>
        <w:tc>
          <w:tcPr>
            <w:tcW w:w="667" w:type="pct"/>
            <w:noWrap/>
            <w:vAlign w:val="center"/>
            <w:hideMark/>
          </w:tcPr>
          <w:p w14:paraId="314314AF"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61,868,386.00</w:t>
            </w:r>
          </w:p>
        </w:tc>
        <w:tc>
          <w:tcPr>
            <w:tcW w:w="658" w:type="pct"/>
            <w:noWrap/>
            <w:vAlign w:val="center"/>
            <w:hideMark/>
          </w:tcPr>
          <w:p w14:paraId="757D394A"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68,078,625.00</w:t>
            </w:r>
          </w:p>
        </w:tc>
        <w:tc>
          <w:tcPr>
            <w:tcW w:w="599" w:type="pct"/>
            <w:noWrap/>
            <w:vAlign w:val="center"/>
            <w:hideMark/>
          </w:tcPr>
          <w:p w14:paraId="600BC32B"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3.38</w:t>
            </w:r>
          </w:p>
        </w:tc>
        <w:tc>
          <w:tcPr>
            <w:tcW w:w="657" w:type="pct"/>
            <w:noWrap/>
            <w:vAlign w:val="center"/>
            <w:hideMark/>
          </w:tcPr>
          <w:p w14:paraId="3E4B290E"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53,588,408.55</w:t>
            </w:r>
          </w:p>
        </w:tc>
        <w:tc>
          <w:tcPr>
            <w:tcW w:w="675" w:type="pct"/>
            <w:noWrap/>
            <w:vAlign w:val="center"/>
            <w:hideMark/>
          </w:tcPr>
          <w:p w14:paraId="6472CF28"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14,490,216.45</w:t>
            </w:r>
          </w:p>
        </w:tc>
        <w:tc>
          <w:tcPr>
            <w:tcW w:w="348" w:type="pct"/>
            <w:noWrap/>
            <w:vAlign w:val="center"/>
            <w:hideMark/>
          </w:tcPr>
          <w:p w14:paraId="23821FE7" w14:textId="77777777" w:rsidR="00465E29" w:rsidRPr="00465E29" w:rsidRDefault="00465E29" w:rsidP="00465E29">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465E29">
              <w:rPr>
                <w:rFonts w:ascii="Arial" w:eastAsia="Times New Roman" w:hAnsi="Arial" w:cs="Arial"/>
                <w:color w:val="auto"/>
                <w:sz w:val="14"/>
                <w:szCs w:val="14"/>
                <w:lang w:eastAsia="es-GT"/>
              </w:rPr>
              <w:t>78.72</w:t>
            </w:r>
          </w:p>
        </w:tc>
      </w:tr>
    </w:tbl>
    <w:p w14:paraId="64D18C18" w14:textId="0540C800" w:rsidR="00892160" w:rsidRDefault="00892160" w:rsidP="00892160">
      <w:pPr>
        <w:rPr>
          <w:rFonts w:cs="Times New Roman"/>
          <w:sz w:val="16"/>
          <w:szCs w:val="16"/>
        </w:rPr>
      </w:pPr>
      <w:r w:rsidRPr="00765524">
        <w:rPr>
          <w:rFonts w:cs="Times New Roman"/>
          <w:b/>
          <w:bCs/>
          <w:sz w:val="16"/>
          <w:szCs w:val="16"/>
        </w:rPr>
        <w:t>Fue</w:t>
      </w:r>
      <w:r>
        <w:rPr>
          <w:rFonts w:cs="Times New Roman"/>
          <w:sz w:val="16"/>
          <w:szCs w:val="16"/>
        </w:rPr>
        <w:t>nte: SICOIN</w:t>
      </w:r>
    </w:p>
    <w:p w14:paraId="2145606C" w14:textId="7D90E074" w:rsidR="00735DB3" w:rsidRDefault="00735DB3" w:rsidP="00892160">
      <w:pPr>
        <w:rPr>
          <w:rFonts w:cs="Times New Roman"/>
          <w:sz w:val="16"/>
          <w:szCs w:val="16"/>
        </w:rPr>
      </w:pPr>
    </w:p>
    <w:p w14:paraId="39FFBE73" w14:textId="742B19CA" w:rsidR="00735DB3" w:rsidRDefault="00722B0E" w:rsidP="00892160">
      <w:pPr>
        <w:rPr>
          <w:rFonts w:cs="Times New Roman"/>
          <w:sz w:val="16"/>
          <w:szCs w:val="16"/>
        </w:rPr>
      </w:pPr>
      <w:r>
        <w:rPr>
          <w:noProof/>
        </w:rPr>
        <w:drawing>
          <wp:inline distT="0" distB="0" distL="0" distR="0" wp14:anchorId="34896108" wp14:editId="0798DF95">
            <wp:extent cx="5657850" cy="4062095"/>
            <wp:effectExtent l="0" t="0" r="0" b="14605"/>
            <wp:docPr id="2" name="Gráfico 2">
              <a:extLst xmlns:a="http://schemas.openxmlformats.org/drawingml/2006/main">
                <a:ext uri="{FF2B5EF4-FFF2-40B4-BE49-F238E27FC236}">
                  <a16:creationId xmlns:a16="http://schemas.microsoft.com/office/drawing/2014/main" id="{0120383A-F6DE-43DE-BB01-266E70A089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9574C91" w14:textId="77777777" w:rsidR="00663D4A" w:rsidRDefault="00663D4A" w:rsidP="00663D4A">
      <w:pPr>
        <w:rPr>
          <w:rFonts w:cs="Times New Roman"/>
          <w:sz w:val="16"/>
          <w:szCs w:val="16"/>
        </w:rPr>
      </w:pPr>
      <w:r w:rsidRPr="00765524">
        <w:rPr>
          <w:rFonts w:cs="Times New Roman"/>
          <w:b/>
          <w:bCs/>
          <w:sz w:val="16"/>
          <w:szCs w:val="16"/>
        </w:rPr>
        <w:t>Fue</w:t>
      </w:r>
      <w:r>
        <w:rPr>
          <w:rFonts w:cs="Times New Roman"/>
          <w:sz w:val="16"/>
          <w:szCs w:val="16"/>
        </w:rPr>
        <w:t>nte: SICOIN</w:t>
      </w:r>
    </w:p>
    <w:p w14:paraId="037C7987" w14:textId="77777777" w:rsidR="00735DB3" w:rsidRDefault="00735DB3" w:rsidP="00892160">
      <w:pPr>
        <w:rPr>
          <w:rFonts w:ascii="Arial" w:hAnsi="Arial" w:cs="Arial"/>
          <w:b/>
          <w:bCs/>
          <w:color w:val="FF0000"/>
          <w:sz w:val="16"/>
          <w:szCs w:val="16"/>
        </w:rPr>
      </w:pPr>
    </w:p>
    <w:p w14:paraId="3A7512B4" w14:textId="34C2577D" w:rsidR="00735DB3" w:rsidRDefault="00735DB3" w:rsidP="00735DB3">
      <w:pPr>
        <w:rPr>
          <w:rFonts w:cs="Times New Roman"/>
          <w:sz w:val="16"/>
          <w:szCs w:val="16"/>
        </w:rPr>
      </w:pPr>
      <w:r w:rsidRPr="00735DB3">
        <w:rPr>
          <w:rFonts w:cs="Times New Roman"/>
          <w:sz w:val="16"/>
          <w:szCs w:val="16"/>
        </w:rPr>
        <w:t xml:space="preserve"> </w:t>
      </w:r>
    </w:p>
    <w:p w14:paraId="385B6120" w14:textId="69990B60" w:rsidR="00423A7F" w:rsidRDefault="00423A7F">
      <w:pPr>
        <w:rPr>
          <w:rFonts w:cs="Times New Roman"/>
          <w:sz w:val="16"/>
          <w:szCs w:val="16"/>
        </w:rPr>
      </w:pPr>
      <w:r>
        <w:rPr>
          <w:rFonts w:cs="Times New Roman"/>
          <w:sz w:val="16"/>
          <w:szCs w:val="16"/>
        </w:rPr>
        <w:br w:type="page"/>
      </w:r>
    </w:p>
    <w:p w14:paraId="2F565B69" w14:textId="1EFD9673" w:rsidR="00735DB3" w:rsidRDefault="00735DB3" w:rsidP="00735DB3">
      <w:pPr>
        <w:rPr>
          <w:rFonts w:cs="Times New Roman"/>
          <w:sz w:val="16"/>
          <w:szCs w:val="16"/>
        </w:rPr>
      </w:pPr>
    </w:p>
    <w:p w14:paraId="01818250" w14:textId="6070E3F1" w:rsidR="00423A7F" w:rsidRDefault="00423A7F" w:rsidP="00735DB3">
      <w:pPr>
        <w:rPr>
          <w:rFonts w:cs="Times New Roman"/>
          <w:sz w:val="16"/>
          <w:szCs w:val="16"/>
        </w:rPr>
      </w:pPr>
    </w:p>
    <w:p w14:paraId="65E58D2F" w14:textId="77777777" w:rsidR="00423A7F" w:rsidRDefault="00423A7F" w:rsidP="00735DB3">
      <w:pPr>
        <w:rPr>
          <w:rFonts w:cs="Times New Roman"/>
          <w:sz w:val="16"/>
          <w:szCs w:val="16"/>
        </w:rPr>
      </w:pPr>
    </w:p>
    <w:p w14:paraId="419E385D" w14:textId="280D40B7" w:rsidR="001562F3" w:rsidRDefault="001562F3" w:rsidP="001562F3">
      <w:pPr>
        <w:rPr>
          <w:sz w:val="16"/>
          <w:szCs w:val="16"/>
        </w:rPr>
      </w:pPr>
      <w:r>
        <w:rPr>
          <w:sz w:val="16"/>
          <w:szCs w:val="16"/>
        </w:rPr>
        <w:t xml:space="preserve">                                                                                                 </w:t>
      </w:r>
    </w:p>
    <w:p w14:paraId="7853C050" w14:textId="551FB74D" w:rsidR="004A70B3" w:rsidRPr="00B16943" w:rsidRDefault="004A70B3" w:rsidP="001562F3">
      <w:pPr>
        <w:jc w:val="center"/>
        <w:rPr>
          <w:rFonts w:cs="Times New Roman"/>
          <w:b/>
          <w:bCs/>
          <w:sz w:val="16"/>
          <w:szCs w:val="16"/>
        </w:rPr>
      </w:pPr>
      <w:r w:rsidRPr="00B16943">
        <w:rPr>
          <w:rFonts w:cs="Times New Roman"/>
          <w:b/>
          <w:bCs/>
          <w:sz w:val="16"/>
          <w:szCs w:val="16"/>
        </w:rPr>
        <w:t xml:space="preserve">Cuadro </w:t>
      </w:r>
      <w:r w:rsidR="000E110C">
        <w:rPr>
          <w:rFonts w:cs="Times New Roman"/>
          <w:b/>
          <w:bCs/>
          <w:sz w:val="16"/>
          <w:szCs w:val="16"/>
        </w:rPr>
        <w:t>10</w:t>
      </w:r>
    </w:p>
    <w:p w14:paraId="4005C296" w14:textId="7DFC6DAB" w:rsidR="004A70B3" w:rsidRPr="00B16943" w:rsidRDefault="004A70B3" w:rsidP="004A70B3">
      <w:pPr>
        <w:jc w:val="center"/>
        <w:rPr>
          <w:rFonts w:cs="Times New Roman"/>
          <w:sz w:val="16"/>
          <w:szCs w:val="16"/>
        </w:rPr>
      </w:pPr>
      <w:r w:rsidRPr="00B16943">
        <w:rPr>
          <w:rFonts w:cs="Times New Roman"/>
          <w:sz w:val="16"/>
          <w:szCs w:val="16"/>
        </w:rPr>
        <w:t>M</w:t>
      </w:r>
      <w:r w:rsidR="001562F3" w:rsidRPr="00B16943">
        <w:rPr>
          <w:rFonts w:cs="Times New Roman"/>
          <w:sz w:val="16"/>
          <w:szCs w:val="16"/>
        </w:rPr>
        <w:t>inisterio</w:t>
      </w:r>
      <w:r w:rsidRPr="00B16943">
        <w:rPr>
          <w:rFonts w:cs="Times New Roman"/>
          <w:sz w:val="16"/>
          <w:szCs w:val="16"/>
        </w:rPr>
        <w:t xml:space="preserve"> </w:t>
      </w:r>
      <w:r w:rsidR="001562F3" w:rsidRPr="00B16943">
        <w:rPr>
          <w:rFonts w:cs="Times New Roman"/>
          <w:sz w:val="16"/>
          <w:szCs w:val="16"/>
        </w:rPr>
        <w:t>de</w:t>
      </w:r>
      <w:r w:rsidRPr="00B16943">
        <w:rPr>
          <w:rFonts w:cs="Times New Roman"/>
          <w:sz w:val="16"/>
          <w:szCs w:val="16"/>
        </w:rPr>
        <w:t xml:space="preserve"> A</w:t>
      </w:r>
      <w:r w:rsidR="001562F3" w:rsidRPr="00B16943">
        <w:rPr>
          <w:rFonts w:cs="Times New Roman"/>
          <w:sz w:val="16"/>
          <w:szCs w:val="16"/>
        </w:rPr>
        <w:t>gricultura</w:t>
      </w:r>
      <w:r w:rsidRPr="00B16943">
        <w:rPr>
          <w:rFonts w:cs="Times New Roman"/>
          <w:sz w:val="16"/>
          <w:szCs w:val="16"/>
        </w:rPr>
        <w:t>, G</w:t>
      </w:r>
      <w:r w:rsidR="001562F3" w:rsidRPr="00B16943">
        <w:rPr>
          <w:rFonts w:cs="Times New Roman"/>
          <w:sz w:val="16"/>
          <w:szCs w:val="16"/>
        </w:rPr>
        <w:t>anadería</w:t>
      </w:r>
      <w:r w:rsidRPr="00B16943">
        <w:rPr>
          <w:rFonts w:cs="Times New Roman"/>
          <w:sz w:val="16"/>
          <w:szCs w:val="16"/>
        </w:rPr>
        <w:t xml:space="preserve"> </w:t>
      </w:r>
      <w:r w:rsidR="001562F3" w:rsidRPr="00B16943">
        <w:rPr>
          <w:rFonts w:cs="Times New Roman"/>
          <w:sz w:val="16"/>
          <w:szCs w:val="16"/>
        </w:rPr>
        <w:t>y</w:t>
      </w:r>
      <w:r w:rsidRPr="00B16943">
        <w:rPr>
          <w:rFonts w:cs="Times New Roman"/>
          <w:sz w:val="16"/>
          <w:szCs w:val="16"/>
        </w:rPr>
        <w:t xml:space="preserve"> A</w:t>
      </w:r>
      <w:r w:rsidR="001562F3" w:rsidRPr="00B16943">
        <w:rPr>
          <w:rFonts w:cs="Times New Roman"/>
          <w:sz w:val="16"/>
          <w:szCs w:val="16"/>
        </w:rPr>
        <w:t xml:space="preserve">limentación </w:t>
      </w:r>
    </w:p>
    <w:p w14:paraId="3806C258" w14:textId="2016824E" w:rsidR="004A70B3" w:rsidRPr="00B16943" w:rsidRDefault="004A70B3" w:rsidP="004A70B3">
      <w:pPr>
        <w:jc w:val="center"/>
        <w:rPr>
          <w:rFonts w:cs="Times New Roman"/>
          <w:b/>
          <w:bCs/>
          <w:sz w:val="16"/>
          <w:szCs w:val="16"/>
        </w:rPr>
      </w:pPr>
      <w:r w:rsidRPr="00B16943">
        <w:rPr>
          <w:rFonts w:cs="Times New Roman"/>
          <w:b/>
          <w:bCs/>
          <w:sz w:val="16"/>
          <w:szCs w:val="16"/>
        </w:rPr>
        <w:t>Transferencias</w:t>
      </w:r>
      <w:r w:rsidR="005F7000">
        <w:rPr>
          <w:rFonts w:cs="Times New Roman"/>
          <w:b/>
          <w:bCs/>
          <w:sz w:val="16"/>
          <w:szCs w:val="16"/>
        </w:rPr>
        <w:t xml:space="preserve"> otorgadas </w:t>
      </w:r>
      <w:r w:rsidRPr="00B16943">
        <w:rPr>
          <w:rFonts w:cs="Times New Roman"/>
          <w:b/>
          <w:bCs/>
          <w:sz w:val="16"/>
          <w:szCs w:val="16"/>
        </w:rPr>
        <w:t xml:space="preserve">a </w:t>
      </w:r>
      <w:r w:rsidR="00E644AD">
        <w:rPr>
          <w:rFonts w:cs="Times New Roman"/>
          <w:b/>
          <w:bCs/>
          <w:sz w:val="16"/>
          <w:szCs w:val="16"/>
        </w:rPr>
        <w:t xml:space="preserve">otras entidades </w:t>
      </w:r>
    </w:p>
    <w:p w14:paraId="07EA201C" w14:textId="3FDE515E" w:rsidR="004A70B3" w:rsidRPr="00B16943" w:rsidRDefault="004A70B3" w:rsidP="004A70B3">
      <w:pPr>
        <w:jc w:val="center"/>
        <w:rPr>
          <w:rFonts w:cs="Times New Roman"/>
          <w:b/>
          <w:bCs/>
          <w:sz w:val="16"/>
          <w:szCs w:val="16"/>
        </w:rPr>
      </w:pPr>
      <w:r w:rsidRPr="00B16943">
        <w:rPr>
          <w:rFonts w:cs="Times New Roman"/>
          <w:b/>
          <w:bCs/>
          <w:sz w:val="16"/>
          <w:szCs w:val="16"/>
        </w:rPr>
        <w:t>Enero-</w:t>
      </w:r>
      <w:r w:rsidR="00D27E5B">
        <w:rPr>
          <w:rFonts w:cs="Times New Roman"/>
          <w:b/>
          <w:bCs/>
          <w:sz w:val="16"/>
          <w:szCs w:val="16"/>
        </w:rPr>
        <w:t xml:space="preserve"> octubre </w:t>
      </w:r>
      <w:r w:rsidRPr="00B16943">
        <w:rPr>
          <w:rFonts w:cs="Times New Roman"/>
          <w:b/>
          <w:bCs/>
          <w:sz w:val="16"/>
          <w:szCs w:val="16"/>
        </w:rPr>
        <w:t>de 2025</w:t>
      </w:r>
    </w:p>
    <w:p w14:paraId="3BDE8AE5" w14:textId="77777777" w:rsidR="004A70B3" w:rsidRPr="00B16943" w:rsidRDefault="004A70B3" w:rsidP="004A70B3">
      <w:pPr>
        <w:jc w:val="center"/>
        <w:rPr>
          <w:rFonts w:cs="Times New Roman"/>
          <w:sz w:val="16"/>
          <w:szCs w:val="16"/>
        </w:rPr>
      </w:pPr>
      <w:r w:rsidRPr="00B16943">
        <w:rPr>
          <w:rFonts w:cs="Times New Roman"/>
          <w:sz w:val="16"/>
          <w:szCs w:val="16"/>
        </w:rPr>
        <w:t>(Quetzales)</w:t>
      </w:r>
    </w:p>
    <w:tbl>
      <w:tblPr>
        <w:tblStyle w:val="Tablaconcuadrcula6concolores-nfasis51"/>
        <w:tblW w:w="5000" w:type="pct"/>
        <w:tblLook w:val="04A0" w:firstRow="1" w:lastRow="0" w:firstColumn="1" w:lastColumn="0" w:noHBand="0" w:noVBand="1"/>
      </w:tblPr>
      <w:tblGrid>
        <w:gridCol w:w="5978"/>
        <w:gridCol w:w="1425"/>
        <w:gridCol w:w="1425"/>
      </w:tblGrid>
      <w:tr w:rsidR="006119E3" w:rsidRPr="006119E3" w14:paraId="6F2E7052" w14:textId="77777777" w:rsidTr="005F700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386" w:type="pct"/>
            <w:hideMark/>
          </w:tcPr>
          <w:p w14:paraId="545BD6C4" w14:textId="77777777" w:rsidR="006119E3" w:rsidRPr="006119E3" w:rsidRDefault="006119E3" w:rsidP="006119E3">
            <w:pPr>
              <w:jc w:val="center"/>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ENTIDAD RECEPTORA</w:t>
            </w:r>
          </w:p>
        </w:tc>
        <w:tc>
          <w:tcPr>
            <w:tcW w:w="807" w:type="pct"/>
            <w:noWrap/>
            <w:hideMark/>
          </w:tcPr>
          <w:p w14:paraId="624AF3BE" w14:textId="77777777" w:rsidR="006119E3" w:rsidRPr="006119E3" w:rsidRDefault="006119E3" w:rsidP="006119E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6119E3">
              <w:rPr>
                <w:rFonts w:ascii="Arial" w:eastAsia="Times New Roman" w:hAnsi="Arial" w:cs="Arial"/>
                <w:color w:val="000000"/>
                <w:sz w:val="16"/>
                <w:szCs w:val="16"/>
                <w:lang w:eastAsia="es-GT"/>
              </w:rPr>
              <w:t>DEVENGADO</w:t>
            </w:r>
          </w:p>
        </w:tc>
        <w:tc>
          <w:tcPr>
            <w:tcW w:w="807" w:type="pct"/>
            <w:noWrap/>
            <w:hideMark/>
          </w:tcPr>
          <w:p w14:paraId="7075B85B" w14:textId="77777777" w:rsidR="006119E3" w:rsidRPr="006119E3" w:rsidRDefault="006119E3" w:rsidP="006119E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6119E3">
              <w:rPr>
                <w:rFonts w:ascii="Arial" w:eastAsia="Times New Roman" w:hAnsi="Arial" w:cs="Arial"/>
                <w:color w:val="000000"/>
                <w:sz w:val="16"/>
                <w:szCs w:val="16"/>
                <w:lang w:eastAsia="es-GT"/>
              </w:rPr>
              <w:t xml:space="preserve">PAGADO </w:t>
            </w:r>
          </w:p>
        </w:tc>
      </w:tr>
      <w:tr w:rsidR="006119E3" w:rsidRPr="006119E3" w14:paraId="1496CB9F" w14:textId="77777777" w:rsidTr="00B70FC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386" w:type="pct"/>
            <w:noWrap/>
            <w:hideMark/>
          </w:tcPr>
          <w:p w14:paraId="6397DDF7" w14:textId="77777777" w:rsidR="006119E3" w:rsidRPr="006119E3" w:rsidRDefault="006119E3" w:rsidP="006119E3">
            <w:pPr>
              <w:jc w:val="center"/>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TOTAL</w:t>
            </w:r>
          </w:p>
        </w:tc>
        <w:tc>
          <w:tcPr>
            <w:tcW w:w="807" w:type="pct"/>
            <w:noWrap/>
            <w:vAlign w:val="center"/>
            <w:hideMark/>
          </w:tcPr>
          <w:p w14:paraId="542B4763"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6119E3">
              <w:rPr>
                <w:rFonts w:ascii="Arial" w:eastAsia="Times New Roman" w:hAnsi="Arial" w:cs="Arial"/>
                <w:b/>
                <w:bCs/>
                <w:color w:val="000000"/>
                <w:sz w:val="16"/>
                <w:szCs w:val="16"/>
                <w:lang w:eastAsia="es-GT"/>
              </w:rPr>
              <w:t>259,414,518.46</w:t>
            </w:r>
          </w:p>
        </w:tc>
        <w:tc>
          <w:tcPr>
            <w:tcW w:w="807" w:type="pct"/>
            <w:noWrap/>
            <w:vAlign w:val="center"/>
            <w:hideMark/>
          </w:tcPr>
          <w:p w14:paraId="1B5E8812"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6119E3">
              <w:rPr>
                <w:rFonts w:ascii="Arial" w:eastAsia="Times New Roman" w:hAnsi="Arial" w:cs="Arial"/>
                <w:b/>
                <w:bCs/>
                <w:color w:val="000000"/>
                <w:sz w:val="16"/>
                <w:szCs w:val="16"/>
                <w:lang w:eastAsia="es-GT"/>
              </w:rPr>
              <w:t>259,414,518.46</w:t>
            </w:r>
          </w:p>
        </w:tc>
      </w:tr>
      <w:tr w:rsidR="006119E3" w:rsidRPr="006119E3" w14:paraId="6ABE1006" w14:textId="77777777" w:rsidTr="00B70FC3">
        <w:trPr>
          <w:trHeight w:val="450"/>
        </w:trPr>
        <w:tc>
          <w:tcPr>
            <w:cnfStyle w:val="001000000000" w:firstRow="0" w:lastRow="0" w:firstColumn="1" w:lastColumn="0" w:oddVBand="0" w:evenVBand="0" w:oddHBand="0" w:evenHBand="0" w:firstRowFirstColumn="0" w:firstRowLastColumn="0" w:lastRowFirstColumn="0" w:lastRowLastColumn="0"/>
            <w:tcW w:w="3386" w:type="pct"/>
            <w:hideMark/>
          </w:tcPr>
          <w:p w14:paraId="780E4543" w14:textId="238B733D"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00000073-FONDO DE PENSIONES DEL INSTITUTO NACIONAL DE TRANSFORMACIÓN AGRARIA (INTA-FOPINTA)</w:t>
            </w:r>
          </w:p>
        </w:tc>
        <w:tc>
          <w:tcPr>
            <w:tcW w:w="807" w:type="pct"/>
            <w:noWrap/>
            <w:vAlign w:val="center"/>
            <w:hideMark/>
          </w:tcPr>
          <w:p w14:paraId="56840583"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2,162,227.92</w:t>
            </w:r>
          </w:p>
        </w:tc>
        <w:tc>
          <w:tcPr>
            <w:tcW w:w="807" w:type="pct"/>
            <w:noWrap/>
            <w:vAlign w:val="center"/>
            <w:hideMark/>
          </w:tcPr>
          <w:p w14:paraId="21D45B44"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2,162,227.92</w:t>
            </w:r>
          </w:p>
        </w:tc>
      </w:tr>
      <w:tr w:rsidR="006119E3" w:rsidRPr="006119E3" w14:paraId="76E33E50" w14:textId="77777777" w:rsidTr="00B70FC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86" w:type="pct"/>
            <w:noWrap/>
            <w:hideMark/>
          </w:tcPr>
          <w:p w14:paraId="1879AB98" w14:textId="1BE4C115"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00000095-ASOCIACIÓN GUATEMALTECA DE HISTORIA NATURAL</w:t>
            </w:r>
          </w:p>
        </w:tc>
        <w:tc>
          <w:tcPr>
            <w:tcW w:w="807" w:type="pct"/>
            <w:noWrap/>
            <w:vAlign w:val="center"/>
            <w:hideMark/>
          </w:tcPr>
          <w:p w14:paraId="0EB8B1E6"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1,900,000.00</w:t>
            </w:r>
          </w:p>
        </w:tc>
        <w:tc>
          <w:tcPr>
            <w:tcW w:w="807" w:type="pct"/>
            <w:noWrap/>
            <w:vAlign w:val="center"/>
            <w:hideMark/>
          </w:tcPr>
          <w:p w14:paraId="5E8D8990"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1,900,000.00</w:t>
            </w:r>
          </w:p>
        </w:tc>
      </w:tr>
      <w:tr w:rsidR="006119E3" w:rsidRPr="006119E3" w14:paraId="03A9866A" w14:textId="77777777" w:rsidTr="00B70FC3">
        <w:trPr>
          <w:trHeight w:val="555"/>
        </w:trPr>
        <w:tc>
          <w:tcPr>
            <w:cnfStyle w:val="001000000000" w:firstRow="0" w:lastRow="0" w:firstColumn="1" w:lastColumn="0" w:oddVBand="0" w:evenVBand="0" w:oddHBand="0" w:evenHBand="0" w:firstRowFirstColumn="0" w:firstRowLastColumn="0" w:lastRowFirstColumn="0" w:lastRowLastColumn="0"/>
            <w:tcW w:w="3386" w:type="pct"/>
            <w:hideMark/>
          </w:tcPr>
          <w:p w14:paraId="06DA7D93" w14:textId="13494E2A"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00000160-CENTRO AGRONÓMICO TROPICAL DE INVESTIGACIÓN Y ENSEÑANZA (CATIE)</w:t>
            </w:r>
          </w:p>
        </w:tc>
        <w:tc>
          <w:tcPr>
            <w:tcW w:w="807" w:type="pct"/>
            <w:noWrap/>
            <w:vAlign w:val="center"/>
            <w:hideMark/>
          </w:tcPr>
          <w:p w14:paraId="07102348"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384,994.80</w:t>
            </w:r>
          </w:p>
        </w:tc>
        <w:tc>
          <w:tcPr>
            <w:tcW w:w="807" w:type="pct"/>
            <w:noWrap/>
            <w:vAlign w:val="center"/>
            <w:hideMark/>
          </w:tcPr>
          <w:p w14:paraId="11264173"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384,994.80</w:t>
            </w:r>
          </w:p>
        </w:tc>
      </w:tr>
      <w:tr w:rsidR="006119E3" w:rsidRPr="006119E3" w14:paraId="10CC57FC" w14:textId="77777777" w:rsidTr="00B70FC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19963560" w14:textId="37776703"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00000207-COMISIÓN TRINACIONAL DEL PLAN TRIFINIO</w:t>
            </w:r>
          </w:p>
        </w:tc>
        <w:tc>
          <w:tcPr>
            <w:tcW w:w="807" w:type="pct"/>
            <w:noWrap/>
            <w:vAlign w:val="center"/>
            <w:hideMark/>
          </w:tcPr>
          <w:p w14:paraId="328A6570"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2,400,000.00</w:t>
            </w:r>
          </w:p>
        </w:tc>
        <w:tc>
          <w:tcPr>
            <w:tcW w:w="807" w:type="pct"/>
            <w:noWrap/>
            <w:vAlign w:val="center"/>
            <w:hideMark/>
          </w:tcPr>
          <w:p w14:paraId="0262510F"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2,400,000.00</w:t>
            </w:r>
          </w:p>
        </w:tc>
      </w:tr>
      <w:tr w:rsidR="006119E3" w:rsidRPr="006119E3" w14:paraId="3DBEC995" w14:textId="77777777" w:rsidTr="00B70FC3">
        <w:trPr>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0A58267C" w14:textId="32FDEB17"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00000311-ESCUELA NACIONAL CENTRAL DE AGRICULTURA -ENCA-</w:t>
            </w:r>
          </w:p>
        </w:tc>
        <w:tc>
          <w:tcPr>
            <w:tcW w:w="807" w:type="pct"/>
            <w:noWrap/>
            <w:vAlign w:val="center"/>
            <w:hideMark/>
          </w:tcPr>
          <w:p w14:paraId="72C9158C"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32,911,668.00</w:t>
            </w:r>
          </w:p>
        </w:tc>
        <w:tc>
          <w:tcPr>
            <w:tcW w:w="807" w:type="pct"/>
            <w:noWrap/>
            <w:vAlign w:val="center"/>
            <w:hideMark/>
          </w:tcPr>
          <w:p w14:paraId="274C8609"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32,911,668.00</w:t>
            </w:r>
          </w:p>
        </w:tc>
      </w:tr>
      <w:tr w:rsidR="006119E3" w:rsidRPr="006119E3" w14:paraId="05F430D9" w14:textId="77777777" w:rsidTr="00B70FC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5B482973" w14:textId="341255B8"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00000315-FEDERACIÓN DE COOPERATIVAS DE LAS VERAPACES, RESPONSABILIDAD LIMITADA</w:t>
            </w:r>
          </w:p>
        </w:tc>
        <w:tc>
          <w:tcPr>
            <w:tcW w:w="807" w:type="pct"/>
            <w:noWrap/>
            <w:vAlign w:val="center"/>
            <w:hideMark/>
          </w:tcPr>
          <w:p w14:paraId="7A6B1630"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21,836,313.00</w:t>
            </w:r>
          </w:p>
        </w:tc>
        <w:tc>
          <w:tcPr>
            <w:tcW w:w="807" w:type="pct"/>
            <w:noWrap/>
            <w:vAlign w:val="center"/>
            <w:hideMark/>
          </w:tcPr>
          <w:p w14:paraId="793F217A"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21,836,313.00</w:t>
            </w:r>
          </w:p>
        </w:tc>
      </w:tr>
      <w:tr w:rsidR="006119E3" w:rsidRPr="006119E3" w14:paraId="265E1988" w14:textId="77777777" w:rsidTr="00B70FC3">
        <w:trPr>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04029B20" w14:textId="2C5E9A4A"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00000351-FONDO DE TIERRAS -FONTIERRAS-</w:t>
            </w:r>
          </w:p>
        </w:tc>
        <w:tc>
          <w:tcPr>
            <w:tcW w:w="807" w:type="pct"/>
            <w:noWrap/>
            <w:vAlign w:val="center"/>
            <w:hideMark/>
          </w:tcPr>
          <w:p w14:paraId="7305C721"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97,543,714.00</w:t>
            </w:r>
          </w:p>
        </w:tc>
        <w:tc>
          <w:tcPr>
            <w:tcW w:w="807" w:type="pct"/>
            <w:noWrap/>
            <w:vAlign w:val="center"/>
            <w:hideMark/>
          </w:tcPr>
          <w:p w14:paraId="3FB53925"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97,543,714.00</w:t>
            </w:r>
          </w:p>
        </w:tc>
      </w:tr>
      <w:tr w:rsidR="006119E3" w:rsidRPr="006119E3" w14:paraId="3A7268CB" w14:textId="77777777" w:rsidTr="00B70FC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03064F20" w14:textId="14EC5F73"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00000402-INSTITUTO DE CIENCIA Y TECNOLOGÍA AGRÍCOLAS -ICTA-</w:t>
            </w:r>
          </w:p>
        </w:tc>
        <w:tc>
          <w:tcPr>
            <w:tcW w:w="807" w:type="pct"/>
            <w:noWrap/>
            <w:vAlign w:val="center"/>
            <w:hideMark/>
          </w:tcPr>
          <w:p w14:paraId="24163480"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23,402,931.00</w:t>
            </w:r>
          </w:p>
        </w:tc>
        <w:tc>
          <w:tcPr>
            <w:tcW w:w="807" w:type="pct"/>
            <w:noWrap/>
            <w:vAlign w:val="center"/>
            <w:hideMark/>
          </w:tcPr>
          <w:p w14:paraId="02E8DCFC"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23,402,931.00</w:t>
            </w:r>
          </w:p>
        </w:tc>
      </w:tr>
      <w:tr w:rsidR="006119E3" w:rsidRPr="006119E3" w14:paraId="0E205472" w14:textId="77777777" w:rsidTr="00B70FC3">
        <w:trPr>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522B04E5" w14:textId="7AF6E97E"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00000415-INSTITUTO INTERAMERICANO DE COOPERACIÓN PARA LA AGRICULTURA</w:t>
            </w:r>
          </w:p>
        </w:tc>
        <w:tc>
          <w:tcPr>
            <w:tcW w:w="807" w:type="pct"/>
            <w:noWrap/>
            <w:vAlign w:val="center"/>
            <w:hideMark/>
          </w:tcPr>
          <w:p w14:paraId="5767AB2B"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1,091,472.40</w:t>
            </w:r>
          </w:p>
        </w:tc>
        <w:tc>
          <w:tcPr>
            <w:tcW w:w="807" w:type="pct"/>
            <w:noWrap/>
            <w:vAlign w:val="center"/>
            <w:hideMark/>
          </w:tcPr>
          <w:p w14:paraId="3F1E72A1"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1,091,472.40</w:t>
            </w:r>
          </w:p>
        </w:tc>
      </w:tr>
      <w:tr w:rsidR="006119E3" w:rsidRPr="006119E3" w14:paraId="4871A90C" w14:textId="77777777" w:rsidTr="00B70FC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0954579C" w14:textId="39E759BB"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00000420-INSTITUTO NACIONAL DE BOSQUES (INAB)</w:t>
            </w:r>
          </w:p>
        </w:tc>
        <w:tc>
          <w:tcPr>
            <w:tcW w:w="807" w:type="pct"/>
            <w:noWrap/>
            <w:vAlign w:val="center"/>
            <w:hideMark/>
          </w:tcPr>
          <w:p w14:paraId="03B1A603"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40,515,139.12</w:t>
            </w:r>
          </w:p>
        </w:tc>
        <w:tc>
          <w:tcPr>
            <w:tcW w:w="807" w:type="pct"/>
            <w:noWrap/>
            <w:vAlign w:val="center"/>
            <w:hideMark/>
          </w:tcPr>
          <w:p w14:paraId="513A6641"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40,515,139.12</w:t>
            </w:r>
          </w:p>
        </w:tc>
      </w:tr>
      <w:tr w:rsidR="006119E3" w:rsidRPr="006119E3" w14:paraId="0556701E" w14:textId="77777777" w:rsidTr="00B70FC3">
        <w:trPr>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4B6F1E9B" w14:textId="332FB059"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00000421-INSTITUTO NACIONAL DE COMERCIALIZACIÓN AGRÍCOLA -INDECA-</w:t>
            </w:r>
          </w:p>
        </w:tc>
        <w:tc>
          <w:tcPr>
            <w:tcW w:w="807" w:type="pct"/>
            <w:noWrap/>
            <w:vAlign w:val="center"/>
            <w:hideMark/>
          </w:tcPr>
          <w:p w14:paraId="00F5F3B5"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13,353,636.00</w:t>
            </w:r>
          </w:p>
        </w:tc>
        <w:tc>
          <w:tcPr>
            <w:tcW w:w="807" w:type="pct"/>
            <w:noWrap/>
            <w:vAlign w:val="center"/>
            <w:hideMark/>
          </w:tcPr>
          <w:p w14:paraId="76932098"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13,353,636.00</w:t>
            </w:r>
          </w:p>
        </w:tc>
      </w:tr>
      <w:tr w:rsidR="006119E3" w:rsidRPr="006119E3" w14:paraId="0311581B" w14:textId="77777777" w:rsidTr="00B70FC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6017E884" w14:textId="67907196"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00000452-PROGRAMA MOSCAMED O PROGRAMA DE CONTROL Y ERRADICACIÓN DE LA PLAGA DE LA MOSCA DEL MEDITERRÁNEO</w:t>
            </w:r>
          </w:p>
        </w:tc>
        <w:tc>
          <w:tcPr>
            <w:tcW w:w="807" w:type="pct"/>
            <w:noWrap/>
            <w:vAlign w:val="center"/>
            <w:hideMark/>
          </w:tcPr>
          <w:p w14:paraId="104003F2"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3,133,297.00</w:t>
            </w:r>
          </w:p>
        </w:tc>
        <w:tc>
          <w:tcPr>
            <w:tcW w:w="807" w:type="pct"/>
            <w:noWrap/>
            <w:vAlign w:val="center"/>
            <w:hideMark/>
          </w:tcPr>
          <w:p w14:paraId="02E4154A"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3,133,297.00</w:t>
            </w:r>
          </w:p>
        </w:tc>
      </w:tr>
      <w:tr w:rsidR="006119E3" w:rsidRPr="006119E3" w14:paraId="6D52CED0" w14:textId="77777777" w:rsidTr="00B70FC3">
        <w:trPr>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4B6DBB55" w14:textId="047A6CFB"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00000785-FUNDACIÓN DEFENSORES DE LA NATURALEZA</w:t>
            </w:r>
          </w:p>
        </w:tc>
        <w:tc>
          <w:tcPr>
            <w:tcW w:w="807" w:type="pct"/>
            <w:noWrap/>
            <w:vAlign w:val="center"/>
            <w:hideMark/>
          </w:tcPr>
          <w:p w14:paraId="4BB88D35"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822,399.00</w:t>
            </w:r>
          </w:p>
        </w:tc>
        <w:tc>
          <w:tcPr>
            <w:tcW w:w="807" w:type="pct"/>
            <w:noWrap/>
            <w:vAlign w:val="center"/>
            <w:hideMark/>
          </w:tcPr>
          <w:p w14:paraId="020DFA95"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822,399.00</w:t>
            </w:r>
          </w:p>
        </w:tc>
      </w:tr>
      <w:tr w:rsidR="006119E3" w:rsidRPr="006119E3" w14:paraId="31A3946E" w14:textId="77777777" w:rsidTr="00B70FC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1CD4F39C" w14:textId="74A11C40"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00000786-FAO - NACIONES UNIDAS</w:t>
            </w:r>
          </w:p>
        </w:tc>
        <w:tc>
          <w:tcPr>
            <w:tcW w:w="807" w:type="pct"/>
            <w:noWrap/>
            <w:vAlign w:val="center"/>
            <w:hideMark/>
          </w:tcPr>
          <w:p w14:paraId="30925D66"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2,012,661.65</w:t>
            </w:r>
          </w:p>
        </w:tc>
        <w:tc>
          <w:tcPr>
            <w:tcW w:w="807" w:type="pct"/>
            <w:noWrap/>
            <w:vAlign w:val="center"/>
            <w:hideMark/>
          </w:tcPr>
          <w:p w14:paraId="7A15CE98"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2,012,661.65</w:t>
            </w:r>
          </w:p>
        </w:tc>
      </w:tr>
      <w:tr w:rsidR="006119E3" w:rsidRPr="006119E3" w14:paraId="66AB639B" w14:textId="77777777" w:rsidTr="00B70FC3">
        <w:trPr>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6B82197F" w14:textId="33587CCA"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00010114-PROGRAMA DE LAS NACIONES UNIDAS PARA EL MEDIO AMBIENTE</w:t>
            </w:r>
          </w:p>
        </w:tc>
        <w:tc>
          <w:tcPr>
            <w:tcW w:w="807" w:type="pct"/>
            <w:noWrap/>
            <w:vAlign w:val="center"/>
            <w:hideMark/>
          </w:tcPr>
          <w:p w14:paraId="79191FA9"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13,123.70</w:t>
            </w:r>
          </w:p>
        </w:tc>
        <w:tc>
          <w:tcPr>
            <w:tcW w:w="807" w:type="pct"/>
            <w:noWrap/>
            <w:vAlign w:val="center"/>
            <w:hideMark/>
          </w:tcPr>
          <w:p w14:paraId="53E0806B"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13,123.70</w:t>
            </w:r>
          </w:p>
        </w:tc>
      </w:tr>
      <w:tr w:rsidR="006119E3" w:rsidRPr="006119E3" w14:paraId="784137B5" w14:textId="77777777" w:rsidTr="00B70FC3">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3386" w:type="pct"/>
            <w:hideMark/>
          </w:tcPr>
          <w:p w14:paraId="5819303C" w14:textId="3365C712"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00010363-SECRETARIA DE TRATADO DE RECURSOS FITOGENETICOS PARA LA ALIMENTACIÓN Y AGRICULTURA</w:t>
            </w:r>
          </w:p>
        </w:tc>
        <w:tc>
          <w:tcPr>
            <w:tcW w:w="807" w:type="pct"/>
            <w:noWrap/>
            <w:vAlign w:val="center"/>
            <w:hideMark/>
          </w:tcPr>
          <w:p w14:paraId="595C6276"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13,035.92</w:t>
            </w:r>
          </w:p>
        </w:tc>
        <w:tc>
          <w:tcPr>
            <w:tcW w:w="807" w:type="pct"/>
            <w:noWrap/>
            <w:vAlign w:val="center"/>
            <w:hideMark/>
          </w:tcPr>
          <w:p w14:paraId="483A1B96"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13,035.92</w:t>
            </w:r>
          </w:p>
        </w:tc>
      </w:tr>
      <w:tr w:rsidR="006119E3" w:rsidRPr="006119E3" w14:paraId="774DE21C" w14:textId="77777777" w:rsidTr="00B70FC3">
        <w:trPr>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7903225F" w14:textId="36E76FB4"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00010364-ORGANIZACIÓN MUNDIAL DE SANIDAD ANIMAL</w:t>
            </w:r>
          </w:p>
        </w:tc>
        <w:tc>
          <w:tcPr>
            <w:tcW w:w="807" w:type="pct"/>
            <w:noWrap/>
            <w:vAlign w:val="center"/>
            <w:hideMark/>
          </w:tcPr>
          <w:p w14:paraId="084A8E07"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315,049.26</w:t>
            </w:r>
          </w:p>
        </w:tc>
        <w:tc>
          <w:tcPr>
            <w:tcW w:w="807" w:type="pct"/>
            <w:noWrap/>
            <w:vAlign w:val="center"/>
            <w:hideMark/>
          </w:tcPr>
          <w:p w14:paraId="2F374B3B"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315,049.26</w:t>
            </w:r>
          </w:p>
        </w:tc>
      </w:tr>
      <w:tr w:rsidR="006119E3" w:rsidRPr="006119E3" w14:paraId="27E92200" w14:textId="77777777" w:rsidTr="00B70FC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01E8378C" w14:textId="2A91423B"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00037166-SISTEMA DE LA INTEGRACIÓN CENTROAMERICANA -SICA-</w:t>
            </w:r>
          </w:p>
        </w:tc>
        <w:tc>
          <w:tcPr>
            <w:tcW w:w="807" w:type="pct"/>
            <w:noWrap/>
            <w:vAlign w:val="center"/>
            <w:hideMark/>
          </w:tcPr>
          <w:p w14:paraId="44A7B493"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192,645.19</w:t>
            </w:r>
          </w:p>
        </w:tc>
        <w:tc>
          <w:tcPr>
            <w:tcW w:w="807" w:type="pct"/>
            <w:noWrap/>
            <w:vAlign w:val="center"/>
            <w:hideMark/>
          </w:tcPr>
          <w:p w14:paraId="70C74684"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192,645.19</w:t>
            </w:r>
          </w:p>
        </w:tc>
      </w:tr>
      <w:tr w:rsidR="006119E3" w:rsidRPr="006119E3" w14:paraId="3319EF80" w14:textId="77777777" w:rsidTr="00B70FC3">
        <w:trPr>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35CA3124" w14:textId="06EC7205"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00044384-ASOCIACIÓN GUATEMALTECA PARA LA EDUCACIÓN AGROPECUARIA</w:t>
            </w:r>
          </w:p>
        </w:tc>
        <w:tc>
          <w:tcPr>
            <w:tcW w:w="807" w:type="pct"/>
            <w:noWrap/>
            <w:vAlign w:val="center"/>
            <w:hideMark/>
          </w:tcPr>
          <w:p w14:paraId="28CC156F"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4,144,196.00</w:t>
            </w:r>
          </w:p>
        </w:tc>
        <w:tc>
          <w:tcPr>
            <w:tcW w:w="807" w:type="pct"/>
            <w:noWrap/>
            <w:vAlign w:val="center"/>
            <w:hideMark/>
          </w:tcPr>
          <w:p w14:paraId="385F179F"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4,144,196.00</w:t>
            </w:r>
          </w:p>
        </w:tc>
      </w:tr>
      <w:tr w:rsidR="006119E3" w:rsidRPr="006119E3" w14:paraId="75D175CF" w14:textId="77777777" w:rsidTr="00B70FC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0505D8F2" w14:textId="7BF636C0"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00045367-ASOCIACIÓN DE GANADEROS DE IZABAL</w:t>
            </w:r>
          </w:p>
        </w:tc>
        <w:tc>
          <w:tcPr>
            <w:tcW w:w="807" w:type="pct"/>
            <w:noWrap/>
            <w:vAlign w:val="center"/>
            <w:hideMark/>
          </w:tcPr>
          <w:p w14:paraId="4C606E6A"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4,762,014.50</w:t>
            </w:r>
          </w:p>
        </w:tc>
        <w:tc>
          <w:tcPr>
            <w:tcW w:w="807" w:type="pct"/>
            <w:noWrap/>
            <w:vAlign w:val="center"/>
            <w:hideMark/>
          </w:tcPr>
          <w:p w14:paraId="2A78C2AF"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4,762,014.50</w:t>
            </w:r>
          </w:p>
        </w:tc>
      </w:tr>
      <w:tr w:rsidR="006119E3" w:rsidRPr="006119E3" w14:paraId="38EEB0D7" w14:textId="77777777" w:rsidTr="00B70FC3">
        <w:trPr>
          <w:trHeight w:val="450"/>
        </w:trPr>
        <w:tc>
          <w:tcPr>
            <w:cnfStyle w:val="001000000000" w:firstRow="0" w:lastRow="0" w:firstColumn="1" w:lastColumn="0" w:oddVBand="0" w:evenVBand="0" w:oddHBand="0" w:evenHBand="0" w:firstRowFirstColumn="0" w:firstRowLastColumn="0" w:lastRowFirstColumn="0" w:lastRowLastColumn="0"/>
            <w:tcW w:w="3386" w:type="pct"/>
            <w:hideMark/>
          </w:tcPr>
          <w:p w14:paraId="7FA175EA" w14:textId="0D932151"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00045369-ASOCIACIÓN MANOS AGROPECUARIAS PARA EL DESARROLLO "AMAD"</w:t>
            </w:r>
          </w:p>
        </w:tc>
        <w:tc>
          <w:tcPr>
            <w:tcW w:w="807" w:type="pct"/>
            <w:noWrap/>
            <w:vAlign w:val="center"/>
            <w:hideMark/>
          </w:tcPr>
          <w:p w14:paraId="70358B9D"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4,000,000.00</w:t>
            </w:r>
          </w:p>
        </w:tc>
        <w:tc>
          <w:tcPr>
            <w:tcW w:w="807" w:type="pct"/>
            <w:noWrap/>
            <w:vAlign w:val="center"/>
            <w:hideMark/>
          </w:tcPr>
          <w:p w14:paraId="5139FEBE" w14:textId="77777777" w:rsidR="006119E3" w:rsidRPr="006119E3" w:rsidRDefault="006119E3" w:rsidP="00B70FC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4,000,000.00</w:t>
            </w:r>
          </w:p>
        </w:tc>
      </w:tr>
      <w:tr w:rsidR="006119E3" w:rsidRPr="006119E3" w14:paraId="25CD3C34" w14:textId="77777777" w:rsidTr="00B70FC3">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3386" w:type="pct"/>
            <w:hideMark/>
          </w:tcPr>
          <w:p w14:paraId="3802FE93" w14:textId="0ED41C7A" w:rsidR="006119E3" w:rsidRPr="006119E3" w:rsidRDefault="005F7000" w:rsidP="006119E3">
            <w:pPr>
              <w:rPr>
                <w:rFonts w:ascii="Times New Roman" w:eastAsia="Times New Roman" w:hAnsi="Times New Roman" w:cs="Times New Roman"/>
                <w:b w:val="0"/>
                <w:bCs w:val="0"/>
                <w:color w:val="000000"/>
                <w:sz w:val="16"/>
                <w:szCs w:val="16"/>
                <w:lang w:eastAsia="es-GT"/>
              </w:rPr>
            </w:pPr>
            <w:r w:rsidRPr="005F7000">
              <w:rPr>
                <w:rFonts w:ascii="Times New Roman" w:eastAsia="Times New Roman" w:hAnsi="Times New Roman" w:cs="Times New Roman"/>
                <w:b w:val="0"/>
                <w:bCs w:val="0"/>
                <w:color w:val="000000"/>
                <w:sz w:val="16"/>
                <w:szCs w:val="16"/>
                <w:lang w:eastAsia="es-GT"/>
              </w:rPr>
              <w:t>00045376-ASOCIACIÓN DE BENEFICIO SOCIAL INTEGRAL ONG</w:t>
            </w:r>
          </w:p>
        </w:tc>
        <w:tc>
          <w:tcPr>
            <w:tcW w:w="807" w:type="pct"/>
            <w:noWrap/>
            <w:vAlign w:val="center"/>
            <w:hideMark/>
          </w:tcPr>
          <w:p w14:paraId="65ED1867"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2,504,000.00</w:t>
            </w:r>
          </w:p>
        </w:tc>
        <w:tc>
          <w:tcPr>
            <w:tcW w:w="807" w:type="pct"/>
            <w:noWrap/>
            <w:vAlign w:val="center"/>
            <w:hideMark/>
          </w:tcPr>
          <w:p w14:paraId="53CE20CD" w14:textId="77777777" w:rsidR="006119E3" w:rsidRPr="006119E3" w:rsidRDefault="006119E3" w:rsidP="00B70FC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6119E3">
              <w:rPr>
                <w:rFonts w:ascii="Times New Roman" w:eastAsia="Times New Roman" w:hAnsi="Times New Roman" w:cs="Times New Roman"/>
                <w:color w:val="000000"/>
                <w:sz w:val="16"/>
                <w:szCs w:val="16"/>
                <w:lang w:eastAsia="es-GT"/>
              </w:rPr>
              <w:t>2,504,000.00</w:t>
            </w:r>
          </w:p>
        </w:tc>
      </w:tr>
    </w:tbl>
    <w:p w14:paraId="7AFFF1E9" w14:textId="0D74A1F4" w:rsidR="007A1B54" w:rsidRDefault="007A1B54" w:rsidP="007A1B54">
      <w:pPr>
        <w:rPr>
          <w:rFonts w:cs="Times New Roman"/>
          <w:sz w:val="16"/>
          <w:szCs w:val="16"/>
        </w:rPr>
      </w:pPr>
      <w:r>
        <w:rPr>
          <w:rFonts w:cs="Times New Roman"/>
          <w:sz w:val="16"/>
          <w:szCs w:val="16"/>
        </w:rPr>
        <w:t>Fuente: SICOIN</w:t>
      </w:r>
    </w:p>
    <w:p w14:paraId="57CE0BBC" w14:textId="77777777" w:rsidR="00B16943" w:rsidRDefault="00B16943" w:rsidP="007A1B54">
      <w:pPr>
        <w:rPr>
          <w:rFonts w:cs="Times New Roman"/>
          <w:b/>
          <w:bCs/>
          <w:sz w:val="16"/>
          <w:szCs w:val="16"/>
        </w:rPr>
      </w:pPr>
    </w:p>
    <w:p w14:paraId="4E75BDBE" w14:textId="73CB42C9" w:rsidR="007F270B" w:rsidRPr="00FC03C3" w:rsidRDefault="007F270B" w:rsidP="007A1B54">
      <w:pPr>
        <w:rPr>
          <w:rFonts w:cs="Times New Roman"/>
          <w:b/>
          <w:bCs/>
          <w:sz w:val="16"/>
          <w:szCs w:val="16"/>
        </w:rPr>
      </w:pPr>
      <w:r w:rsidRPr="00FC03C3">
        <w:rPr>
          <w:rFonts w:cs="Times New Roman"/>
          <w:b/>
          <w:bCs/>
          <w:sz w:val="16"/>
          <w:szCs w:val="16"/>
        </w:rPr>
        <w:t xml:space="preserve">*Nota: </w:t>
      </w:r>
    </w:p>
    <w:p w14:paraId="6453E274" w14:textId="03058284" w:rsidR="007F270B" w:rsidRPr="00FC03C3" w:rsidRDefault="006F6B9D" w:rsidP="00FC03C3">
      <w:pPr>
        <w:jc w:val="both"/>
        <w:rPr>
          <w:rFonts w:cs="Times New Roman"/>
          <w:sz w:val="16"/>
          <w:szCs w:val="16"/>
        </w:rPr>
      </w:pPr>
      <w:r>
        <w:rPr>
          <w:b/>
          <w:bCs/>
          <w:sz w:val="16"/>
          <w:szCs w:val="16"/>
        </w:rPr>
        <w:t xml:space="preserve">Pagado: </w:t>
      </w:r>
      <w:r w:rsidR="00FC03C3" w:rsidRPr="00FC03C3">
        <w:rPr>
          <w:b/>
          <w:bCs/>
          <w:sz w:val="16"/>
          <w:szCs w:val="16"/>
        </w:rPr>
        <w:t>El pago extingue la obligación exigible</w:t>
      </w:r>
      <w:r w:rsidR="00FC03C3" w:rsidRPr="00FC03C3">
        <w:rPr>
          <w:sz w:val="16"/>
          <w:szCs w:val="16"/>
        </w:rPr>
        <w:t xml:space="preserve"> mediante la entrega de una suma de dinero al acreedor o beneficiario. El registro del pago se efectuará en la fecha en que se emita el cheque, se formalice la transferencia de fondos a la cuenta del acreedor o beneficiario o se materialice por la entrega de efectivo o de otros valores</w:t>
      </w:r>
      <w:r w:rsidR="00FC03C3">
        <w:rPr>
          <w:sz w:val="16"/>
          <w:szCs w:val="16"/>
        </w:rPr>
        <w:t xml:space="preserve"> /Reglamento de la Ley Orgánica del Presupuesto, Acuerdo Gubernativo 540-2013, Artículo 17, numeral 2, inciso c).</w:t>
      </w:r>
    </w:p>
    <w:p w14:paraId="638339EC" w14:textId="77777777" w:rsidR="004A70B3" w:rsidRPr="00FC03C3" w:rsidRDefault="004A70B3" w:rsidP="00FC03C3">
      <w:pPr>
        <w:jc w:val="both"/>
        <w:rPr>
          <w:rFonts w:cs="Times New Roman"/>
          <w:b/>
          <w:bCs/>
          <w:noProof/>
          <w:color w:val="FF0000"/>
          <w:sz w:val="16"/>
          <w:szCs w:val="16"/>
          <w:lang w:eastAsia="es-GT"/>
        </w:rPr>
      </w:pPr>
    </w:p>
    <w:p w14:paraId="16C545AA" w14:textId="77777777" w:rsidR="00C4219E" w:rsidRDefault="00C4219E">
      <w:pPr>
        <w:rPr>
          <w:rFonts w:ascii="Arial" w:hAnsi="Arial" w:cs="Arial"/>
          <w:b/>
          <w:bCs/>
          <w:sz w:val="22"/>
          <w:szCs w:val="22"/>
        </w:rPr>
      </w:pPr>
      <w:r>
        <w:rPr>
          <w:rFonts w:ascii="Arial" w:hAnsi="Arial" w:cs="Arial"/>
          <w:b/>
          <w:bCs/>
          <w:sz w:val="22"/>
          <w:szCs w:val="22"/>
        </w:rPr>
        <w:br w:type="page"/>
      </w:r>
    </w:p>
    <w:p w14:paraId="25BACFD6" w14:textId="77777777" w:rsidR="00C4219E" w:rsidRDefault="00C4219E" w:rsidP="009636CF">
      <w:pPr>
        <w:rPr>
          <w:rFonts w:ascii="Arial" w:hAnsi="Arial" w:cs="Arial"/>
          <w:b/>
          <w:bCs/>
          <w:sz w:val="22"/>
          <w:szCs w:val="22"/>
        </w:rPr>
      </w:pPr>
    </w:p>
    <w:p w14:paraId="1F467DC8" w14:textId="77777777" w:rsidR="00C4219E" w:rsidRDefault="00C4219E" w:rsidP="009636CF">
      <w:pPr>
        <w:rPr>
          <w:rFonts w:ascii="Arial" w:hAnsi="Arial" w:cs="Arial"/>
          <w:b/>
          <w:bCs/>
          <w:sz w:val="22"/>
          <w:szCs w:val="22"/>
        </w:rPr>
      </w:pPr>
    </w:p>
    <w:p w14:paraId="17810EF4" w14:textId="0AC4142B" w:rsidR="009636CF" w:rsidRPr="008E6276" w:rsidRDefault="009636CF" w:rsidP="009636CF">
      <w:pPr>
        <w:rPr>
          <w:rFonts w:ascii="Arial" w:hAnsi="Arial" w:cs="Arial"/>
          <w:b/>
          <w:bCs/>
          <w:sz w:val="22"/>
          <w:szCs w:val="22"/>
        </w:rPr>
      </w:pPr>
      <w:r w:rsidRPr="008E6276">
        <w:rPr>
          <w:rFonts w:ascii="Arial" w:hAnsi="Arial" w:cs="Arial"/>
          <w:b/>
          <w:bCs/>
          <w:sz w:val="22"/>
          <w:szCs w:val="22"/>
        </w:rPr>
        <w:t>Ejecución presupuestaria por finalidades:</w:t>
      </w:r>
    </w:p>
    <w:p w14:paraId="4D276AAD" w14:textId="26091F46" w:rsidR="009636CF" w:rsidRPr="00110B92" w:rsidRDefault="009636CF" w:rsidP="009636CF">
      <w:pPr>
        <w:jc w:val="both"/>
        <w:rPr>
          <w:rFonts w:ascii="Arial" w:hAnsi="Arial" w:cs="Arial"/>
          <w:sz w:val="22"/>
          <w:szCs w:val="22"/>
        </w:rPr>
      </w:pPr>
      <w:bookmarkStart w:id="1" w:name="_Hlk198222101"/>
      <w:r w:rsidRPr="008E6276">
        <w:rPr>
          <w:rFonts w:ascii="Arial" w:hAnsi="Arial" w:cs="Arial"/>
          <w:sz w:val="22"/>
          <w:szCs w:val="22"/>
        </w:rPr>
        <w:t>Las finalidades constituyen los objetivos generales que el sector público busca realizar a través de la ejecución del presupuesto. Las funciones por su parte definen los diferentes medios que el sector público utiliza para la consecución de los objetivos generales, siendo ejemplos de dichos medios</w:t>
      </w:r>
      <w:r>
        <w:rPr>
          <w:rFonts w:ascii="Arial" w:hAnsi="Arial" w:cs="Arial"/>
          <w:sz w:val="22"/>
          <w:szCs w:val="22"/>
        </w:rPr>
        <w:t xml:space="preserve"> la formación de peritos en materia agrícola y forestal; dotación de alimentos a la población vulnerable; dotación de recursos para la conservación de suelos, </w:t>
      </w:r>
      <w:r w:rsidRPr="00110B92">
        <w:rPr>
          <w:rFonts w:ascii="Arial" w:eastAsia="Times New Roman" w:hAnsi="Arial" w:cs="Arial"/>
          <w:sz w:val="22"/>
          <w:szCs w:val="22"/>
          <w:lang w:eastAsia="es-GT"/>
        </w:rPr>
        <w:t>regula</w:t>
      </w:r>
      <w:r>
        <w:rPr>
          <w:rFonts w:ascii="Arial" w:eastAsia="Times New Roman" w:hAnsi="Arial" w:cs="Arial"/>
          <w:sz w:val="22"/>
          <w:szCs w:val="22"/>
          <w:lang w:eastAsia="es-GT"/>
        </w:rPr>
        <w:t>ción de</w:t>
      </w:r>
      <w:r w:rsidRPr="00110B92">
        <w:rPr>
          <w:rFonts w:ascii="Arial" w:eastAsia="Times New Roman" w:hAnsi="Arial" w:cs="Arial"/>
          <w:sz w:val="22"/>
          <w:szCs w:val="22"/>
          <w:lang w:eastAsia="es-GT"/>
        </w:rPr>
        <w:t xml:space="preserve"> la protección y bienestar de los animales</w:t>
      </w:r>
      <w:r>
        <w:rPr>
          <w:rFonts w:ascii="Arial" w:eastAsia="Times New Roman" w:hAnsi="Arial" w:cs="Arial"/>
          <w:sz w:val="22"/>
          <w:szCs w:val="22"/>
          <w:lang w:eastAsia="es-GT"/>
        </w:rPr>
        <w:t xml:space="preserve"> y otros,</w:t>
      </w:r>
      <w:r w:rsidRPr="00110B92">
        <w:rPr>
          <w:rFonts w:ascii="Arial" w:hAnsi="Arial" w:cs="Arial"/>
          <w:sz w:val="22"/>
          <w:szCs w:val="22"/>
        </w:rPr>
        <w:t xml:space="preserve"> </w:t>
      </w:r>
      <w:r>
        <w:rPr>
          <w:rFonts w:ascii="Arial" w:hAnsi="Arial" w:cs="Arial"/>
          <w:sz w:val="22"/>
          <w:szCs w:val="22"/>
        </w:rPr>
        <w:t xml:space="preserve">en cuanto a </w:t>
      </w:r>
      <w:r w:rsidRPr="00110B92">
        <w:rPr>
          <w:rFonts w:ascii="Arial" w:hAnsi="Arial" w:cs="Arial"/>
          <w:sz w:val="22"/>
          <w:szCs w:val="22"/>
        </w:rPr>
        <w:t>este Ministerio.</w:t>
      </w:r>
    </w:p>
    <w:p w14:paraId="7C345CFD" w14:textId="659D69CC" w:rsidR="009636CF" w:rsidRDefault="009636CF" w:rsidP="009636CF">
      <w:pPr>
        <w:rPr>
          <w:rFonts w:ascii="Arial" w:hAnsi="Arial" w:cs="Arial"/>
          <w:sz w:val="20"/>
          <w:szCs w:val="20"/>
        </w:rPr>
      </w:pPr>
    </w:p>
    <w:p w14:paraId="62F0937F" w14:textId="16251B92" w:rsidR="00D401B6" w:rsidRDefault="00D401B6" w:rsidP="009636CF">
      <w:pPr>
        <w:rPr>
          <w:rFonts w:ascii="Arial" w:hAnsi="Arial" w:cs="Arial"/>
          <w:sz w:val="20"/>
          <w:szCs w:val="20"/>
        </w:rPr>
      </w:pPr>
      <w:r>
        <w:rPr>
          <w:rFonts w:ascii="Arial" w:hAnsi="Arial" w:cs="Arial"/>
          <w:sz w:val="20"/>
          <w:szCs w:val="20"/>
        </w:rPr>
        <w:t xml:space="preserve">Descripción de las finalidades vigentes en el </w:t>
      </w:r>
      <w:r w:rsidR="00F10D37">
        <w:rPr>
          <w:rFonts w:ascii="Arial" w:hAnsi="Arial" w:cs="Arial"/>
          <w:sz w:val="20"/>
          <w:szCs w:val="20"/>
        </w:rPr>
        <w:t xml:space="preserve">presupuesto de egresos </w:t>
      </w:r>
      <w:r w:rsidR="009E6D60">
        <w:rPr>
          <w:rFonts w:ascii="Arial" w:hAnsi="Arial" w:cs="Arial"/>
          <w:sz w:val="20"/>
          <w:szCs w:val="20"/>
        </w:rPr>
        <w:t xml:space="preserve">e ingresos </w:t>
      </w:r>
      <w:r w:rsidR="00F10D37">
        <w:rPr>
          <w:rFonts w:ascii="Arial" w:hAnsi="Arial" w:cs="Arial"/>
          <w:sz w:val="20"/>
          <w:szCs w:val="20"/>
        </w:rPr>
        <w:t xml:space="preserve">del </w:t>
      </w:r>
      <w:r>
        <w:rPr>
          <w:rFonts w:ascii="Arial" w:hAnsi="Arial" w:cs="Arial"/>
          <w:sz w:val="20"/>
          <w:szCs w:val="20"/>
        </w:rPr>
        <w:t>MAGA:</w:t>
      </w:r>
    </w:p>
    <w:p w14:paraId="2960D2F3" w14:textId="02898F3F" w:rsidR="00D401B6" w:rsidRDefault="00D401B6" w:rsidP="009636CF">
      <w:pPr>
        <w:rPr>
          <w:rFonts w:ascii="Arial" w:hAnsi="Arial" w:cs="Arial"/>
          <w:sz w:val="20"/>
          <w:szCs w:val="20"/>
        </w:rPr>
      </w:pPr>
    </w:p>
    <w:p w14:paraId="724904A1" w14:textId="1BEA346E" w:rsidR="00D401B6" w:rsidRDefault="00D401B6" w:rsidP="009636CF">
      <w:pPr>
        <w:rPr>
          <w:rFonts w:ascii="Arial" w:hAnsi="Arial" w:cs="Arial"/>
          <w:sz w:val="20"/>
          <w:szCs w:val="20"/>
        </w:rPr>
      </w:pPr>
    </w:p>
    <w:p w14:paraId="18E4EE2D" w14:textId="77777777" w:rsidR="00A2497B" w:rsidRDefault="00A2497B" w:rsidP="009636CF">
      <w:pPr>
        <w:rPr>
          <w:rFonts w:ascii="Arial" w:hAnsi="Arial" w:cs="Arial"/>
          <w:sz w:val="20"/>
          <w:szCs w:val="20"/>
        </w:rPr>
      </w:pPr>
    </w:p>
    <w:tbl>
      <w:tblPr>
        <w:tblStyle w:val="Tablaconcuadrcula6concolores-nfasis51"/>
        <w:tblW w:w="0" w:type="auto"/>
        <w:tblLook w:val="04A0" w:firstRow="1" w:lastRow="0" w:firstColumn="1" w:lastColumn="0" w:noHBand="0" w:noVBand="1"/>
      </w:tblPr>
      <w:tblGrid>
        <w:gridCol w:w="2973"/>
        <w:gridCol w:w="5855"/>
      </w:tblGrid>
      <w:tr w:rsidR="00D401B6" w:rsidRPr="00A2497B" w14:paraId="17661B5D" w14:textId="77777777" w:rsidTr="00D401B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11B547F" w14:textId="68A09C6F" w:rsidR="00D401B6" w:rsidRPr="00D401B6" w:rsidRDefault="00D401B6" w:rsidP="00D401B6">
            <w:pPr>
              <w:jc w:val="cente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F</w:t>
            </w:r>
            <w:r w:rsidR="00172BB8" w:rsidRPr="00D401B6">
              <w:rPr>
                <w:rFonts w:ascii="Arial" w:eastAsia="Times New Roman" w:hAnsi="Arial" w:cs="Arial"/>
                <w:color w:val="auto"/>
                <w:sz w:val="20"/>
                <w:szCs w:val="20"/>
                <w:lang w:eastAsia="es-GT"/>
              </w:rPr>
              <w:t>inalidad</w:t>
            </w:r>
          </w:p>
        </w:tc>
        <w:tc>
          <w:tcPr>
            <w:tcW w:w="0" w:type="auto"/>
            <w:noWrap/>
            <w:vAlign w:val="center"/>
            <w:hideMark/>
          </w:tcPr>
          <w:p w14:paraId="60853AAA" w14:textId="3B41D27B" w:rsidR="00D401B6" w:rsidRPr="00D401B6" w:rsidRDefault="00D401B6" w:rsidP="00D401B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D</w:t>
            </w:r>
            <w:r w:rsidR="00172BB8" w:rsidRPr="00D401B6">
              <w:rPr>
                <w:rFonts w:ascii="Arial" w:eastAsia="Times New Roman" w:hAnsi="Arial" w:cs="Arial"/>
                <w:color w:val="auto"/>
                <w:sz w:val="20"/>
                <w:szCs w:val="20"/>
                <w:lang w:eastAsia="es-GT"/>
              </w:rPr>
              <w:t xml:space="preserve">escripción </w:t>
            </w:r>
          </w:p>
        </w:tc>
      </w:tr>
      <w:tr w:rsidR="00D401B6" w:rsidRPr="00A2497B" w14:paraId="4D099496" w14:textId="77777777" w:rsidTr="00D401B6">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334745C" w14:textId="142300E5" w:rsidR="00D401B6" w:rsidRPr="00D401B6" w:rsidRDefault="0098097D"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Servicios públicos generales</w:t>
            </w:r>
          </w:p>
        </w:tc>
        <w:tc>
          <w:tcPr>
            <w:tcW w:w="0" w:type="auto"/>
            <w:noWrap/>
            <w:vAlign w:val="center"/>
            <w:hideMark/>
          </w:tcPr>
          <w:p w14:paraId="4E60C264" w14:textId="77777777" w:rsidR="00D401B6" w:rsidRPr="00D401B6" w:rsidRDefault="00D401B6" w:rsidP="00EC3722">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Administración, Gestión</w:t>
            </w:r>
          </w:p>
        </w:tc>
      </w:tr>
      <w:tr w:rsidR="00D401B6" w:rsidRPr="00A2497B" w14:paraId="1EB723C0" w14:textId="77777777" w:rsidTr="00D401B6">
        <w:trPr>
          <w:trHeight w:val="939"/>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3961ABC" w14:textId="1B25D31E"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P</w:t>
            </w:r>
            <w:r w:rsidR="0098097D" w:rsidRPr="00D401B6">
              <w:rPr>
                <w:rFonts w:ascii="Arial" w:eastAsia="Times New Roman" w:hAnsi="Arial" w:cs="Arial"/>
                <w:color w:val="auto"/>
                <w:sz w:val="20"/>
                <w:szCs w:val="20"/>
                <w:lang w:eastAsia="es-GT"/>
              </w:rPr>
              <w:t xml:space="preserve">rotección ambiental </w:t>
            </w:r>
          </w:p>
        </w:tc>
        <w:tc>
          <w:tcPr>
            <w:tcW w:w="0" w:type="auto"/>
            <w:vAlign w:val="center"/>
            <w:hideMark/>
          </w:tcPr>
          <w:p w14:paraId="308C426A" w14:textId="336835BF" w:rsidR="00D401B6" w:rsidRPr="00D401B6" w:rsidRDefault="00D401B6" w:rsidP="00B60D9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El desglose de la protección del medio ambiente se basa en la Clasificación de Actividades de Protección del Medio Ambiente (CAPA)</w:t>
            </w:r>
            <w:r w:rsidR="00EC3722">
              <w:rPr>
                <w:rFonts w:ascii="Arial" w:eastAsia="Times New Roman" w:hAnsi="Arial" w:cs="Arial"/>
                <w:color w:val="auto"/>
                <w:sz w:val="20"/>
                <w:szCs w:val="20"/>
                <w:lang w:eastAsia="es-GT"/>
              </w:rPr>
              <w:t>,</w:t>
            </w:r>
            <w:r w:rsidRPr="00D401B6">
              <w:rPr>
                <w:rFonts w:ascii="Arial" w:eastAsia="Times New Roman" w:hAnsi="Arial" w:cs="Arial"/>
                <w:color w:val="auto"/>
                <w:sz w:val="20"/>
                <w:szCs w:val="20"/>
                <w:lang w:eastAsia="es-GT"/>
              </w:rPr>
              <w:t xml:space="preserve"> elaborada en detalle en el Sistema Europeo de Recolección de Información Económica sobre el Medio Ambiente (SERIEE)</w:t>
            </w:r>
            <w:r w:rsidR="00EC3722">
              <w:rPr>
                <w:rFonts w:ascii="Arial" w:eastAsia="Times New Roman" w:hAnsi="Arial" w:cs="Arial"/>
                <w:color w:val="auto"/>
                <w:sz w:val="20"/>
                <w:szCs w:val="20"/>
                <w:lang w:eastAsia="es-GT"/>
              </w:rPr>
              <w:t>,</w:t>
            </w:r>
            <w:r w:rsidRPr="00D401B6">
              <w:rPr>
                <w:rFonts w:ascii="Arial" w:eastAsia="Times New Roman" w:hAnsi="Arial" w:cs="Arial"/>
                <w:color w:val="auto"/>
                <w:sz w:val="20"/>
                <w:szCs w:val="20"/>
                <w:lang w:eastAsia="es-GT"/>
              </w:rPr>
              <w:t xml:space="preserve"> de la Oficina de Estadística de la</w:t>
            </w:r>
            <w:r w:rsidR="00BA2F92">
              <w:rPr>
                <w:rFonts w:ascii="Arial" w:eastAsia="Times New Roman" w:hAnsi="Arial" w:cs="Arial"/>
                <w:color w:val="auto"/>
                <w:sz w:val="20"/>
                <w:szCs w:val="20"/>
                <w:lang w:eastAsia="es-GT"/>
              </w:rPr>
              <w:t>s</w:t>
            </w:r>
            <w:r w:rsidRPr="00D401B6">
              <w:rPr>
                <w:rFonts w:ascii="Arial" w:eastAsia="Times New Roman" w:hAnsi="Arial" w:cs="Arial"/>
                <w:color w:val="auto"/>
                <w:sz w:val="20"/>
                <w:szCs w:val="20"/>
                <w:lang w:eastAsia="es-GT"/>
              </w:rPr>
              <w:t xml:space="preserve"> Comunidades Europeas (Eurostat).</w:t>
            </w:r>
          </w:p>
        </w:tc>
      </w:tr>
      <w:tr w:rsidR="00D401B6" w:rsidRPr="00A2497B" w14:paraId="203DC4A9" w14:textId="77777777" w:rsidTr="00D401B6">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2E34AE6" w14:textId="6CD0EFF3"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w:t>
            </w:r>
            <w:r w:rsidR="0098097D" w:rsidRPr="00D401B6">
              <w:rPr>
                <w:rFonts w:ascii="Arial" w:eastAsia="Times New Roman" w:hAnsi="Arial" w:cs="Arial"/>
                <w:color w:val="auto"/>
                <w:sz w:val="20"/>
                <w:szCs w:val="20"/>
                <w:lang w:eastAsia="es-GT"/>
              </w:rPr>
              <w:t xml:space="preserve">suntos económicos </w:t>
            </w:r>
          </w:p>
        </w:tc>
        <w:tc>
          <w:tcPr>
            <w:tcW w:w="0" w:type="auto"/>
            <w:vAlign w:val="center"/>
            <w:hideMark/>
          </w:tcPr>
          <w:p w14:paraId="14BD44B5" w14:textId="77777777" w:rsidR="00D401B6" w:rsidRPr="00D401B6" w:rsidRDefault="00D401B6" w:rsidP="00EC3722">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Asuntos económicos, comerciales y laborales en general</w:t>
            </w:r>
          </w:p>
        </w:tc>
      </w:tr>
      <w:tr w:rsidR="00D401B6" w:rsidRPr="00A2497B" w14:paraId="3C0E069A" w14:textId="77777777" w:rsidTr="00D401B6">
        <w:trPr>
          <w:trHeight w:val="563"/>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CAE5731" w14:textId="4E70C181"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w:t>
            </w:r>
            <w:r w:rsidR="0098097D" w:rsidRPr="00D401B6">
              <w:rPr>
                <w:rFonts w:ascii="Arial" w:eastAsia="Times New Roman" w:hAnsi="Arial" w:cs="Arial"/>
                <w:color w:val="auto"/>
                <w:sz w:val="20"/>
                <w:szCs w:val="20"/>
                <w:lang w:eastAsia="es-GT"/>
              </w:rPr>
              <w:t>ducación</w:t>
            </w:r>
          </w:p>
        </w:tc>
        <w:tc>
          <w:tcPr>
            <w:tcW w:w="0" w:type="auto"/>
            <w:vAlign w:val="center"/>
            <w:hideMark/>
          </w:tcPr>
          <w:p w14:paraId="4753DDCC" w14:textId="77777777" w:rsidR="00D401B6" w:rsidRPr="00D401B6" w:rsidRDefault="00D401B6" w:rsidP="00B60D9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 través de esta finalidad se identifican los recursos que destina el Estado a la educación. Incluye los gastos por servicios prestados a alumnos y estudiantes a título individual y los gastos en servicios colectivos.</w:t>
            </w:r>
          </w:p>
        </w:tc>
      </w:tr>
      <w:tr w:rsidR="00D401B6" w:rsidRPr="00A2497B" w14:paraId="5AA3D380" w14:textId="77777777" w:rsidTr="00D401B6">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1201964" w14:textId="0FEAB2FD"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P</w:t>
            </w:r>
            <w:r w:rsidR="0098097D" w:rsidRPr="00D401B6">
              <w:rPr>
                <w:rFonts w:ascii="Arial" w:eastAsia="Times New Roman" w:hAnsi="Arial" w:cs="Arial"/>
                <w:color w:val="auto"/>
                <w:sz w:val="20"/>
                <w:szCs w:val="20"/>
                <w:lang w:eastAsia="es-GT"/>
              </w:rPr>
              <w:t xml:space="preserve">rotección social </w:t>
            </w:r>
          </w:p>
        </w:tc>
        <w:tc>
          <w:tcPr>
            <w:tcW w:w="0" w:type="auto"/>
            <w:vAlign w:val="center"/>
            <w:hideMark/>
          </w:tcPr>
          <w:p w14:paraId="477AC3D4" w14:textId="77777777" w:rsidR="00D401B6" w:rsidRPr="00D401B6" w:rsidRDefault="00D401B6" w:rsidP="00B60D9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Los recursos que el Estado destina a la protección social a través de servicios y transferencias directas a personas y familias, así como los gastos en servicios colectivos proporcionados a grupos organizados</w:t>
            </w:r>
          </w:p>
        </w:tc>
      </w:tr>
    </w:tbl>
    <w:p w14:paraId="7825D1AC" w14:textId="343251A8" w:rsidR="00D401B6" w:rsidRPr="00D401B6" w:rsidRDefault="00D401B6" w:rsidP="009636CF">
      <w:pPr>
        <w:rPr>
          <w:rFonts w:ascii="Arial" w:hAnsi="Arial" w:cs="Arial"/>
          <w:sz w:val="16"/>
          <w:szCs w:val="16"/>
        </w:rPr>
      </w:pPr>
      <w:r w:rsidRPr="00D401B6">
        <w:rPr>
          <w:rFonts w:ascii="Arial" w:hAnsi="Arial" w:cs="Arial"/>
          <w:b/>
          <w:bCs/>
          <w:sz w:val="16"/>
          <w:szCs w:val="16"/>
        </w:rPr>
        <w:t>Fuente</w:t>
      </w:r>
      <w:r w:rsidRPr="00D401B6">
        <w:rPr>
          <w:rFonts w:ascii="Arial" w:hAnsi="Arial" w:cs="Arial"/>
          <w:sz w:val="16"/>
          <w:szCs w:val="16"/>
        </w:rPr>
        <w:t>: Manual de Clasificaciones Presupuestarias para el Sector Público de Guatemala, Ministerio de Finanzas Públicas, Dirección Técnica del Presupuesto, 7a Edición, julio</w:t>
      </w:r>
      <w:r w:rsidR="00C024C0">
        <w:rPr>
          <w:rFonts w:ascii="Arial" w:hAnsi="Arial" w:cs="Arial"/>
          <w:sz w:val="16"/>
          <w:szCs w:val="16"/>
        </w:rPr>
        <w:t xml:space="preserve"> </w:t>
      </w:r>
      <w:r w:rsidR="00875A33">
        <w:rPr>
          <w:rFonts w:ascii="Arial" w:hAnsi="Arial" w:cs="Arial"/>
          <w:sz w:val="16"/>
          <w:szCs w:val="16"/>
        </w:rPr>
        <w:t xml:space="preserve">de </w:t>
      </w:r>
      <w:r w:rsidR="00875A33" w:rsidRPr="00D401B6">
        <w:rPr>
          <w:rFonts w:ascii="Arial" w:hAnsi="Arial" w:cs="Arial"/>
          <w:sz w:val="16"/>
          <w:szCs w:val="16"/>
        </w:rPr>
        <w:t>2023</w:t>
      </w:r>
    </w:p>
    <w:bookmarkEnd w:id="1"/>
    <w:p w14:paraId="7FE0568F" w14:textId="79DA88D5" w:rsidR="00417D80" w:rsidRDefault="00417D80">
      <w:pPr>
        <w:rPr>
          <w:rFonts w:ascii="Arial" w:hAnsi="Arial" w:cs="Arial"/>
          <w:b/>
          <w:bCs/>
          <w:sz w:val="16"/>
          <w:szCs w:val="16"/>
        </w:rPr>
      </w:pPr>
      <w:r>
        <w:rPr>
          <w:rFonts w:ascii="Arial" w:hAnsi="Arial" w:cs="Arial"/>
          <w:b/>
          <w:bCs/>
          <w:sz w:val="16"/>
          <w:szCs w:val="16"/>
        </w:rPr>
        <w:br w:type="page"/>
      </w:r>
    </w:p>
    <w:p w14:paraId="4FC05CB9" w14:textId="774CE9F0" w:rsidR="009636CF" w:rsidRDefault="009636CF" w:rsidP="009636CF">
      <w:pPr>
        <w:autoSpaceDE w:val="0"/>
        <w:autoSpaceDN w:val="0"/>
        <w:adjustRightInd w:val="0"/>
        <w:jc w:val="center"/>
        <w:rPr>
          <w:rFonts w:ascii="Arial" w:hAnsi="Arial" w:cs="Arial"/>
          <w:b/>
          <w:bCs/>
          <w:sz w:val="16"/>
          <w:szCs w:val="16"/>
        </w:rPr>
      </w:pPr>
    </w:p>
    <w:p w14:paraId="4602307A" w14:textId="41719FAC" w:rsidR="00417D80" w:rsidRDefault="00417D80" w:rsidP="009636CF">
      <w:pPr>
        <w:autoSpaceDE w:val="0"/>
        <w:autoSpaceDN w:val="0"/>
        <w:adjustRightInd w:val="0"/>
        <w:jc w:val="center"/>
        <w:rPr>
          <w:rFonts w:ascii="Arial" w:hAnsi="Arial" w:cs="Arial"/>
          <w:b/>
          <w:bCs/>
          <w:sz w:val="16"/>
          <w:szCs w:val="16"/>
        </w:rPr>
      </w:pPr>
    </w:p>
    <w:p w14:paraId="3B055B51" w14:textId="28638143" w:rsidR="008F446E" w:rsidRPr="00303F03" w:rsidRDefault="008F446E"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 xml:space="preserve">Cuadro </w:t>
      </w:r>
      <w:r w:rsidR="000E110C">
        <w:rPr>
          <w:rFonts w:ascii="Arial" w:hAnsi="Arial" w:cs="Arial"/>
          <w:b/>
          <w:bCs/>
          <w:sz w:val="16"/>
          <w:szCs w:val="16"/>
        </w:rPr>
        <w:t>11</w:t>
      </w:r>
    </w:p>
    <w:p w14:paraId="735BAD6F" w14:textId="640BFD68" w:rsidR="00417D80" w:rsidRPr="00E773F5" w:rsidRDefault="00417D80" w:rsidP="009636CF">
      <w:pPr>
        <w:autoSpaceDE w:val="0"/>
        <w:autoSpaceDN w:val="0"/>
        <w:adjustRightInd w:val="0"/>
        <w:jc w:val="center"/>
        <w:rPr>
          <w:rFonts w:ascii="Arial" w:hAnsi="Arial" w:cs="Arial"/>
          <w:sz w:val="16"/>
          <w:szCs w:val="16"/>
        </w:rPr>
      </w:pPr>
      <w:r w:rsidRPr="00E773F5">
        <w:rPr>
          <w:rFonts w:ascii="Arial" w:hAnsi="Arial" w:cs="Arial"/>
          <w:sz w:val="16"/>
          <w:szCs w:val="16"/>
        </w:rPr>
        <w:t xml:space="preserve">Ministerio de Agricultura, Ganadería y Alimentación </w:t>
      </w:r>
    </w:p>
    <w:p w14:paraId="44B472C8" w14:textId="5D08F43B" w:rsidR="00417D80" w:rsidRPr="00303F03" w:rsidRDefault="00417D80"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Ejecución Presupuestaria</w:t>
      </w:r>
      <w:r w:rsidR="00E644AD">
        <w:rPr>
          <w:rFonts w:ascii="Arial" w:hAnsi="Arial" w:cs="Arial"/>
          <w:b/>
          <w:bCs/>
          <w:sz w:val="16"/>
          <w:szCs w:val="16"/>
        </w:rPr>
        <w:t xml:space="preserve"> Acumulada</w:t>
      </w:r>
      <w:r w:rsidRPr="00303F03">
        <w:rPr>
          <w:rFonts w:ascii="Arial" w:hAnsi="Arial" w:cs="Arial"/>
          <w:b/>
          <w:bCs/>
          <w:sz w:val="16"/>
          <w:szCs w:val="16"/>
        </w:rPr>
        <w:t xml:space="preserve"> por Finalidad </w:t>
      </w:r>
    </w:p>
    <w:p w14:paraId="411ACD4A" w14:textId="153F49B8" w:rsidR="00417D80" w:rsidRPr="00172BB8" w:rsidRDefault="00417D80" w:rsidP="009636CF">
      <w:pPr>
        <w:autoSpaceDE w:val="0"/>
        <w:autoSpaceDN w:val="0"/>
        <w:adjustRightInd w:val="0"/>
        <w:jc w:val="center"/>
        <w:rPr>
          <w:rFonts w:ascii="Arial" w:hAnsi="Arial" w:cs="Arial"/>
          <w:b/>
          <w:bCs/>
          <w:sz w:val="16"/>
          <w:szCs w:val="16"/>
        </w:rPr>
      </w:pPr>
      <w:r w:rsidRPr="00172BB8">
        <w:rPr>
          <w:rFonts w:ascii="Arial" w:hAnsi="Arial" w:cs="Arial"/>
          <w:b/>
          <w:bCs/>
          <w:sz w:val="16"/>
          <w:szCs w:val="16"/>
        </w:rPr>
        <w:t xml:space="preserve">Enero- </w:t>
      </w:r>
      <w:r w:rsidR="005F7000">
        <w:rPr>
          <w:rFonts w:ascii="Arial" w:hAnsi="Arial" w:cs="Arial"/>
          <w:b/>
          <w:bCs/>
          <w:sz w:val="16"/>
          <w:szCs w:val="16"/>
        </w:rPr>
        <w:t>octubre</w:t>
      </w:r>
      <w:r w:rsidRPr="00172BB8">
        <w:rPr>
          <w:rFonts w:ascii="Arial" w:hAnsi="Arial" w:cs="Arial"/>
          <w:b/>
          <w:bCs/>
          <w:sz w:val="16"/>
          <w:szCs w:val="16"/>
        </w:rPr>
        <w:t xml:space="preserve"> de 2025</w:t>
      </w:r>
    </w:p>
    <w:p w14:paraId="0442CBDC" w14:textId="31076D16" w:rsidR="00417D80" w:rsidRDefault="00417D80" w:rsidP="009636CF">
      <w:pPr>
        <w:autoSpaceDE w:val="0"/>
        <w:autoSpaceDN w:val="0"/>
        <w:adjustRightInd w:val="0"/>
        <w:jc w:val="center"/>
        <w:rPr>
          <w:rFonts w:ascii="Arial" w:hAnsi="Arial" w:cs="Arial"/>
          <w:sz w:val="16"/>
          <w:szCs w:val="16"/>
        </w:rPr>
      </w:pPr>
      <w:r w:rsidRPr="00303F03">
        <w:rPr>
          <w:rFonts w:ascii="Arial" w:hAnsi="Arial" w:cs="Arial"/>
          <w:sz w:val="16"/>
          <w:szCs w:val="16"/>
        </w:rPr>
        <w:t>(</w:t>
      </w:r>
      <w:r w:rsidR="00172BB8">
        <w:rPr>
          <w:rFonts w:ascii="Arial" w:hAnsi="Arial" w:cs="Arial"/>
          <w:sz w:val="16"/>
          <w:szCs w:val="16"/>
        </w:rPr>
        <w:t>Q</w:t>
      </w:r>
      <w:r w:rsidRPr="00303F03">
        <w:rPr>
          <w:rFonts w:ascii="Arial" w:hAnsi="Arial" w:cs="Arial"/>
          <w:sz w:val="16"/>
          <w:szCs w:val="16"/>
        </w:rPr>
        <w:t>uetzales)</w:t>
      </w:r>
    </w:p>
    <w:p w14:paraId="351E2A42" w14:textId="77777777" w:rsidR="00C7235E" w:rsidRPr="00303F03" w:rsidRDefault="00C7235E" w:rsidP="009636CF">
      <w:pPr>
        <w:autoSpaceDE w:val="0"/>
        <w:autoSpaceDN w:val="0"/>
        <w:adjustRightInd w:val="0"/>
        <w:jc w:val="center"/>
        <w:rPr>
          <w:rFonts w:ascii="Arial" w:hAnsi="Arial" w:cs="Arial"/>
          <w:sz w:val="16"/>
          <w:szCs w:val="16"/>
        </w:rPr>
      </w:pPr>
    </w:p>
    <w:tbl>
      <w:tblPr>
        <w:tblStyle w:val="Tablaconcuadrcula6concolores-nfasis51"/>
        <w:tblW w:w="5000" w:type="pct"/>
        <w:tblLook w:val="04A0" w:firstRow="1" w:lastRow="0" w:firstColumn="1" w:lastColumn="0" w:noHBand="0" w:noVBand="1"/>
      </w:tblPr>
      <w:tblGrid>
        <w:gridCol w:w="2017"/>
        <w:gridCol w:w="1256"/>
        <w:gridCol w:w="1255"/>
        <w:gridCol w:w="952"/>
        <w:gridCol w:w="1255"/>
        <w:gridCol w:w="1351"/>
        <w:gridCol w:w="742"/>
      </w:tblGrid>
      <w:tr w:rsidR="000A369A" w:rsidRPr="000A369A" w14:paraId="34F904C2" w14:textId="77777777" w:rsidTr="00524615">
        <w:trPr>
          <w:cnfStyle w:val="100000000000" w:firstRow="1" w:lastRow="0" w:firstColumn="0" w:lastColumn="0" w:oddVBand="0" w:evenVBand="0" w:oddHBand="0" w:evenHBand="0" w:firstRowFirstColumn="0" w:firstRowLastColumn="0" w:lastRowFirstColumn="0" w:lastRowLastColumn="0"/>
          <w:trHeight w:val="570"/>
        </w:trPr>
        <w:tc>
          <w:tcPr>
            <w:cnfStyle w:val="001000000000" w:firstRow="0" w:lastRow="0" w:firstColumn="1" w:lastColumn="0" w:oddVBand="0" w:evenVBand="0" w:oddHBand="0" w:evenHBand="0" w:firstRowFirstColumn="0" w:firstRowLastColumn="0" w:lastRowFirstColumn="0" w:lastRowLastColumn="0"/>
            <w:tcW w:w="1142" w:type="pct"/>
            <w:vAlign w:val="center"/>
            <w:hideMark/>
          </w:tcPr>
          <w:p w14:paraId="32EDAE3F" w14:textId="77777777" w:rsidR="000A369A" w:rsidRPr="000A369A" w:rsidRDefault="000A369A" w:rsidP="000A369A">
            <w:pPr>
              <w:jc w:val="center"/>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 xml:space="preserve">FINALIDAD </w:t>
            </w:r>
          </w:p>
        </w:tc>
        <w:tc>
          <w:tcPr>
            <w:tcW w:w="711" w:type="pct"/>
            <w:vAlign w:val="center"/>
            <w:hideMark/>
          </w:tcPr>
          <w:p w14:paraId="634285BE" w14:textId="77777777" w:rsidR="000A369A" w:rsidRPr="000A369A" w:rsidRDefault="000A369A" w:rsidP="000A369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ASIGNADO</w:t>
            </w:r>
          </w:p>
        </w:tc>
        <w:tc>
          <w:tcPr>
            <w:tcW w:w="711" w:type="pct"/>
            <w:noWrap/>
            <w:vAlign w:val="center"/>
            <w:hideMark/>
          </w:tcPr>
          <w:p w14:paraId="0A11C895" w14:textId="77777777" w:rsidR="000A369A" w:rsidRPr="000A369A" w:rsidRDefault="000A369A" w:rsidP="000A369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 xml:space="preserve">VIGENTE </w:t>
            </w:r>
          </w:p>
        </w:tc>
        <w:tc>
          <w:tcPr>
            <w:tcW w:w="539" w:type="pct"/>
            <w:vAlign w:val="center"/>
            <w:hideMark/>
          </w:tcPr>
          <w:p w14:paraId="6748A796" w14:textId="77777777" w:rsidR="000A369A" w:rsidRPr="000A369A" w:rsidRDefault="000A369A" w:rsidP="000A369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 SOBRE EL TOTAL VIGENTE</w:t>
            </w:r>
          </w:p>
        </w:tc>
        <w:tc>
          <w:tcPr>
            <w:tcW w:w="711" w:type="pct"/>
            <w:vAlign w:val="center"/>
            <w:hideMark/>
          </w:tcPr>
          <w:p w14:paraId="69520CD1" w14:textId="77777777" w:rsidR="000A369A" w:rsidRPr="000A369A" w:rsidRDefault="000A369A" w:rsidP="000A369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DEVENGADO</w:t>
            </w:r>
          </w:p>
        </w:tc>
        <w:tc>
          <w:tcPr>
            <w:tcW w:w="765" w:type="pct"/>
            <w:vAlign w:val="center"/>
            <w:hideMark/>
          </w:tcPr>
          <w:p w14:paraId="0BC29A47" w14:textId="77777777" w:rsidR="000A369A" w:rsidRPr="000A369A" w:rsidRDefault="000A369A" w:rsidP="000A369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SALDO POR DEVENGAR</w:t>
            </w:r>
          </w:p>
        </w:tc>
        <w:tc>
          <w:tcPr>
            <w:tcW w:w="420" w:type="pct"/>
            <w:vAlign w:val="center"/>
            <w:hideMark/>
          </w:tcPr>
          <w:p w14:paraId="43A53BEE" w14:textId="77777777" w:rsidR="000A369A" w:rsidRPr="000A369A" w:rsidRDefault="000A369A" w:rsidP="000A369A">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w:t>
            </w:r>
            <w:r w:rsidRPr="000A369A">
              <w:rPr>
                <w:rFonts w:ascii="Arial" w:eastAsia="Times New Roman" w:hAnsi="Arial" w:cs="Arial"/>
                <w:color w:val="000000"/>
                <w:sz w:val="12"/>
                <w:szCs w:val="12"/>
                <w:lang w:eastAsia="es-GT"/>
              </w:rPr>
              <w:br/>
              <w:t>EJEC</w:t>
            </w:r>
          </w:p>
        </w:tc>
      </w:tr>
      <w:tr w:rsidR="000A369A" w:rsidRPr="000A369A" w14:paraId="1FA7E32E" w14:textId="77777777" w:rsidTr="00F1399E">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142" w:type="pct"/>
            <w:hideMark/>
          </w:tcPr>
          <w:p w14:paraId="50386483" w14:textId="102A4725" w:rsidR="000A369A" w:rsidRPr="000A369A" w:rsidRDefault="000A369A" w:rsidP="000A369A">
            <w:pPr>
              <w:jc w:val="center"/>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 </w:t>
            </w:r>
            <w:r>
              <w:rPr>
                <w:rFonts w:ascii="Arial" w:eastAsia="Times New Roman" w:hAnsi="Arial" w:cs="Arial"/>
                <w:color w:val="000000"/>
                <w:sz w:val="12"/>
                <w:szCs w:val="12"/>
                <w:lang w:eastAsia="es-GT"/>
              </w:rPr>
              <w:t xml:space="preserve">TOTAL </w:t>
            </w:r>
          </w:p>
        </w:tc>
        <w:tc>
          <w:tcPr>
            <w:tcW w:w="711" w:type="pct"/>
            <w:vAlign w:val="center"/>
            <w:hideMark/>
          </w:tcPr>
          <w:p w14:paraId="1E74CDDC" w14:textId="77777777" w:rsidR="000A369A" w:rsidRPr="000A369A" w:rsidRDefault="000A369A" w:rsidP="000A369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0A369A">
              <w:rPr>
                <w:rFonts w:ascii="Arial" w:eastAsia="Times New Roman" w:hAnsi="Arial" w:cs="Arial"/>
                <w:b/>
                <w:bCs/>
                <w:color w:val="000000"/>
                <w:sz w:val="12"/>
                <w:szCs w:val="12"/>
                <w:lang w:eastAsia="es-GT"/>
              </w:rPr>
              <w:t>2,592,102,000.00</w:t>
            </w:r>
          </w:p>
        </w:tc>
        <w:tc>
          <w:tcPr>
            <w:tcW w:w="711" w:type="pct"/>
            <w:vAlign w:val="center"/>
            <w:hideMark/>
          </w:tcPr>
          <w:p w14:paraId="020A235A" w14:textId="77777777" w:rsidR="000A369A" w:rsidRPr="000A369A" w:rsidRDefault="000A369A" w:rsidP="000A369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0A369A">
              <w:rPr>
                <w:rFonts w:ascii="Arial" w:eastAsia="Times New Roman" w:hAnsi="Arial" w:cs="Arial"/>
                <w:b/>
                <w:bCs/>
                <w:color w:val="000000"/>
                <w:sz w:val="12"/>
                <w:szCs w:val="12"/>
                <w:lang w:eastAsia="es-GT"/>
              </w:rPr>
              <w:t>2,013,103,365.00</w:t>
            </w:r>
          </w:p>
        </w:tc>
        <w:tc>
          <w:tcPr>
            <w:tcW w:w="539" w:type="pct"/>
            <w:noWrap/>
            <w:vAlign w:val="center"/>
            <w:hideMark/>
          </w:tcPr>
          <w:p w14:paraId="59FAF089" w14:textId="77777777" w:rsidR="000A369A" w:rsidRPr="000A369A" w:rsidRDefault="000A369A" w:rsidP="000A369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0A369A">
              <w:rPr>
                <w:rFonts w:ascii="Arial" w:eastAsia="Times New Roman" w:hAnsi="Arial" w:cs="Arial"/>
                <w:b/>
                <w:bCs/>
                <w:color w:val="000000"/>
                <w:sz w:val="12"/>
                <w:szCs w:val="12"/>
                <w:lang w:eastAsia="es-GT"/>
              </w:rPr>
              <w:t>100.00</w:t>
            </w:r>
          </w:p>
        </w:tc>
        <w:tc>
          <w:tcPr>
            <w:tcW w:w="711" w:type="pct"/>
            <w:vAlign w:val="center"/>
            <w:hideMark/>
          </w:tcPr>
          <w:p w14:paraId="0AEAA47F" w14:textId="77777777" w:rsidR="000A369A" w:rsidRPr="000A369A" w:rsidRDefault="000A369A" w:rsidP="000A369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0A369A">
              <w:rPr>
                <w:rFonts w:ascii="Arial" w:eastAsia="Times New Roman" w:hAnsi="Arial" w:cs="Arial"/>
                <w:b/>
                <w:bCs/>
                <w:color w:val="000000"/>
                <w:sz w:val="12"/>
                <w:szCs w:val="12"/>
                <w:lang w:eastAsia="es-GT"/>
              </w:rPr>
              <w:t>1,111,524,066.71</w:t>
            </w:r>
          </w:p>
        </w:tc>
        <w:tc>
          <w:tcPr>
            <w:tcW w:w="765" w:type="pct"/>
            <w:vAlign w:val="center"/>
            <w:hideMark/>
          </w:tcPr>
          <w:p w14:paraId="66B555C1" w14:textId="77777777" w:rsidR="000A369A" w:rsidRPr="000A369A" w:rsidRDefault="000A369A" w:rsidP="000A369A">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0A369A">
              <w:rPr>
                <w:rFonts w:ascii="Arial" w:eastAsia="Times New Roman" w:hAnsi="Arial" w:cs="Arial"/>
                <w:b/>
                <w:bCs/>
                <w:color w:val="000000"/>
                <w:sz w:val="12"/>
                <w:szCs w:val="12"/>
                <w:lang w:eastAsia="es-GT"/>
              </w:rPr>
              <w:t>901,579,298.29</w:t>
            </w:r>
          </w:p>
        </w:tc>
        <w:tc>
          <w:tcPr>
            <w:tcW w:w="420" w:type="pct"/>
            <w:vAlign w:val="center"/>
            <w:hideMark/>
          </w:tcPr>
          <w:p w14:paraId="55A7C11A" w14:textId="77777777" w:rsidR="000A369A" w:rsidRPr="000A369A" w:rsidRDefault="000A369A" w:rsidP="00F1399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2"/>
                <w:szCs w:val="12"/>
                <w:lang w:eastAsia="es-GT"/>
              </w:rPr>
            </w:pPr>
            <w:r w:rsidRPr="000A369A">
              <w:rPr>
                <w:rFonts w:ascii="Arial" w:eastAsia="Times New Roman" w:hAnsi="Arial" w:cs="Arial"/>
                <w:b/>
                <w:bCs/>
                <w:color w:val="000000"/>
                <w:sz w:val="12"/>
                <w:szCs w:val="12"/>
                <w:lang w:eastAsia="es-GT"/>
              </w:rPr>
              <w:t>55.21</w:t>
            </w:r>
          </w:p>
        </w:tc>
      </w:tr>
      <w:tr w:rsidR="000A369A" w:rsidRPr="000A369A" w14:paraId="263D7BBD" w14:textId="77777777" w:rsidTr="00F1399E">
        <w:trPr>
          <w:trHeight w:val="282"/>
        </w:trPr>
        <w:tc>
          <w:tcPr>
            <w:cnfStyle w:val="001000000000" w:firstRow="0" w:lastRow="0" w:firstColumn="1" w:lastColumn="0" w:oddVBand="0" w:evenVBand="0" w:oddHBand="0" w:evenHBand="0" w:firstRowFirstColumn="0" w:firstRowLastColumn="0" w:lastRowFirstColumn="0" w:lastRowLastColumn="0"/>
            <w:tcW w:w="1142" w:type="pct"/>
            <w:hideMark/>
          </w:tcPr>
          <w:p w14:paraId="06C3224C" w14:textId="77777777" w:rsidR="000A369A" w:rsidRPr="000A369A" w:rsidRDefault="000A369A" w:rsidP="000A369A">
            <w:pPr>
              <w:rPr>
                <w:rFonts w:ascii="Arial" w:eastAsia="Times New Roman" w:hAnsi="Arial" w:cs="Arial"/>
                <w:b w:val="0"/>
                <w:bCs w:val="0"/>
                <w:color w:val="000000"/>
                <w:sz w:val="12"/>
                <w:szCs w:val="12"/>
                <w:lang w:eastAsia="es-GT"/>
              </w:rPr>
            </w:pPr>
            <w:r w:rsidRPr="000A369A">
              <w:rPr>
                <w:rFonts w:ascii="Arial" w:eastAsia="Times New Roman" w:hAnsi="Arial" w:cs="Arial"/>
                <w:b w:val="0"/>
                <w:bCs w:val="0"/>
                <w:color w:val="000000"/>
                <w:sz w:val="12"/>
                <w:szCs w:val="12"/>
                <w:lang w:eastAsia="es-GT"/>
              </w:rPr>
              <w:t>SERVICIOS PÚBLICOS GENERALES</w:t>
            </w:r>
          </w:p>
        </w:tc>
        <w:tc>
          <w:tcPr>
            <w:tcW w:w="711" w:type="pct"/>
            <w:noWrap/>
            <w:vAlign w:val="center"/>
            <w:hideMark/>
          </w:tcPr>
          <w:p w14:paraId="07077523"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41,628,270.00</w:t>
            </w:r>
          </w:p>
        </w:tc>
        <w:tc>
          <w:tcPr>
            <w:tcW w:w="711" w:type="pct"/>
            <w:noWrap/>
            <w:vAlign w:val="center"/>
            <w:hideMark/>
          </w:tcPr>
          <w:p w14:paraId="442563AE"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41,810,595.00</w:t>
            </w:r>
          </w:p>
        </w:tc>
        <w:tc>
          <w:tcPr>
            <w:tcW w:w="539" w:type="pct"/>
            <w:noWrap/>
            <w:vAlign w:val="center"/>
            <w:hideMark/>
          </w:tcPr>
          <w:p w14:paraId="696DEB3E"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2.08</w:t>
            </w:r>
          </w:p>
        </w:tc>
        <w:tc>
          <w:tcPr>
            <w:tcW w:w="711" w:type="pct"/>
            <w:noWrap/>
            <w:vAlign w:val="center"/>
            <w:hideMark/>
          </w:tcPr>
          <w:p w14:paraId="38E68BFB"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29,237,253.98</w:t>
            </w:r>
          </w:p>
        </w:tc>
        <w:tc>
          <w:tcPr>
            <w:tcW w:w="765" w:type="pct"/>
            <w:noWrap/>
            <w:vAlign w:val="center"/>
            <w:hideMark/>
          </w:tcPr>
          <w:p w14:paraId="7F94E995"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12,573,341.02</w:t>
            </w:r>
          </w:p>
        </w:tc>
        <w:tc>
          <w:tcPr>
            <w:tcW w:w="420" w:type="pct"/>
            <w:noWrap/>
            <w:vAlign w:val="center"/>
            <w:hideMark/>
          </w:tcPr>
          <w:p w14:paraId="0ED1EB53" w14:textId="77777777" w:rsidR="000A369A" w:rsidRPr="000A369A" w:rsidRDefault="000A369A" w:rsidP="00F1399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69.93</w:t>
            </w:r>
          </w:p>
        </w:tc>
      </w:tr>
      <w:tr w:rsidR="000A369A" w:rsidRPr="000A369A" w14:paraId="6515020F" w14:textId="77777777" w:rsidTr="00F1399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42" w:type="pct"/>
            <w:hideMark/>
          </w:tcPr>
          <w:p w14:paraId="1FC0B80F" w14:textId="77777777" w:rsidR="000A369A" w:rsidRPr="000A369A" w:rsidRDefault="000A369A" w:rsidP="000A369A">
            <w:pPr>
              <w:rPr>
                <w:rFonts w:ascii="Arial" w:eastAsia="Times New Roman" w:hAnsi="Arial" w:cs="Arial"/>
                <w:b w:val="0"/>
                <w:bCs w:val="0"/>
                <w:color w:val="000000"/>
                <w:sz w:val="12"/>
                <w:szCs w:val="12"/>
                <w:lang w:eastAsia="es-GT"/>
              </w:rPr>
            </w:pPr>
            <w:r w:rsidRPr="000A369A">
              <w:rPr>
                <w:rFonts w:ascii="Arial" w:eastAsia="Times New Roman" w:hAnsi="Arial" w:cs="Arial"/>
                <w:b w:val="0"/>
                <w:bCs w:val="0"/>
                <w:color w:val="000000"/>
                <w:sz w:val="12"/>
                <w:szCs w:val="12"/>
                <w:lang w:eastAsia="es-GT"/>
              </w:rPr>
              <w:t>ASUNTOS ECONÓMICOS</w:t>
            </w:r>
          </w:p>
        </w:tc>
        <w:tc>
          <w:tcPr>
            <w:tcW w:w="711" w:type="pct"/>
            <w:noWrap/>
            <w:vAlign w:val="center"/>
            <w:hideMark/>
          </w:tcPr>
          <w:p w14:paraId="3F61EC58" w14:textId="77777777" w:rsidR="000A369A" w:rsidRPr="000A369A" w:rsidRDefault="000A369A" w:rsidP="000A369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2,192,601,871.00</w:t>
            </w:r>
          </w:p>
        </w:tc>
        <w:tc>
          <w:tcPr>
            <w:tcW w:w="711" w:type="pct"/>
            <w:noWrap/>
            <w:vAlign w:val="center"/>
            <w:hideMark/>
          </w:tcPr>
          <w:p w14:paraId="2AB4BE17" w14:textId="77777777" w:rsidR="000A369A" w:rsidRPr="000A369A" w:rsidRDefault="000A369A" w:rsidP="000A369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1,591,651,375.00</w:t>
            </w:r>
          </w:p>
        </w:tc>
        <w:tc>
          <w:tcPr>
            <w:tcW w:w="539" w:type="pct"/>
            <w:noWrap/>
            <w:vAlign w:val="center"/>
            <w:hideMark/>
          </w:tcPr>
          <w:p w14:paraId="72ED5530" w14:textId="77777777" w:rsidR="000A369A" w:rsidRPr="000A369A" w:rsidRDefault="000A369A" w:rsidP="000A369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79.06</w:t>
            </w:r>
          </w:p>
        </w:tc>
        <w:tc>
          <w:tcPr>
            <w:tcW w:w="711" w:type="pct"/>
            <w:noWrap/>
            <w:vAlign w:val="center"/>
            <w:hideMark/>
          </w:tcPr>
          <w:p w14:paraId="15EA14AA" w14:textId="77777777" w:rsidR="000A369A" w:rsidRPr="000A369A" w:rsidRDefault="000A369A" w:rsidP="000A369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884,380,363.19</w:t>
            </w:r>
          </w:p>
        </w:tc>
        <w:tc>
          <w:tcPr>
            <w:tcW w:w="765" w:type="pct"/>
            <w:noWrap/>
            <w:vAlign w:val="center"/>
            <w:hideMark/>
          </w:tcPr>
          <w:p w14:paraId="50278BE8" w14:textId="77777777" w:rsidR="000A369A" w:rsidRPr="000A369A" w:rsidRDefault="000A369A" w:rsidP="000A369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707,271,011.81</w:t>
            </w:r>
          </w:p>
        </w:tc>
        <w:tc>
          <w:tcPr>
            <w:tcW w:w="420" w:type="pct"/>
            <w:noWrap/>
            <w:vAlign w:val="center"/>
            <w:hideMark/>
          </w:tcPr>
          <w:p w14:paraId="182F2E6E" w14:textId="77777777" w:rsidR="000A369A" w:rsidRPr="000A369A" w:rsidRDefault="000A369A" w:rsidP="00F1399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55.56</w:t>
            </w:r>
          </w:p>
        </w:tc>
      </w:tr>
      <w:tr w:rsidR="000A369A" w:rsidRPr="000A369A" w14:paraId="18BAB98B" w14:textId="77777777" w:rsidTr="00F1399E">
        <w:trPr>
          <w:trHeight w:val="282"/>
        </w:trPr>
        <w:tc>
          <w:tcPr>
            <w:cnfStyle w:val="001000000000" w:firstRow="0" w:lastRow="0" w:firstColumn="1" w:lastColumn="0" w:oddVBand="0" w:evenVBand="0" w:oddHBand="0" w:evenHBand="0" w:firstRowFirstColumn="0" w:firstRowLastColumn="0" w:lastRowFirstColumn="0" w:lastRowLastColumn="0"/>
            <w:tcW w:w="1142" w:type="pct"/>
            <w:hideMark/>
          </w:tcPr>
          <w:p w14:paraId="71FCD9F4" w14:textId="77777777" w:rsidR="000A369A" w:rsidRPr="000A369A" w:rsidRDefault="000A369A" w:rsidP="000A369A">
            <w:pPr>
              <w:rPr>
                <w:rFonts w:ascii="Arial" w:eastAsia="Times New Roman" w:hAnsi="Arial" w:cs="Arial"/>
                <w:b w:val="0"/>
                <w:bCs w:val="0"/>
                <w:color w:val="000000"/>
                <w:sz w:val="12"/>
                <w:szCs w:val="12"/>
                <w:lang w:eastAsia="es-GT"/>
              </w:rPr>
            </w:pPr>
            <w:r w:rsidRPr="000A369A">
              <w:rPr>
                <w:rFonts w:ascii="Arial" w:eastAsia="Times New Roman" w:hAnsi="Arial" w:cs="Arial"/>
                <w:b w:val="0"/>
                <w:bCs w:val="0"/>
                <w:color w:val="000000"/>
                <w:sz w:val="12"/>
                <w:szCs w:val="12"/>
                <w:lang w:eastAsia="es-GT"/>
              </w:rPr>
              <w:t>PROTECCIÓN AMBIENTAL</w:t>
            </w:r>
          </w:p>
        </w:tc>
        <w:tc>
          <w:tcPr>
            <w:tcW w:w="711" w:type="pct"/>
            <w:noWrap/>
            <w:vAlign w:val="center"/>
            <w:hideMark/>
          </w:tcPr>
          <w:p w14:paraId="0C42640C"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14,419,000.00</w:t>
            </w:r>
          </w:p>
        </w:tc>
        <w:tc>
          <w:tcPr>
            <w:tcW w:w="711" w:type="pct"/>
            <w:noWrap/>
            <w:vAlign w:val="center"/>
            <w:hideMark/>
          </w:tcPr>
          <w:p w14:paraId="6A04E451"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9,929,029.00</w:t>
            </w:r>
          </w:p>
        </w:tc>
        <w:tc>
          <w:tcPr>
            <w:tcW w:w="539" w:type="pct"/>
            <w:noWrap/>
            <w:vAlign w:val="center"/>
            <w:hideMark/>
          </w:tcPr>
          <w:p w14:paraId="58B7EDF6"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0.49</w:t>
            </w:r>
          </w:p>
        </w:tc>
        <w:tc>
          <w:tcPr>
            <w:tcW w:w="711" w:type="pct"/>
            <w:noWrap/>
            <w:vAlign w:val="center"/>
            <w:hideMark/>
          </w:tcPr>
          <w:p w14:paraId="2330DDD8"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6,958,974.43</w:t>
            </w:r>
          </w:p>
        </w:tc>
        <w:tc>
          <w:tcPr>
            <w:tcW w:w="765" w:type="pct"/>
            <w:noWrap/>
            <w:vAlign w:val="center"/>
            <w:hideMark/>
          </w:tcPr>
          <w:p w14:paraId="24BB7B64"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2,970,054.57</w:t>
            </w:r>
          </w:p>
        </w:tc>
        <w:tc>
          <w:tcPr>
            <w:tcW w:w="420" w:type="pct"/>
            <w:noWrap/>
            <w:vAlign w:val="center"/>
            <w:hideMark/>
          </w:tcPr>
          <w:p w14:paraId="47796F96" w14:textId="77777777" w:rsidR="000A369A" w:rsidRPr="000A369A" w:rsidRDefault="000A369A" w:rsidP="00F1399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70.09</w:t>
            </w:r>
          </w:p>
        </w:tc>
      </w:tr>
      <w:tr w:rsidR="000A369A" w:rsidRPr="000A369A" w14:paraId="1058D9C2" w14:textId="77777777" w:rsidTr="00F1399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42" w:type="pct"/>
            <w:hideMark/>
          </w:tcPr>
          <w:p w14:paraId="4E6CBA20" w14:textId="77777777" w:rsidR="000A369A" w:rsidRPr="000A369A" w:rsidRDefault="000A369A" w:rsidP="000A369A">
            <w:pPr>
              <w:rPr>
                <w:rFonts w:ascii="Arial" w:eastAsia="Times New Roman" w:hAnsi="Arial" w:cs="Arial"/>
                <w:b w:val="0"/>
                <w:bCs w:val="0"/>
                <w:color w:val="000000"/>
                <w:sz w:val="12"/>
                <w:szCs w:val="12"/>
                <w:lang w:eastAsia="es-GT"/>
              </w:rPr>
            </w:pPr>
            <w:r w:rsidRPr="000A369A">
              <w:rPr>
                <w:rFonts w:ascii="Arial" w:eastAsia="Times New Roman" w:hAnsi="Arial" w:cs="Arial"/>
                <w:b w:val="0"/>
                <w:bCs w:val="0"/>
                <w:color w:val="000000"/>
                <w:sz w:val="12"/>
                <w:szCs w:val="12"/>
                <w:lang w:eastAsia="es-GT"/>
              </w:rPr>
              <w:t>EDUCACIÓN</w:t>
            </w:r>
          </w:p>
        </w:tc>
        <w:tc>
          <w:tcPr>
            <w:tcW w:w="711" w:type="pct"/>
            <w:noWrap/>
            <w:vAlign w:val="center"/>
            <w:hideMark/>
          </w:tcPr>
          <w:p w14:paraId="3C2D330B" w14:textId="77777777" w:rsidR="000A369A" w:rsidRPr="000A369A" w:rsidRDefault="000A369A" w:rsidP="000A369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106,775,000.00</w:t>
            </w:r>
          </w:p>
        </w:tc>
        <w:tc>
          <w:tcPr>
            <w:tcW w:w="711" w:type="pct"/>
            <w:noWrap/>
            <w:vAlign w:val="center"/>
            <w:hideMark/>
          </w:tcPr>
          <w:p w14:paraId="2D0C0989" w14:textId="77777777" w:rsidR="000A369A" w:rsidRPr="000A369A" w:rsidRDefault="000A369A" w:rsidP="000A369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97,531,561.00</w:t>
            </w:r>
          </w:p>
        </w:tc>
        <w:tc>
          <w:tcPr>
            <w:tcW w:w="539" w:type="pct"/>
            <w:noWrap/>
            <w:vAlign w:val="center"/>
            <w:hideMark/>
          </w:tcPr>
          <w:p w14:paraId="41D68CC2" w14:textId="77777777" w:rsidR="000A369A" w:rsidRPr="000A369A" w:rsidRDefault="000A369A" w:rsidP="000A369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4.84</w:t>
            </w:r>
          </w:p>
        </w:tc>
        <w:tc>
          <w:tcPr>
            <w:tcW w:w="711" w:type="pct"/>
            <w:noWrap/>
            <w:vAlign w:val="center"/>
            <w:hideMark/>
          </w:tcPr>
          <w:p w14:paraId="5EE2CCF6" w14:textId="77777777" w:rsidR="000A369A" w:rsidRPr="000A369A" w:rsidRDefault="000A369A" w:rsidP="000A369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32,760,984.07</w:t>
            </w:r>
          </w:p>
        </w:tc>
        <w:tc>
          <w:tcPr>
            <w:tcW w:w="765" w:type="pct"/>
            <w:noWrap/>
            <w:vAlign w:val="center"/>
            <w:hideMark/>
          </w:tcPr>
          <w:p w14:paraId="3DDDD514" w14:textId="77777777" w:rsidR="000A369A" w:rsidRPr="000A369A" w:rsidRDefault="000A369A" w:rsidP="000A369A">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64,770,576.93</w:t>
            </w:r>
          </w:p>
        </w:tc>
        <w:tc>
          <w:tcPr>
            <w:tcW w:w="420" w:type="pct"/>
            <w:noWrap/>
            <w:vAlign w:val="center"/>
            <w:hideMark/>
          </w:tcPr>
          <w:p w14:paraId="024446B2" w14:textId="77777777" w:rsidR="000A369A" w:rsidRPr="000A369A" w:rsidRDefault="000A369A" w:rsidP="00F1399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33.59</w:t>
            </w:r>
          </w:p>
        </w:tc>
      </w:tr>
      <w:tr w:rsidR="000A369A" w:rsidRPr="000A369A" w14:paraId="3EBBE235" w14:textId="77777777" w:rsidTr="00F1399E">
        <w:trPr>
          <w:trHeight w:val="282"/>
        </w:trPr>
        <w:tc>
          <w:tcPr>
            <w:cnfStyle w:val="001000000000" w:firstRow="0" w:lastRow="0" w:firstColumn="1" w:lastColumn="0" w:oddVBand="0" w:evenVBand="0" w:oddHBand="0" w:evenHBand="0" w:firstRowFirstColumn="0" w:firstRowLastColumn="0" w:lastRowFirstColumn="0" w:lastRowLastColumn="0"/>
            <w:tcW w:w="1142" w:type="pct"/>
            <w:hideMark/>
          </w:tcPr>
          <w:p w14:paraId="3BA698B5" w14:textId="77777777" w:rsidR="000A369A" w:rsidRPr="000A369A" w:rsidRDefault="000A369A" w:rsidP="000A369A">
            <w:pPr>
              <w:rPr>
                <w:rFonts w:ascii="Arial" w:eastAsia="Times New Roman" w:hAnsi="Arial" w:cs="Arial"/>
                <w:b w:val="0"/>
                <w:bCs w:val="0"/>
                <w:color w:val="000000"/>
                <w:sz w:val="12"/>
                <w:szCs w:val="12"/>
                <w:lang w:eastAsia="es-GT"/>
              </w:rPr>
            </w:pPr>
            <w:r w:rsidRPr="000A369A">
              <w:rPr>
                <w:rFonts w:ascii="Arial" w:eastAsia="Times New Roman" w:hAnsi="Arial" w:cs="Arial"/>
                <w:b w:val="0"/>
                <w:bCs w:val="0"/>
                <w:color w:val="000000"/>
                <w:sz w:val="12"/>
                <w:szCs w:val="12"/>
                <w:lang w:eastAsia="es-GT"/>
              </w:rPr>
              <w:t>PROTECCIÓN SOCIAL</w:t>
            </w:r>
          </w:p>
        </w:tc>
        <w:tc>
          <w:tcPr>
            <w:tcW w:w="711" w:type="pct"/>
            <w:noWrap/>
            <w:vAlign w:val="center"/>
            <w:hideMark/>
          </w:tcPr>
          <w:p w14:paraId="013D2F33"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236,677,859.00</w:t>
            </w:r>
          </w:p>
        </w:tc>
        <w:tc>
          <w:tcPr>
            <w:tcW w:w="711" w:type="pct"/>
            <w:noWrap/>
            <w:vAlign w:val="center"/>
            <w:hideMark/>
          </w:tcPr>
          <w:p w14:paraId="23486A08"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272,180,805.00</w:t>
            </w:r>
          </w:p>
        </w:tc>
        <w:tc>
          <w:tcPr>
            <w:tcW w:w="539" w:type="pct"/>
            <w:noWrap/>
            <w:vAlign w:val="center"/>
            <w:hideMark/>
          </w:tcPr>
          <w:p w14:paraId="2C1878B8"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13.52</w:t>
            </w:r>
          </w:p>
        </w:tc>
        <w:tc>
          <w:tcPr>
            <w:tcW w:w="711" w:type="pct"/>
            <w:noWrap/>
            <w:vAlign w:val="center"/>
            <w:hideMark/>
          </w:tcPr>
          <w:p w14:paraId="41DBF895"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158,186,491.04</w:t>
            </w:r>
          </w:p>
        </w:tc>
        <w:tc>
          <w:tcPr>
            <w:tcW w:w="765" w:type="pct"/>
            <w:noWrap/>
            <w:vAlign w:val="center"/>
            <w:hideMark/>
          </w:tcPr>
          <w:p w14:paraId="2EDC4422" w14:textId="77777777" w:rsidR="000A369A" w:rsidRPr="000A369A" w:rsidRDefault="000A369A" w:rsidP="000A369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113,994,313.96</w:t>
            </w:r>
          </w:p>
        </w:tc>
        <w:tc>
          <w:tcPr>
            <w:tcW w:w="420" w:type="pct"/>
            <w:noWrap/>
            <w:vAlign w:val="center"/>
            <w:hideMark/>
          </w:tcPr>
          <w:p w14:paraId="532E9FF8" w14:textId="77777777" w:rsidR="000A369A" w:rsidRPr="000A369A" w:rsidRDefault="000A369A" w:rsidP="00F1399E">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A369A">
              <w:rPr>
                <w:rFonts w:ascii="Arial" w:eastAsia="Times New Roman" w:hAnsi="Arial" w:cs="Arial"/>
                <w:color w:val="000000"/>
                <w:sz w:val="12"/>
                <w:szCs w:val="12"/>
                <w:lang w:eastAsia="es-GT"/>
              </w:rPr>
              <w:t>58.12</w:t>
            </w:r>
          </w:p>
        </w:tc>
      </w:tr>
    </w:tbl>
    <w:p w14:paraId="276A857C" w14:textId="7BDFC0D4" w:rsidR="00417D80" w:rsidRDefault="00417D80" w:rsidP="00417D80">
      <w:pPr>
        <w:rPr>
          <w:rFonts w:cs="Times New Roman"/>
          <w:sz w:val="16"/>
          <w:szCs w:val="16"/>
        </w:rPr>
      </w:pPr>
      <w:r>
        <w:rPr>
          <w:rFonts w:cs="Times New Roman"/>
          <w:sz w:val="16"/>
          <w:szCs w:val="16"/>
        </w:rPr>
        <w:t>Fuente: SICOIN</w:t>
      </w:r>
    </w:p>
    <w:p w14:paraId="51F58BBC" w14:textId="7F14493B" w:rsidR="009C7BB8" w:rsidRDefault="009C7BB8" w:rsidP="00417D80">
      <w:pPr>
        <w:rPr>
          <w:rFonts w:cs="Times New Roman"/>
          <w:sz w:val="16"/>
          <w:szCs w:val="16"/>
        </w:rPr>
      </w:pPr>
    </w:p>
    <w:p w14:paraId="484A63AE" w14:textId="29DF611F" w:rsidR="006264F1" w:rsidRDefault="005A6117" w:rsidP="00417D80">
      <w:pPr>
        <w:rPr>
          <w:rFonts w:cs="Times New Roman"/>
          <w:sz w:val="16"/>
          <w:szCs w:val="16"/>
        </w:rPr>
      </w:pPr>
      <w:r>
        <w:rPr>
          <w:noProof/>
        </w:rPr>
        <w:drawing>
          <wp:inline distT="0" distB="0" distL="0" distR="0" wp14:anchorId="799DA83E" wp14:editId="46010A2D">
            <wp:extent cx="5634037" cy="3500120"/>
            <wp:effectExtent l="0" t="0" r="5080" b="5080"/>
            <wp:docPr id="10" name="Gráfico 10">
              <a:extLst xmlns:a="http://schemas.openxmlformats.org/drawingml/2006/main">
                <a:ext uri="{FF2B5EF4-FFF2-40B4-BE49-F238E27FC236}">
                  <a16:creationId xmlns:a16="http://schemas.microsoft.com/office/drawing/2014/main" id="{0B2D0FAC-5910-464A-87DD-AA15DEC7A7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BE9CB47" w14:textId="77777777" w:rsidR="00813191" w:rsidRDefault="00813191" w:rsidP="00813191">
      <w:pPr>
        <w:rPr>
          <w:rFonts w:cs="Times New Roman"/>
          <w:sz w:val="16"/>
          <w:szCs w:val="16"/>
        </w:rPr>
      </w:pPr>
      <w:r>
        <w:rPr>
          <w:rFonts w:cs="Times New Roman"/>
          <w:sz w:val="16"/>
          <w:szCs w:val="16"/>
        </w:rPr>
        <w:t>Fuente: SICOIN</w:t>
      </w:r>
    </w:p>
    <w:p w14:paraId="308AE9A9" w14:textId="5C32D4A1" w:rsidR="006264F1" w:rsidRDefault="006264F1" w:rsidP="00417D80">
      <w:pPr>
        <w:rPr>
          <w:rFonts w:cs="Times New Roman"/>
          <w:sz w:val="16"/>
          <w:szCs w:val="16"/>
        </w:rPr>
      </w:pPr>
    </w:p>
    <w:p w14:paraId="6CD02B2F" w14:textId="091599A5" w:rsidR="006264F1" w:rsidRDefault="006264F1" w:rsidP="00417D80">
      <w:pPr>
        <w:rPr>
          <w:rFonts w:cs="Times New Roman"/>
          <w:sz w:val="16"/>
          <w:szCs w:val="16"/>
        </w:rPr>
      </w:pPr>
    </w:p>
    <w:p w14:paraId="48B18BC6" w14:textId="67983339" w:rsidR="00EA0AFA" w:rsidRPr="006264F1" w:rsidRDefault="00CF0F7C" w:rsidP="003E3A2F">
      <w:pPr>
        <w:rPr>
          <w:rFonts w:ascii="Arial" w:hAnsi="Arial" w:cs="Arial"/>
          <w:b/>
          <w:bCs/>
          <w:sz w:val="20"/>
          <w:szCs w:val="20"/>
        </w:rPr>
      </w:pPr>
      <w:r w:rsidRPr="006264F1">
        <w:rPr>
          <w:rFonts w:ascii="Arial" w:hAnsi="Arial" w:cs="Arial"/>
          <w:b/>
          <w:bCs/>
          <w:sz w:val="20"/>
          <w:szCs w:val="20"/>
        </w:rPr>
        <w:t>Ejecución presupuestaria con enfoque de género:</w:t>
      </w:r>
    </w:p>
    <w:p w14:paraId="4B38793A" w14:textId="77777777" w:rsidR="00C7235E" w:rsidRDefault="00C7235E" w:rsidP="00EA0AFA">
      <w:pPr>
        <w:autoSpaceDE w:val="0"/>
        <w:autoSpaceDN w:val="0"/>
        <w:adjustRightInd w:val="0"/>
        <w:jc w:val="both"/>
        <w:rPr>
          <w:rFonts w:ascii="Arial" w:hAnsi="Arial" w:cs="Arial"/>
          <w:b/>
          <w:bCs/>
          <w:sz w:val="20"/>
          <w:szCs w:val="20"/>
        </w:rPr>
      </w:pPr>
    </w:p>
    <w:p w14:paraId="7877F53B" w14:textId="1E01EEF2" w:rsidR="002F527F" w:rsidRPr="006264F1" w:rsidRDefault="002F527F" w:rsidP="00EA0AFA">
      <w:pPr>
        <w:autoSpaceDE w:val="0"/>
        <w:autoSpaceDN w:val="0"/>
        <w:adjustRightInd w:val="0"/>
        <w:jc w:val="both"/>
        <w:rPr>
          <w:rFonts w:ascii="Arial" w:hAnsi="Arial" w:cs="Arial"/>
          <w:b/>
          <w:bCs/>
          <w:sz w:val="20"/>
          <w:szCs w:val="20"/>
        </w:rPr>
      </w:pPr>
      <w:r w:rsidRPr="006264F1">
        <w:rPr>
          <w:rFonts w:ascii="Arial" w:hAnsi="Arial" w:cs="Arial"/>
          <w:b/>
          <w:bCs/>
          <w:sz w:val="20"/>
          <w:szCs w:val="20"/>
        </w:rPr>
        <w:t>Equidad con enfoque de género:</w:t>
      </w:r>
    </w:p>
    <w:p w14:paraId="681FF2A9" w14:textId="31C6BBBD" w:rsidR="004B3A98" w:rsidRPr="006264F1" w:rsidRDefault="005327E6" w:rsidP="00EA0AFA">
      <w:pPr>
        <w:autoSpaceDE w:val="0"/>
        <w:autoSpaceDN w:val="0"/>
        <w:adjustRightInd w:val="0"/>
        <w:jc w:val="both"/>
        <w:rPr>
          <w:rFonts w:ascii="Arial" w:hAnsi="Arial" w:cs="Arial"/>
          <w:sz w:val="20"/>
          <w:szCs w:val="20"/>
        </w:rPr>
      </w:pPr>
      <w:r>
        <w:rPr>
          <w:rFonts w:ascii="Arial" w:hAnsi="Arial" w:cs="Arial"/>
          <w:sz w:val="20"/>
          <w:szCs w:val="20"/>
        </w:rPr>
        <w:t>“</w:t>
      </w:r>
      <w:r w:rsidR="00D25720" w:rsidRPr="006264F1">
        <w:rPr>
          <w:rFonts w:ascii="Arial" w:hAnsi="Arial" w:cs="Arial"/>
          <w:sz w:val="20"/>
          <w:szCs w:val="20"/>
        </w:rPr>
        <w:t>Dicho enfoque tiene por objetivo</w:t>
      </w:r>
      <w:r w:rsidR="002F527F" w:rsidRPr="006264F1">
        <w:rPr>
          <w:rFonts w:ascii="Arial" w:hAnsi="Arial" w:cs="Arial"/>
          <w:sz w:val="20"/>
          <w:szCs w:val="20"/>
        </w:rPr>
        <w:t xml:space="preserve">  socializar, ejecutar e implementar acciones encaminadas a reducir las brechas de exclusión a las que las mujeres han sido </w:t>
      </w:r>
      <w:r w:rsidR="00C7503A" w:rsidRPr="006264F1">
        <w:rPr>
          <w:rFonts w:ascii="Arial" w:hAnsi="Arial" w:cs="Arial"/>
          <w:sz w:val="20"/>
          <w:szCs w:val="20"/>
        </w:rPr>
        <w:t>sometidas</w:t>
      </w:r>
      <w:r w:rsidR="002F527F" w:rsidRPr="006264F1">
        <w:rPr>
          <w:rFonts w:ascii="Arial" w:hAnsi="Arial" w:cs="Arial"/>
          <w:sz w:val="20"/>
          <w:szCs w:val="20"/>
        </w:rPr>
        <w:t>, facilitando su acceso a las diferentes actividades institucionales, a través de la creación de oportunidades para su participación en todos los eslabones de la cadena de producción agrícola, pecuaria, forestal e hidrobiológica sostenible</w:t>
      </w:r>
      <w:r w:rsidR="004905A2" w:rsidRPr="006264F1">
        <w:rPr>
          <w:rFonts w:ascii="Arial" w:hAnsi="Arial" w:cs="Arial"/>
          <w:sz w:val="20"/>
          <w:szCs w:val="20"/>
        </w:rPr>
        <w:t>,</w:t>
      </w:r>
      <w:r w:rsidR="002F527F" w:rsidRPr="006264F1">
        <w:rPr>
          <w:rFonts w:ascii="Arial" w:hAnsi="Arial" w:cs="Arial"/>
          <w:sz w:val="20"/>
          <w:szCs w:val="20"/>
        </w:rPr>
        <w:t xml:space="preserve"> con pertinencia étnica y cultural en un marco de igualdad entre hombres y mujeres y de impulso al desarrollo rural integral</w:t>
      </w:r>
      <w:r w:rsidR="00110B92" w:rsidRPr="006264F1">
        <w:rPr>
          <w:rFonts w:ascii="Arial" w:hAnsi="Arial" w:cs="Arial"/>
          <w:sz w:val="20"/>
          <w:szCs w:val="20"/>
        </w:rPr>
        <w:t>”</w:t>
      </w:r>
      <w:r w:rsidR="00A6769A" w:rsidRPr="006264F1">
        <w:rPr>
          <w:rFonts w:ascii="Arial" w:hAnsi="Arial" w:cs="Arial"/>
          <w:sz w:val="20"/>
          <w:szCs w:val="20"/>
        </w:rPr>
        <w:t xml:space="preserve"> (Plan Operativo Anual del MAGA 2025).</w:t>
      </w:r>
      <w:r w:rsidR="002F527F" w:rsidRPr="006264F1">
        <w:rPr>
          <w:rFonts w:ascii="Arial" w:hAnsi="Arial" w:cs="Arial"/>
          <w:sz w:val="20"/>
          <w:szCs w:val="20"/>
        </w:rPr>
        <w:t xml:space="preserve"> </w:t>
      </w:r>
    </w:p>
    <w:p w14:paraId="250289DC" w14:textId="77777777" w:rsidR="00037036" w:rsidRPr="006264F1" w:rsidRDefault="00037036" w:rsidP="00EA0AFA">
      <w:pPr>
        <w:autoSpaceDE w:val="0"/>
        <w:autoSpaceDN w:val="0"/>
        <w:adjustRightInd w:val="0"/>
        <w:jc w:val="both"/>
        <w:rPr>
          <w:rFonts w:ascii="Arial" w:hAnsi="Arial" w:cs="Arial"/>
          <w:sz w:val="20"/>
          <w:szCs w:val="20"/>
        </w:rPr>
      </w:pPr>
    </w:p>
    <w:p w14:paraId="7F70C539" w14:textId="77777777" w:rsidR="005A6117" w:rsidRDefault="005A6117">
      <w:pPr>
        <w:rPr>
          <w:rFonts w:cs="Arial"/>
          <w:b/>
          <w:bCs/>
          <w:sz w:val="16"/>
          <w:szCs w:val="16"/>
        </w:rPr>
      </w:pPr>
      <w:r>
        <w:rPr>
          <w:rFonts w:cs="Arial"/>
          <w:b/>
          <w:bCs/>
          <w:sz w:val="16"/>
          <w:szCs w:val="16"/>
        </w:rPr>
        <w:br w:type="page"/>
      </w:r>
    </w:p>
    <w:p w14:paraId="6DC2EAB0" w14:textId="77777777" w:rsidR="005A6117" w:rsidRDefault="005A6117" w:rsidP="004B3A98">
      <w:pPr>
        <w:jc w:val="center"/>
        <w:rPr>
          <w:rFonts w:cs="Arial"/>
          <w:b/>
          <w:bCs/>
          <w:sz w:val="16"/>
          <w:szCs w:val="16"/>
        </w:rPr>
      </w:pPr>
    </w:p>
    <w:p w14:paraId="76A067F8" w14:textId="77777777" w:rsidR="005A6117" w:rsidRDefault="005A6117" w:rsidP="004B3A98">
      <w:pPr>
        <w:jc w:val="center"/>
        <w:rPr>
          <w:rFonts w:cs="Arial"/>
          <w:b/>
          <w:bCs/>
          <w:sz w:val="16"/>
          <w:szCs w:val="16"/>
        </w:rPr>
      </w:pPr>
    </w:p>
    <w:p w14:paraId="6AB00B29" w14:textId="69B24225" w:rsidR="00776A8D" w:rsidRPr="00EB0076" w:rsidRDefault="00776A8D" w:rsidP="004B3A98">
      <w:pPr>
        <w:jc w:val="center"/>
        <w:rPr>
          <w:rFonts w:cs="Arial"/>
          <w:b/>
          <w:bCs/>
          <w:sz w:val="16"/>
          <w:szCs w:val="16"/>
        </w:rPr>
      </w:pPr>
      <w:r w:rsidRPr="00EB0076">
        <w:rPr>
          <w:rFonts w:cs="Arial"/>
          <w:b/>
          <w:bCs/>
          <w:sz w:val="16"/>
          <w:szCs w:val="16"/>
        </w:rPr>
        <w:t xml:space="preserve">Cuadro </w:t>
      </w:r>
      <w:r w:rsidR="00BC5490" w:rsidRPr="00EB0076">
        <w:rPr>
          <w:rFonts w:cs="Arial"/>
          <w:b/>
          <w:bCs/>
          <w:sz w:val="16"/>
          <w:szCs w:val="16"/>
        </w:rPr>
        <w:t>1</w:t>
      </w:r>
      <w:r w:rsidR="00490337">
        <w:rPr>
          <w:rFonts w:cs="Arial"/>
          <w:b/>
          <w:bCs/>
          <w:sz w:val="16"/>
          <w:szCs w:val="16"/>
        </w:rPr>
        <w:t>2</w:t>
      </w:r>
    </w:p>
    <w:p w14:paraId="0C8DF680" w14:textId="77777777" w:rsidR="00AB249C" w:rsidRPr="00EB0076" w:rsidRDefault="00AB249C" w:rsidP="00AB249C">
      <w:pPr>
        <w:jc w:val="center"/>
        <w:rPr>
          <w:rFonts w:cs="Times New Roman"/>
          <w:sz w:val="16"/>
          <w:szCs w:val="16"/>
        </w:rPr>
      </w:pPr>
      <w:r w:rsidRPr="00EB0076">
        <w:rPr>
          <w:rFonts w:cs="Times New Roman"/>
          <w:sz w:val="16"/>
          <w:szCs w:val="16"/>
        </w:rPr>
        <w:t>Ministerio de Agricultura, Ganadería y Alimentación</w:t>
      </w:r>
    </w:p>
    <w:p w14:paraId="571A6B96" w14:textId="07C33315" w:rsidR="00776A8D" w:rsidRPr="00EB0076" w:rsidRDefault="00776A8D" w:rsidP="00776A8D">
      <w:pPr>
        <w:jc w:val="center"/>
        <w:rPr>
          <w:rFonts w:cs="Arial"/>
          <w:b/>
          <w:bCs/>
          <w:sz w:val="16"/>
          <w:szCs w:val="16"/>
        </w:rPr>
      </w:pPr>
      <w:r w:rsidRPr="00EB0076">
        <w:rPr>
          <w:rFonts w:cs="Arial"/>
          <w:b/>
          <w:bCs/>
          <w:sz w:val="16"/>
          <w:szCs w:val="16"/>
        </w:rPr>
        <w:t>Ejecución presupuestaria acumulada en estructuras con enfoque de género</w:t>
      </w:r>
    </w:p>
    <w:p w14:paraId="28774E79" w14:textId="5CE5DD4F" w:rsidR="00B42C1E" w:rsidRPr="00EB0076" w:rsidRDefault="00B42C1E" w:rsidP="00776A8D">
      <w:pPr>
        <w:jc w:val="center"/>
        <w:rPr>
          <w:rFonts w:cs="Arial"/>
          <w:b/>
          <w:bCs/>
          <w:sz w:val="16"/>
          <w:szCs w:val="16"/>
        </w:rPr>
      </w:pPr>
      <w:r w:rsidRPr="00EB0076">
        <w:rPr>
          <w:rFonts w:cs="Arial"/>
          <w:b/>
          <w:bCs/>
          <w:sz w:val="16"/>
          <w:szCs w:val="16"/>
        </w:rPr>
        <w:t xml:space="preserve">Eje de Desarrollo Económico y </w:t>
      </w:r>
      <w:r w:rsidR="001F7FE1" w:rsidRPr="00EB0076">
        <w:rPr>
          <w:rFonts w:cs="Arial"/>
          <w:b/>
          <w:bCs/>
          <w:sz w:val="16"/>
          <w:szCs w:val="16"/>
        </w:rPr>
        <w:t>Productivo con Equidad</w:t>
      </w:r>
      <w:r w:rsidRPr="00EB0076">
        <w:rPr>
          <w:rFonts w:cs="Arial"/>
          <w:b/>
          <w:bCs/>
          <w:sz w:val="16"/>
          <w:szCs w:val="16"/>
        </w:rPr>
        <w:t>*</w:t>
      </w:r>
    </w:p>
    <w:p w14:paraId="55A74DFA" w14:textId="4C2F42AB" w:rsidR="00776A8D" w:rsidRPr="00172BB8" w:rsidRDefault="00D77BC3" w:rsidP="00776A8D">
      <w:pPr>
        <w:jc w:val="center"/>
        <w:rPr>
          <w:rFonts w:cs="Arial"/>
          <w:b/>
          <w:bCs/>
          <w:sz w:val="16"/>
          <w:szCs w:val="16"/>
        </w:rPr>
      </w:pPr>
      <w:r w:rsidRPr="00172BB8">
        <w:rPr>
          <w:rFonts w:cs="Arial"/>
          <w:b/>
          <w:bCs/>
          <w:sz w:val="16"/>
          <w:szCs w:val="16"/>
        </w:rPr>
        <w:t>Enero</w:t>
      </w:r>
      <w:r w:rsidR="0007173B" w:rsidRPr="00172BB8">
        <w:rPr>
          <w:rFonts w:cs="Arial"/>
          <w:b/>
          <w:bCs/>
          <w:sz w:val="16"/>
          <w:szCs w:val="16"/>
        </w:rPr>
        <w:t>-</w:t>
      </w:r>
      <w:r w:rsidR="00093A06">
        <w:rPr>
          <w:rFonts w:cs="Arial"/>
          <w:b/>
          <w:bCs/>
          <w:sz w:val="16"/>
          <w:szCs w:val="16"/>
        </w:rPr>
        <w:t xml:space="preserve">octubre </w:t>
      </w:r>
      <w:r w:rsidR="00093A06" w:rsidRPr="00172BB8">
        <w:rPr>
          <w:rFonts w:cs="Arial"/>
          <w:b/>
          <w:bCs/>
          <w:sz w:val="16"/>
          <w:szCs w:val="16"/>
        </w:rPr>
        <w:t>de</w:t>
      </w:r>
      <w:r w:rsidR="004905A2" w:rsidRPr="00172BB8">
        <w:rPr>
          <w:rFonts w:cs="Arial"/>
          <w:b/>
          <w:bCs/>
          <w:sz w:val="16"/>
          <w:szCs w:val="16"/>
        </w:rPr>
        <w:t xml:space="preserve"> 2025</w:t>
      </w:r>
    </w:p>
    <w:p w14:paraId="2B6AAB1A" w14:textId="2A35756D" w:rsidR="00776A8D" w:rsidRPr="00EB0076" w:rsidRDefault="00776A8D" w:rsidP="00776A8D">
      <w:pPr>
        <w:jc w:val="center"/>
        <w:rPr>
          <w:rFonts w:cs="Arial"/>
          <w:sz w:val="16"/>
          <w:szCs w:val="16"/>
        </w:rPr>
      </w:pPr>
      <w:r w:rsidRPr="00EB0076">
        <w:rPr>
          <w:rFonts w:cs="Arial"/>
          <w:sz w:val="16"/>
          <w:szCs w:val="16"/>
        </w:rPr>
        <w:t>(</w:t>
      </w:r>
      <w:r w:rsidR="00386601" w:rsidRPr="00EB0076">
        <w:rPr>
          <w:rFonts w:cs="Arial"/>
          <w:sz w:val="16"/>
          <w:szCs w:val="16"/>
        </w:rPr>
        <w:t>Q</w:t>
      </w:r>
      <w:r w:rsidR="00F01D7B" w:rsidRPr="00EB0076">
        <w:rPr>
          <w:rFonts w:cs="Arial"/>
          <w:sz w:val="16"/>
          <w:szCs w:val="16"/>
        </w:rPr>
        <w:t>uetzales</w:t>
      </w:r>
      <w:r w:rsidRPr="00EB0076">
        <w:rPr>
          <w:rFonts w:cs="Arial"/>
          <w:sz w:val="16"/>
          <w:szCs w:val="16"/>
        </w:rPr>
        <w:t>)</w:t>
      </w:r>
    </w:p>
    <w:tbl>
      <w:tblPr>
        <w:tblStyle w:val="Tablaconcuadrcula6concolores-nfasis51"/>
        <w:tblW w:w="5138" w:type="pct"/>
        <w:tblInd w:w="-5" w:type="dxa"/>
        <w:tblLayout w:type="fixed"/>
        <w:tblLook w:val="04A0" w:firstRow="1" w:lastRow="0" w:firstColumn="1" w:lastColumn="0" w:noHBand="0" w:noVBand="1"/>
      </w:tblPr>
      <w:tblGrid>
        <w:gridCol w:w="2835"/>
        <w:gridCol w:w="1419"/>
        <w:gridCol w:w="1417"/>
        <w:gridCol w:w="1136"/>
        <w:gridCol w:w="1276"/>
        <w:gridCol w:w="989"/>
      </w:tblGrid>
      <w:tr w:rsidR="00093A06" w:rsidRPr="00093A06" w14:paraId="1DCB377E" w14:textId="77777777" w:rsidTr="00093A06">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563" w:type="pct"/>
            <w:vAlign w:val="center"/>
            <w:hideMark/>
          </w:tcPr>
          <w:p w14:paraId="290FAEC6" w14:textId="77777777" w:rsidR="00093A06" w:rsidRPr="00093A06" w:rsidRDefault="00093A06" w:rsidP="00093A06">
            <w:pPr>
              <w:jc w:val="center"/>
              <w:rPr>
                <w:rFonts w:ascii="Arial" w:eastAsia="Times New Roman" w:hAnsi="Arial" w:cs="Arial"/>
                <w:color w:val="000000"/>
                <w:sz w:val="12"/>
                <w:szCs w:val="12"/>
                <w:lang w:eastAsia="es-GT"/>
              </w:rPr>
            </w:pPr>
            <w:r w:rsidRPr="00093A06">
              <w:rPr>
                <w:rFonts w:ascii="Arial" w:eastAsia="Times New Roman" w:hAnsi="Arial" w:cs="Arial"/>
                <w:color w:val="000000"/>
                <w:sz w:val="12"/>
                <w:szCs w:val="12"/>
                <w:lang w:eastAsia="es-GT"/>
              </w:rPr>
              <w:t xml:space="preserve">ESTRUCTURA PRESUPUESTARIA </w:t>
            </w:r>
          </w:p>
        </w:tc>
        <w:tc>
          <w:tcPr>
            <w:tcW w:w="782" w:type="pct"/>
            <w:vAlign w:val="center"/>
            <w:hideMark/>
          </w:tcPr>
          <w:p w14:paraId="59B09C73" w14:textId="77777777" w:rsidR="00093A06" w:rsidRPr="00093A06" w:rsidRDefault="00093A06" w:rsidP="00093A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93A06">
              <w:rPr>
                <w:rFonts w:ascii="Arial" w:eastAsia="Times New Roman" w:hAnsi="Arial" w:cs="Arial"/>
                <w:color w:val="000000"/>
                <w:sz w:val="12"/>
                <w:szCs w:val="12"/>
                <w:lang w:eastAsia="es-GT"/>
              </w:rPr>
              <w:t>ASIGNADO</w:t>
            </w:r>
          </w:p>
        </w:tc>
        <w:tc>
          <w:tcPr>
            <w:tcW w:w="781" w:type="pct"/>
            <w:noWrap/>
            <w:vAlign w:val="center"/>
            <w:hideMark/>
          </w:tcPr>
          <w:p w14:paraId="676EBC4B" w14:textId="77777777" w:rsidR="00093A06" w:rsidRPr="00093A06" w:rsidRDefault="00093A06" w:rsidP="00093A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93A06">
              <w:rPr>
                <w:rFonts w:ascii="Arial" w:eastAsia="Times New Roman" w:hAnsi="Arial" w:cs="Arial"/>
                <w:color w:val="000000"/>
                <w:sz w:val="12"/>
                <w:szCs w:val="12"/>
                <w:lang w:eastAsia="es-GT"/>
              </w:rPr>
              <w:t xml:space="preserve">VIGENTE </w:t>
            </w:r>
          </w:p>
        </w:tc>
        <w:tc>
          <w:tcPr>
            <w:tcW w:w="626" w:type="pct"/>
            <w:vAlign w:val="center"/>
            <w:hideMark/>
          </w:tcPr>
          <w:p w14:paraId="1E3A8541" w14:textId="77777777" w:rsidR="00093A06" w:rsidRPr="00093A06" w:rsidRDefault="00093A06" w:rsidP="00093A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93A06">
              <w:rPr>
                <w:rFonts w:ascii="Arial" w:eastAsia="Times New Roman" w:hAnsi="Arial" w:cs="Arial"/>
                <w:color w:val="000000"/>
                <w:sz w:val="12"/>
                <w:szCs w:val="12"/>
                <w:lang w:eastAsia="es-GT"/>
              </w:rPr>
              <w:t>% SOBRE EL PRESUPUESTO VIGENTE</w:t>
            </w:r>
          </w:p>
        </w:tc>
        <w:tc>
          <w:tcPr>
            <w:tcW w:w="703" w:type="pct"/>
            <w:vAlign w:val="center"/>
            <w:hideMark/>
          </w:tcPr>
          <w:p w14:paraId="4616D9B1" w14:textId="77777777" w:rsidR="00093A06" w:rsidRPr="00093A06" w:rsidRDefault="00093A06" w:rsidP="00093A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93A06">
              <w:rPr>
                <w:rFonts w:ascii="Arial" w:eastAsia="Times New Roman" w:hAnsi="Arial" w:cs="Arial"/>
                <w:color w:val="000000"/>
                <w:sz w:val="12"/>
                <w:szCs w:val="12"/>
                <w:lang w:eastAsia="es-GT"/>
              </w:rPr>
              <w:t>DEVENGADO</w:t>
            </w:r>
          </w:p>
        </w:tc>
        <w:tc>
          <w:tcPr>
            <w:tcW w:w="545" w:type="pct"/>
            <w:vAlign w:val="center"/>
            <w:hideMark/>
          </w:tcPr>
          <w:p w14:paraId="75AA3549" w14:textId="77777777" w:rsidR="00093A06" w:rsidRPr="00093A06" w:rsidRDefault="00093A06" w:rsidP="00093A0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093A06">
              <w:rPr>
                <w:rFonts w:ascii="Arial" w:eastAsia="Times New Roman" w:hAnsi="Arial" w:cs="Arial"/>
                <w:color w:val="000000"/>
                <w:sz w:val="12"/>
                <w:szCs w:val="12"/>
                <w:lang w:eastAsia="es-GT"/>
              </w:rPr>
              <w:t xml:space="preserve">% DE EJECUCIÓN  </w:t>
            </w:r>
          </w:p>
        </w:tc>
      </w:tr>
      <w:tr w:rsidR="00093A06" w:rsidRPr="00093A06" w14:paraId="112A5BAA" w14:textId="77777777" w:rsidTr="00093A06">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63" w:type="pct"/>
            <w:noWrap/>
            <w:hideMark/>
          </w:tcPr>
          <w:p w14:paraId="181CADEC" w14:textId="77777777" w:rsidR="00093A06" w:rsidRPr="00093A06" w:rsidRDefault="00093A06" w:rsidP="00093A06">
            <w:pPr>
              <w:jc w:val="center"/>
              <w:rPr>
                <w:rFonts w:ascii="Arial" w:eastAsia="Times New Roman" w:hAnsi="Arial" w:cs="Arial"/>
                <w:color w:val="000000"/>
                <w:sz w:val="12"/>
                <w:szCs w:val="12"/>
                <w:lang w:eastAsia="es-GT"/>
              </w:rPr>
            </w:pPr>
            <w:r w:rsidRPr="00093A06">
              <w:rPr>
                <w:rFonts w:ascii="Arial" w:eastAsia="Times New Roman" w:hAnsi="Arial" w:cs="Arial"/>
                <w:color w:val="000000"/>
                <w:sz w:val="12"/>
                <w:szCs w:val="12"/>
                <w:lang w:eastAsia="es-GT"/>
              </w:rPr>
              <w:t xml:space="preserve">TOTAL </w:t>
            </w:r>
          </w:p>
        </w:tc>
        <w:tc>
          <w:tcPr>
            <w:tcW w:w="782" w:type="pct"/>
            <w:noWrap/>
            <w:hideMark/>
          </w:tcPr>
          <w:p w14:paraId="1F4905B6"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949,246,412.00</w:t>
            </w:r>
          </w:p>
        </w:tc>
        <w:tc>
          <w:tcPr>
            <w:tcW w:w="781" w:type="pct"/>
            <w:noWrap/>
            <w:hideMark/>
          </w:tcPr>
          <w:p w14:paraId="4F6CDBD3"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407,690,158.00</w:t>
            </w:r>
          </w:p>
        </w:tc>
        <w:tc>
          <w:tcPr>
            <w:tcW w:w="626" w:type="pct"/>
            <w:noWrap/>
            <w:hideMark/>
          </w:tcPr>
          <w:p w14:paraId="1E3A1D26"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100.00</w:t>
            </w:r>
          </w:p>
        </w:tc>
        <w:tc>
          <w:tcPr>
            <w:tcW w:w="703" w:type="pct"/>
            <w:noWrap/>
            <w:hideMark/>
          </w:tcPr>
          <w:p w14:paraId="367CF912"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251,698,837.94</w:t>
            </w:r>
          </w:p>
        </w:tc>
        <w:tc>
          <w:tcPr>
            <w:tcW w:w="545" w:type="pct"/>
            <w:noWrap/>
            <w:hideMark/>
          </w:tcPr>
          <w:p w14:paraId="736BFF34"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 xml:space="preserve">61.74 </w:t>
            </w:r>
          </w:p>
        </w:tc>
      </w:tr>
      <w:tr w:rsidR="00093A06" w:rsidRPr="00093A06" w14:paraId="74F60639" w14:textId="77777777" w:rsidTr="00093A06">
        <w:trPr>
          <w:trHeight w:val="282"/>
        </w:trPr>
        <w:tc>
          <w:tcPr>
            <w:cnfStyle w:val="001000000000" w:firstRow="0" w:lastRow="0" w:firstColumn="1" w:lastColumn="0" w:oddVBand="0" w:evenVBand="0" w:oddHBand="0" w:evenHBand="0" w:firstRowFirstColumn="0" w:firstRowLastColumn="0" w:lastRowFirstColumn="0" w:lastRowLastColumn="0"/>
            <w:tcW w:w="1563" w:type="pct"/>
            <w:noWrap/>
            <w:hideMark/>
          </w:tcPr>
          <w:p w14:paraId="210B4048" w14:textId="77777777" w:rsidR="00093A06" w:rsidRPr="00093A06" w:rsidRDefault="00093A06" w:rsidP="00093A06">
            <w:pPr>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ACCESO Y DISPONIBILIDAD ALIMENTARIA</w:t>
            </w:r>
          </w:p>
        </w:tc>
        <w:tc>
          <w:tcPr>
            <w:tcW w:w="782" w:type="pct"/>
            <w:noWrap/>
            <w:hideMark/>
          </w:tcPr>
          <w:p w14:paraId="47ADD47C"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835,498,749.00</w:t>
            </w:r>
          </w:p>
        </w:tc>
        <w:tc>
          <w:tcPr>
            <w:tcW w:w="781" w:type="pct"/>
            <w:noWrap/>
            <w:hideMark/>
          </w:tcPr>
          <w:p w14:paraId="72BD7A14"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341,809,226.00</w:t>
            </w:r>
          </w:p>
        </w:tc>
        <w:tc>
          <w:tcPr>
            <w:tcW w:w="626" w:type="pct"/>
            <w:noWrap/>
            <w:hideMark/>
          </w:tcPr>
          <w:p w14:paraId="6A0133B8"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83.84</w:t>
            </w:r>
          </w:p>
        </w:tc>
        <w:tc>
          <w:tcPr>
            <w:tcW w:w="703" w:type="pct"/>
            <w:noWrap/>
            <w:hideMark/>
          </w:tcPr>
          <w:p w14:paraId="4B2A0DC2"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198,911,237.70</w:t>
            </w:r>
          </w:p>
        </w:tc>
        <w:tc>
          <w:tcPr>
            <w:tcW w:w="545" w:type="pct"/>
            <w:noWrap/>
            <w:hideMark/>
          </w:tcPr>
          <w:p w14:paraId="275EA53E"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 xml:space="preserve">58.19 </w:t>
            </w:r>
          </w:p>
        </w:tc>
      </w:tr>
      <w:tr w:rsidR="00093A06" w:rsidRPr="00093A06" w14:paraId="3BD92E92" w14:textId="77777777" w:rsidTr="00093A06">
        <w:trPr>
          <w:cnfStyle w:val="000000100000" w:firstRow="0" w:lastRow="0" w:firstColumn="0" w:lastColumn="0" w:oddVBand="0" w:evenVBand="0" w:oddHBand="1"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563" w:type="pct"/>
            <w:hideMark/>
          </w:tcPr>
          <w:p w14:paraId="1D59BC95" w14:textId="77777777" w:rsidR="00093A06" w:rsidRPr="00093A06" w:rsidRDefault="00093A06" w:rsidP="00093A06">
            <w:pPr>
              <w:rPr>
                <w:rFonts w:ascii="Arial" w:eastAsia="Times New Roman" w:hAnsi="Arial" w:cs="Arial"/>
                <w:b w:val="0"/>
                <w:bCs w:val="0"/>
                <w:color w:val="000000"/>
                <w:sz w:val="14"/>
                <w:szCs w:val="14"/>
                <w:lang w:eastAsia="es-GT"/>
              </w:rPr>
            </w:pPr>
            <w:r w:rsidRPr="00093A06">
              <w:rPr>
                <w:rFonts w:ascii="Arial" w:eastAsia="Times New Roman" w:hAnsi="Arial" w:cs="Arial"/>
                <w:b w:val="0"/>
                <w:bCs w:val="0"/>
                <w:color w:val="000000"/>
                <w:sz w:val="14"/>
                <w:szCs w:val="14"/>
                <w:lang w:eastAsia="es-GT"/>
              </w:rPr>
              <w:t>PROMOCIÓN DE LA AGRICULTURA SENSIBLE A LA NUTRICIÓN Y FOMENTO DE HUERTOS</w:t>
            </w:r>
          </w:p>
        </w:tc>
        <w:tc>
          <w:tcPr>
            <w:tcW w:w="782" w:type="pct"/>
            <w:noWrap/>
            <w:hideMark/>
          </w:tcPr>
          <w:p w14:paraId="16A46DFB"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531,228,289.00</w:t>
            </w:r>
          </w:p>
        </w:tc>
        <w:tc>
          <w:tcPr>
            <w:tcW w:w="781" w:type="pct"/>
            <w:noWrap/>
            <w:hideMark/>
          </w:tcPr>
          <w:p w14:paraId="3D1C0575"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169,608,202.00</w:t>
            </w:r>
          </w:p>
        </w:tc>
        <w:tc>
          <w:tcPr>
            <w:tcW w:w="626" w:type="pct"/>
            <w:noWrap/>
            <w:hideMark/>
          </w:tcPr>
          <w:p w14:paraId="770A3A15"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41.60</w:t>
            </w:r>
          </w:p>
        </w:tc>
        <w:tc>
          <w:tcPr>
            <w:tcW w:w="703" w:type="pct"/>
            <w:noWrap/>
            <w:hideMark/>
          </w:tcPr>
          <w:p w14:paraId="5E633D00"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112,832,139.66</w:t>
            </w:r>
          </w:p>
        </w:tc>
        <w:tc>
          <w:tcPr>
            <w:tcW w:w="545" w:type="pct"/>
            <w:noWrap/>
            <w:hideMark/>
          </w:tcPr>
          <w:p w14:paraId="20280F21"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 xml:space="preserve">66.53 </w:t>
            </w:r>
          </w:p>
        </w:tc>
      </w:tr>
      <w:tr w:rsidR="00093A06" w:rsidRPr="00093A06" w14:paraId="0ADF0C6F" w14:textId="77777777" w:rsidTr="00093A06">
        <w:trPr>
          <w:trHeight w:val="495"/>
        </w:trPr>
        <w:tc>
          <w:tcPr>
            <w:cnfStyle w:val="001000000000" w:firstRow="0" w:lastRow="0" w:firstColumn="1" w:lastColumn="0" w:oddVBand="0" w:evenVBand="0" w:oddHBand="0" w:evenHBand="0" w:firstRowFirstColumn="0" w:firstRowLastColumn="0" w:lastRowFirstColumn="0" w:lastRowLastColumn="0"/>
            <w:tcW w:w="1563" w:type="pct"/>
            <w:hideMark/>
          </w:tcPr>
          <w:p w14:paraId="15DC58C1" w14:textId="77777777" w:rsidR="00093A06" w:rsidRPr="00093A06" w:rsidRDefault="00093A06" w:rsidP="00093A06">
            <w:pPr>
              <w:rPr>
                <w:rFonts w:ascii="Arial" w:eastAsia="Times New Roman" w:hAnsi="Arial" w:cs="Arial"/>
                <w:b w:val="0"/>
                <w:bCs w:val="0"/>
                <w:color w:val="000000"/>
                <w:sz w:val="14"/>
                <w:szCs w:val="14"/>
                <w:lang w:eastAsia="es-GT"/>
              </w:rPr>
            </w:pPr>
            <w:r w:rsidRPr="00093A06">
              <w:rPr>
                <w:rFonts w:ascii="Arial" w:eastAsia="Times New Roman" w:hAnsi="Arial" w:cs="Arial"/>
                <w:b w:val="0"/>
                <w:bCs w:val="0"/>
                <w:color w:val="000000"/>
                <w:sz w:val="14"/>
                <w:szCs w:val="14"/>
                <w:lang w:eastAsia="es-GT"/>
              </w:rPr>
              <w:t>AGRICULTURA FAMILIAR PARA EL FORTALECIMIENTO DE LA ECONOMÍA CAMPESINA</w:t>
            </w:r>
          </w:p>
        </w:tc>
        <w:tc>
          <w:tcPr>
            <w:tcW w:w="782" w:type="pct"/>
            <w:noWrap/>
            <w:hideMark/>
          </w:tcPr>
          <w:p w14:paraId="4145A30E"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304,270,460.00</w:t>
            </w:r>
          </w:p>
        </w:tc>
        <w:tc>
          <w:tcPr>
            <w:tcW w:w="781" w:type="pct"/>
            <w:noWrap/>
            <w:hideMark/>
          </w:tcPr>
          <w:p w14:paraId="278D19BE"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172,201,024.00</w:t>
            </w:r>
          </w:p>
        </w:tc>
        <w:tc>
          <w:tcPr>
            <w:tcW w:w="626" w:type="pct"/>
            <w:noWrap/>
            <w:hideMark/>
          </w:tcPr>
          <w:p w14:paraId="6B2156B4"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42.24</w:t>
            </w:r>
          </w:p>
        </w:tc>
        <w:tc>
          <w:tcPr>
            <w:tcW w:w="703" w:type="pct"/>
            <w:noWrap/>
            <w:hideMark/>
          </w:tcPr>
          <w:p w14:paraId="79081892"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86,079,098.04</w:t>
            </w:r>
          </w:p>
        </w:tc>
        <w:tc>
          <w:tcPr>
            <w:tcW w:w="545" w:type="pct"/>
            <w:noWrap/>
            <w:hideMark/>
          </w:tcPr>
          <w:p w14:paraId="46A38982"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 xml:space="preserve">49.99 </w:t>
            </w:r>
          </w:p>
        </w:tc>
      </w:tr>
      <w:tr w:rsidR="00093A06" w:rsidRPr="00093A06" w14:paraId="0241FFF2" w14:textId="77777777" w:rsidTr="00093A0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563" w:type="pct"/>
            <w:noWrap/>
            <w:hideMark/>
          </w:tcPr>
          <w:p w14:paraId="29ECA763" w14:textId="77777777" w:rsidR="00093A06" w:rsidRPr="00093A06" w:rsidRDefault="00093A06" w:rsidP="00093A06">
            <w:pPr>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INVESTIGACIÓN, RESTAURACIÓN Y CONSERVACIÓN DE SUELOS</w:t>
            </w:r>
          </w:p>
        </w:tc>
        <w:tc>
          <w:tcPr>
            <w:tcW w:w="782" w:type="pct"/>
            <w:noWrap/>
            <w:hideMark/>
          </w:tcPr>
          <w:p w14:paraId="76DE491E"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48,633,663.00</w:t>
            </w:r>
          </w:p>
        </w:tc>
        <w:tc>
          <w:tcPr>
            <w:tcW w:w="781" w:type="pct"/>
            <w:noWrap/>
            <w:hideMark/>
          </w:tcPr>
          <w:p w14:paraId="48A80107"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20,766,932.00</w:t>
            </w:r>
          </w:p>
        </w:tc>
        <w:tc>
          <w:tcPr>
            <w:tcW w:w="626" w:type="pct"/>
            <w:noWrap/>
            <w:hideMark/>
          </w:tcPr>
          <w:p w14:paraId="703C5091"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5.09</w:t>
            </w:r>
          </w:p>
        </w:tc>
        <w:tc>
          <w:tcPr>
            <w:tcW w:w="703" w:type="pct"/>
            <w:noWrap/>
            <w:hideMark/>
          </w:tcPr>
          <w:p w14:paraId="54EBC183"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7,716,644.77</w:t>
            </w:r>
          </w:p>
        </w:tc>
        <w:tc>
          <w:tcPr>
            <w:tcW w:w="545" w:type="pct"/>
            <w:noWrap/>
            <w:hideMark/>
          </w:tcPr>
          <w:p w14:paraId="736B9BB9"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 xml:space="preserve">37.16 </w:t>
            </w:r>
          </w:p>
        </w:tc>
      </w:tr>
      <w:tr w:rsidR="00093A06" w:rsidRPr="00093A06" w14:paraId="7504B3BB" w14:textId="77777777" w:rsidTr="00093A06">
        <w:trPr>
          <w:trHeight w:val="495"/>
        </w:trPr>
        <w:tc>
          <w:tcPr>
            <w:cnfStyle w:val="001000000000" w:firstRow="0" w:lastRow="0" w:firstColumn="1" w:lastColumn="0" w:oddVBand="0" w:evenVBand="0" w:oddHBand="0" w:evenHBand="0" w:firstRowFirstColumn="0" w:firstRowLastColumn="0" w:lastRowFirstColumn="0" w:lastRowLastColumn="0"/>
            <w:tcW w:w="1563" w:type="pct"/>
            <w:hideMark/>
          </w:tcPr>
          <w:p w14:paraId="3904A495" w14:textId="77777777" w:rsidR="00093A06" w:rsidRPr="00093A06" w:rsidRDefault="00093A06" w:rsidP="00093A06">
            <w:pPr>
              <w:rPr>
                <w:rFonts w:ascii="Arial" w:eastAsia="Times New Roman" w:hAnsi="Arial" w:cs="Arial"/>
                <w:b w:val="0"/>
                <w:bCs w:val="0"/>
                <w:color w:val="000000"/>
                <w:sz w:val="14"/>
                <w:szCs w:val="14"/>
                <w:lang w:eastAsia="es-GT"/>
              </w:rPr>
            </w:pPr>
            <w:r w:rsidRPr="00093A06">
              <w:rPr>
                <w:rFonts w:ascii="Arial" w:eastAsia="Times New Roman" w:hAnsi="Arial" w:cs="Arial"/>
                <w:b w:val="0"/>
                <w:bCs w:val="0"/>
                <w:color w:val="000000"/>
                <w:sz w:val="14"/>
                <w:szCs w:val="14"/>
                <w:lang w:eastAsia="es-GT"/>
              </w:rPr>
              <w:t>SERVICIOS PARA EL MEJORAMIENTO DE LA PRODUCCIÓN AGROPECUARIA</w:t>
            </w:r>
          </w:p>
        </w:tc>
        <w:tc>
          <w:tcPr>
            <w:tcW w:w="782" w:type="pct"/>
            <w:noWrap/>
            <w:hideMark/>
          </w:tcPr>
          <w:p w14:paraId="022AAE6B"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48,633,663.00</w:t>
            </w:r>
          </w:p>
        </w:tc>
        <w:tc>
          <w:tcPr>
            <w:tcW w:w="781" w:type="pct"/>
            <w:noWrap/>
            <w:hideMark/>
          </w:tcPr>
          <w:p w14:paraId="3A71F186"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20,766,932.00</w:t>
            </w:r>
          </w:p>
        </w:tc>
        <w:tc>
          <w:tcPr>
            <w:tcW w:w="626" w:type="pct"/>
            <w:noWrap/>
            <w:hideMark/>
          </w:tcPr>
          <w:p w14:paraId="404B736E"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5.09</w:t>
            </w:r>
          </w:p>
        </w:tc>
        <w:tc>
          <w:tcPr>
            <w:tcW w:w="703" w:type="pct"/>
            <w:noWrap/>
            <w:hideMark/>
          </w:tcPr>
          <w:p w14:paraId="299813F6"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7,716,644.77</w:t>
            </w:r>
          </w:p>
        </w:tc>
        <w:tc>
          <w:tcPr>
            <w:tcW w:w="545" w:type="pct"/>
            <w:noWrap/>
            <w:hideMark/>
          </w:tcPr>
          <w:p w14:paraId="4A428568"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 xml:space="preserve">37.16 </w:t>
            </w:r>
          </w:p>
        </w:tc>
      </w:tr>
      <w:tr w:rsidR="00093A06" w:rsidRPr="00093A06" w14:paraId="5A2202E4" w14:textId="77777777" w:rsidTr="00093A06">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563" w:type="pct"/>
            <w:hideMark/>
          </w:tcPr>
          <w:p w14:paraId="506FFBAD" w14:textId="77777777" w:rsidR="00093A06" w:rsidRPr="00093A06" w:rsidRDefault="00093A06" w:rsidP="00093A06">
            <w:pPr>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APOYO A LA PRODUCCIÓN AGRÍCOLA, PECUARIA E HIDROBIOLÓGICA</w:t>
            </w:r>
          </w:p>
        </w:tc>
        <w:tc>
          <w:tcPr>
            <w:tcW w:w="782" w:type="pct"/>
            <w:noWrap/>
            <w:hideMark/>
          </w:tcPr>
          <w:p w14:paraId="731707AB"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65,114,000.00</w:t>
            </w:r>
          </w:p>
        </w:tc>
        <w:tc>
          <w:tcPr>
            <w:tcW w:w="781" w:type="pct"/>
            <w:noWrap/>
            <w:hideMark/>
          </w:tcPr>
          <w:p w14:paraId="558E1392"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45,114,000.00</w:t>
            </w:r>
          </w:p>
        </w:tc>
        <w:tc>
          <w:tcPr>
            <w:tcW w:w="626" w:type="pct"/>
            <w:noWrap/>
            <w:hideMark/>
          </w:tcPr>
          <w:p w14:paraId="4691A9F8"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11.07</w:t>
            </w:r>
          </w:p>
        </w:tc>
        <w:tc>
          <w:tcPr>
            <w:tcW w:w="703" w:type="pct"/>
            <w:noWrap/>
            <w:hideMark/>
          </w:tcPr>
          <w:p w14:paraId="5D327871"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45,070,955.47</w:t>
            </w:r>
          </w:p>
        </w:tc>
        <w:tc>
          <w:tcPr>
            <w:tcW w:w="545" w:type="pct"/>
            <w:noWrap/>
            <w:hideMark/>
          </w:tcPr>
          <w:p w14:paraId="74436FB9" w14:textId="77777777" w:rsidR="00093A06" w:rsidRPr="00093A06" w:rsidRDefault="00093A06" w:rsidP="00093A0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3A06">
              <w:rPr>
                <w:rFonts w:ascii="Arial" w:eastAsia="Times New Roman" w:hAnsi="Arial" w:cs="Arial"/>
                <w:b/>
                <w:bCs/>
                <w:color w:val="000000"/>
                <w:sz w:val="14"/>
                <w:szCs w:val="14"/>
                <w:lang w:eastAsia="es-GT"/>
              </w:rPr>
              <w:t xml:space="preserve">99.90 </w:t>
            </w:r>
          </w:p>
        </w:tc>
      </w:tr>
      <w:tr w:rsidR="00093A06" w:rsidRPr="00093A06" w14:paraId="0948CFF0" w14:textId="77777777" w:rsidTr="00093A06">
        <w:trPr>
          <w:trHeight w:val="330"/>
        </w:trPr>
        <w:tc>
          <w:tcPr>
            <w:cnfStyle w:val="001000000000" w:firstRow="0" w:lastRow="0" w:firstColumn="1" w:lastColumn="0" w:oddVBand="0" w:evenVBand="0" w:oddHBand="0" w:evenHBand="0" w:firstRowFirstColumn="0" w:firstRowLastColumn="0" w:lastRowFirstColumn="0" w:lastRowLastColumn="0"/>
            <w:tcW w:w="1563" w:type="pct"/>
            <w:hideMark/>
          </w:tcPr>
          <w:p w14:paraId="65D5DA3D" w14:textId="77777777" w:rsidR="00093A06" w:rsidRPr="00093A06" w:rsidRDefault="00093A06" w:rsidP="00093A06">
            <w:pPr>
              <w:rPr>
                <w:rFonts w:ascii="Arial" w:eastAsia="Times New Roman" w:hAnsi="Arial" w:cs="Arial"/>
                <w:b w:val="0"/>
                <w:bCs w:val="0"/>
                <w:color w:val="000000"/>
                <w:sz w:val="14"/>
                <w:szCs w:val="14"/>
                <w:lang w:eastAsia="es-GT"/>
              </w:rPr>
            </w:pPr>
            <w:r w:rsidRPr="00093A06">
              <w:rPr>
                <w:rFonts w:ascii="Arial" w:eastAsia="Times New Roman" w:hAnsi="Arial" w:cs="Arial"/>
                <w:b w:val="0"/>
                <w:bCs w:val="0"/>
                <w:color w:val="000000"/>
                <w:sz w:val="14"/>
                <w:szCs w:val="14"/>
                <w:lang w:eastAsia="es-GT"/>
              </w:rPr>
              <w:t>SERVICIOS DE SEGURO AGROPECUARIO</w:t>
            </w:r>
          </w:p>
        </w:tc>
        <w:tc>
          <w:tcPr>
            <w:tcW w:w="782" w:type="pct"/>
            <w:noWrap/>
            <w:hideMark/>
          </w:tcPr>
          <w:p w14:paraId="58224833"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65,114,000.00</w:t>
            </w:r>
          </w:p>
        </w:tc>
        <w:tc>
          <w:tcPr>
            <w:tcW w:w="781" w:type="pct"/>
            <w:noWrap/>
            <w:hideMark/>
          </w:tcPr>
          <w:p w14:paraId="3638B7E7"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45,114,000.00</w:t>
            </w:r>
          </w:p>
        </w:tc>
        <w:tc>
          <w:tcPr>
            <w:tcW w:w="626" w:type="pct"/>
            <w:noWrap/>
            <w:hideMark/>
          </w:tcPr>
          <w:p w14:paraId="38F3D78F"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11.07</w:t>
            </w:r>
          </w:p>
        </w:tc>
        <w:tc>
          <w:tcPr>
            <w:tcW w:w="703" w:type="pct"/>
            <w:noWrap/>
            <w:hideMark/>
          </w:tcPr>
          <w:p w14:paraId="7DA15D17"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45,070,955.47</w:t>
            </w:r>
          </w:p>
        </w:tc>
        <w:tc>
          <w:tcPr>
            <w:tcW w:w="545" w:type="pct"/>
            <w:noWrap/>
            <w:hideMark/>
          </w:tcPr>
          <w:p w14:paraId="327D3AE2" w14:textId="77777777" w:rsidR="00093A06" w:rsidRPr="00093A06" w:rsidRDefault="00093A06" w:rsidP="00093A0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93A06">
              <w:rPr>
                <w:rFonts w:ascii="Arial" w:eastAsia="Times New Roman" w:hAnsi="Arial" w:cs="Arial"/>
                <w:color w:val="000000"/>
                <w:sz w:val="14"/>
                <w:szCs w:val="14"/>
                <w:lang w:eastAsia="es-GT"/>
              </w:rPr>
              <w:t xml:space="preserve">99.90 </w:t>
            </w:r>
          </w:p>
        </w:tc>
      </w:tr>
    </w:tbl>
    <w:p w14:paraId="76D53E4C" w14:textId="7933812A" w:rsidR="00E15BC8" w:rsidRPr="00D77BC3" w:rsidRDefault="00E15BC8" w:rsidP="00FE4CFF">
      <w:pPr>
        <w:rPr>
          <w:rFonts w:cs="Times New Roman"/>
          <w:sz w:val="16"/>
          <w:szCs w:val="16"/>
        </w:rPr>
      </w:pPr>
      <w:r w:rsidRPr="00D77BC3">
        <w:rPr>
          <w:rFonts w:cs="Times New Roman"/>
          <w:sz w:val="16"/>
          <w:szCs w:val="16"/>
        </w:rPr>
        <w:t>Fuente: SICOIN</w:t>
      </w:r>
    </w:p>
    <w:p w14:paraId="3343AE76" w14:textId="508F9291" w:rsidR="000118C2" w:rsidRDefault="000118C2" w:rsidP="006800EA">
      <w:pPr>
        <w:rPr>
          <w:rFonts w:cs="Times New Roman"/>
          <w:color w:val="FF0000"/>
          <w:sz w:val="16"/>
          <w:szCs w:val="16"/>
        </w:rPr>
      </w:pPr>
    </w:p>
    <w:p w14:paraId="2138215F" w14:textId="48589A68" w:rsidR="00B42C1E" w:rsidRDefault="00B42C1E" w:rsidP="00440177">
      <w:pPr>
        <w:jc w:val="both"/>
        <w:rPr>
          <w:rFonts w:ascii="Arial" w:hAnsi="Arial" w:cs="Arial"/>
          <w:sz w:val="16"/>
          <w:szCs w:val="16"/>
        </w:rPr>
      </w:pPr>
      <w:r w:rsidRPr="00B42C1E">
        <w:rPr>
          <w:rFonts w:ascii="Arial" w:hAnsi="Arial" w:cs="Arial"/>
          <w:b/>
          <w:bCs/>
          <w:color w:val="444444"/>
          <w:sz w:val="16"/>
          <w:szCs w:val="16"/>
          <w:shd w:val="clear" w:color="auto" w:fill="FFFFFF"/>
        </w:rPr>
        <w:t>*</w:t>
      </w:r>
      <w:r w:rsidR="001F7FE1">
        <w:rPr>
          <w:rFonts w:ascii="Arial" w:hAnsi="Arial" w:cs="Arial"/>
          <w:b/>
          <w:bCs/>
          <w:color w:val="444444"/>
          <w:sz w:val="16"/>
          <w:szCs w:val="16"/>
          <w:shd w:val="clear" w:color="auto" w:fill="FFFFFF"/>
        </w:rPr>
        <w:t>Nota</w:t>
      </w:r>
      <w:r w:rsidR="00C80FFB">
        <w:rPr>
          <w:rFonts w:ascii="Arial" w:hAnsi="Arial" w:cs="Arial"/>
          <w:b/>
          <w:bCs/>
          <w:color w:val="444444"/>
          <w:sz w:val="16"/>
          <w:szCs w:val="16"/>
          <w:shd w:val="clear" w:color="auto" w:fill="FFFFFF"/>
        </w:rPr>
        <w:t>s</w:t>
      </w:r>
      <w:r w:rsidR="001F7FE1">
        <w:rPr>
          <w:rFonts w:ascii="Arial" w:hAnsi="Arial" w:cs="Arial"/>
          <w:b/>
          <w:bCs/>
          <w:color w:val="444444"/>
          <w:sz w:val="16"/>
          <w:szCs w:val="16"/>
          <w:shd w:val="clear" w:color="auto" w:fill="FFFFFF"/>
        </w:rPr>
        <w:t xml:space="preserve">: </w:t>
      </w:r>
      <w:r w:rsidRPr="00B42C1E">
        <w:rPr>
          <w:rFonts w:ascii="Arial" w:hAnsi="Arial" w:cs="Arial"/>
          <w:color w:val="444444"/>
          <w:sz w:val="16"/>
          <w:szCs w:val="16"/>
          <w:shd w:val="clear" w:color="auto" w:fill="FFFFFF"/>
        </w:rPr>
        <w:t>El Eje de Desarrollo y Productivo con Equidad, tiene por objetivo “Potenciar la autonomía económica, la capacidad productiva y empresaria</w:t>
      </w:r>
      <w:r w:rsidR="001F7FE1">
        <w:rPr>
          <w:rFonts w:ascii="Arial" w:hAnsi="Arial" w:cs="Arial"/>
          <w:color w:val="444444"/>
          <w:sz w:val="16"/>
          <w:szCs w:val="16"/>
          <w:shd w:val="clear" w:color="auto" w:fill="FFFFFF"/>
        </w:rPr>
        <w:t>l</w:t>
      </w:r>
      <w:r w:rsidRPr="00B42C1E">
        <w:rPr>
          <w:rFonts w:ascii="Arial" w:hAnsi="Arial" w:cs="Arial"/>
          <w:color w:val="444444"/>
          <w:sz w:val="16"/>
          <w:szCs w:val="16"/>
          <w:shd w:val="clear" w:color="auto" w:fill="FFFFFF"/>
        </w:rPr>
        <w:t xml:space="preserve"> de las mujeres, garantizando su acceso a recursos, bienes y servicios</w:t>
      </w:r>
      <w:r w:rsidR="00D47782" w:rsidRPr="00B42C1E">
        <w:rPr>
          <w:rFonts w:ascii="Arial" w:hAnsi="Arial" w:cs="Arial"/>
          <w:color w:val="444444"/>
          <w:sz w:val="16"/>
          <w:szCs w:val="16"/>
          <w:shd w:val="clear" w:color="auto" w:fill="FFFFFF"/>
        </w:rPr>
        <w:t>.”</w:t>
      </w:r>
      <w:r w:rsidR="00D47782">
        <w:rPr>
          <w:rFonts w:ascii="Arial" w:hAnsi="Arial" w:cs="Arial"/>
          <w:color w:val="444444"/>
          <w:sz w:val="16"/>
          <w:szCs w:val="16"/>
          <w:shd w:val="clear" w:color="auto" w:fill="FFFFFF"/>
        </w:rPr>
        <w:t xml:space="preserve"> (“</w:t>
      </w:r>
      <w:r w:rsidR="00EE066A">
        <w:rPr>
          <w:rFonts w:ascii="Arial" w:hAnsi="Arial" w:cs="Arial"/>
          <w:color w:val="444444"/>
          <w:sz w:val="16"/>
          <w:szCs w:val="16"/>
          <w:shd w:val="clear" w:color="auto" w:fill="FFFFFF"/>
        </w:rPr>
        <w:t>Manual</w:t>
      </w:r>
      <w:r w:rsidR="001F7FE1">
        <w:rPr>
          <w:rFonts w:ascii="Arial" w:hAnsi="Arial" w:cs="Arial"/>
          <w:color w:val="444444"/>
          <w:sz w:val="16"/>
          <w:szCs w:val="16"/>
          <w:shd w:val="clear" w:color="auto" w:fill="FFFFFF"/>
        </w:rPr>
        <w:t xml:space="preserve"> del Clasificador Presupuestario con Enfoque de Género, </w:t>
      </w:r>
      <w:r w:rsidR="00BC5A4E">
        <w:rPr>
          <w:rFonts w:ascii="Arial" w:hAnsi="Arial" w:cs="Arial"/>
          <w:color w:val="444444"/>
          <w:sz w:val="16"/>
          <w:szCs w:val="16"/>
          <w:shd w:val="clear" w:color="auto" w:fill="FFFFFF"/>
        </w:rPr>
        <w:t>basado en la Política</w:t>
      </w:r>
      <w:r w:rsidR="00E810BC" w:rsidRPr="00E810BC">
        <w:rPr>
          <w:rFonts w:ascii="Arial" w:hAnsi="Arial" w:cs="Arial"/>
          <w:sz w:val="16"/>
          <w:szCs w:val="16"/>
        </w:rPr>
        <w:t xml:space="preserve"> Nacional de Promoción y Desarrollo Integral de las Mujeres -PNPDIM- y el Plan de Equidad de Oportunidades -PEO- 2008-2023.</w:t>
      </w:r>
      <w:r w:rsidR="00D47782">
        <w:rPr>
          <w:rFonts w:ascii="Arial" w:hAnsi="Arial" w:cs="Arial"/>
          <w:sz w:val="16"/>
          <w:szCs w:val="16"/>
        </w:rPr>
        <w:t>”)</w:t>
      </w:r>
    </w:p>
    <w:p w14:paraId="13AFA13B" w14:textId="77777777" w:rsidR="00481F58" w:rsidRDefault="00481F58" w:rsidP="000525F7">
      <w:pPr>
        <w:jc w:val="both"/>
        <w:rPr>
          <w:rFonts w:ascii="Arial" w:hAnsi="Arial" w:cs="Arial"/>
          <w:sz w:val="16"/>
          <w:szCs w:val="16"/>
        </w:rPr>
      </w:pPr>
    </w:p>
    <w:p w14:paraId="58ACC8E4" w14:textId="69ECDEAC" w:rsidR="000525F7" w:rsidRPr="00906756" w:rsidRDefault="000525F7" w:rsidP="000525F7">
      <w:pPr>
        <w:jc w:val="both"/>
        <w:rPr>
          <w:rFonts w:ascii="Arial" w:hAnsi="Arial" w:cs="Arial"/>
          <w:sz w:val="16"/>
          <w:szCs w:val="16"/>
        </w:rPr>
      </w:pPr>
      <w:r w:rsidRPr="0040648D">
        <w:rPr>
          <w:rFonts w:ascii="Arial" w:hAnsi="Arial" w:cs="Arial"/>
          <w:sz w:val="16"/>
          <w:szCs w:val="16"/>
        </w:rPr>
        <w:t>Una misma estructura presupuestaria puede dar respuesta a más de una temática</w:t>
      </w:r>
      <w:r w:rsidR="00C80FFB" w:rsidRPr="00906756">
        <w:rPr>
          <w:rFonts w:ascii="Arial" w:hAnsi="Arial" w:cs="Arial"/>
          <w:sz w:val="16"/>
          <w:szCs w:val="16"/>
        </w:rPr>
        <w:t xml:space="preserve"> (Ejemplo</w:t>
      </w:r>
      <w:r w:rsidR="00481F58" w:rsidRPr="00906756">
        <w:rPr>
          <w:rFonts w:ascii="Arial" w:hAnsi="Arial" w:cs="Arial"/>
          <w:sz w:val="16"/>
          <w:szCs w:val="16"/>
        </w:rPr>
        <w:t>:</w:t>
      </w:r>
      <w:r w:rsidR="00C80FFB" w:rsidRPr="00906756">
        <w:rPr>
          <w:rFonts w:ascii="Arial" w:hAnsi="Arial" w:cs="Arial"/>
          <w:sz w:val="16"/>
          <w:szCs w:val="16"/>
        </w:rPr>
        <w:t xml:space="preserve"> </w:t>
      </w:r>
      <w:r w:rsidR="00C10110">
        <w:rPr>
          <w:rFonts w:ascii="Arial" w:hAnsi="Arial" w:cs="Arial"/>
          <w:sz w:val="16"/>
          <w:szCs w:val="16"/>
        </w:rPr>
        <w:t xml:space="preserve">Dar respuesta </w:t>
      </w:r>
      <w:r w:rsidR="00C80FFB" w:rsidRPr="00906756">
        <w:rPr>
          <w:rFonts w:ascii="Arial" w:hAnsi="Arial" w:cs="Arial"/>
          <w:sz w:val="16"/>
          <w:szCs w:val="16"/>
        </w:rPr>
        <w:t>a género</w:t>
      </w:r>
      <w:r w:rsidR="00481F58" w:rsidRPr="00906756">
        <w:rPr>
          <w:rFonts w:ascii="Arial" w:hAnsi="Arial" w:cs="Arial"/>
          <w:sz w:val="16"/>
          <w:szCs w:val="16"/>
        </w:rPr>
        <w:t xml:space="preserve"> y </w:t>
      </w:r>
      <w:r w:rsidR="00C80FFB" w:rsidRPr="00906756">
        <w:rPr>
          <w:rFonts w:ascii="Arial" w:hAnsi="Arial" w:cs="Arial"/>
          <w:sz w:val="16"/>
          <w:szCs w:val="16"/>
        </w:rPr>
        <w:t>seguridad alimentaria).</w:t>
      </w:r>
    </w:p>
    <w:p w14:paraId="5CED5040" w14:textId="172C824A" w:rsidR="000525F7" w:rsidRPr="00906756" w:rsidRDefault="000525F7" w:rsidP="00440177">
      <w:pPr>
        <w:jc w:val="both"/>
        <w:rPr>
          <w:rFonts w:ascii="Arial" w:hAnsi="Arial" w:cs="Arial"/>
          <w:sz w:val="16"/>
          <w:szCs w:val="16"/>
        </w:rPr>
      </w:pPr>
    </w:p>
    <w:p w14:paraId="7E23E352" w14:textId="7C62B8EB" w:rsidR="00440177" w:rsidRPr="00796500" w:rsidRDefault="00440177" w:rsidP="00440177">
      <w:pPr>
        <w:jc w:val="both"/>
        <w:rPr>
          <w:rFonts w:ascii="Arial" w:hAnsi="Arial" w:cs="Arial"/>
          <w:b/>
          <w:bCs/>
          <w:color w:val="444444"/>
          <w:sz w:val="20"/>
          <w:szCs w:val="20"/>
          <w:shd w:val="clear" w:color="auto" w:fill="FFFFFF"/>
        </w:rPr>
      </w:pPr>
      <w:r w:rsidRPr="00796500">
        <w:rPr>
          <w:rFonts w:ascii="Arial" w:hAnsi="Arial" w:cs="Arial"/>
          <w:b/>
          <w:bCs/>
          <w:color w:val="444444"/>
          <w:sz w:val="20"/>
          <w:szCs w:val="20"/>
          <w:shd w:val="clear" w:color="auto" w:fill="FFFFFF"/>
        </w:rPr>
        <w:t>Estructuras presupuestarias vinculadas al Plan Operativo Anual de Seguridad Alimentaria y Nutricional (POASAN):</w:t>
      </w:r>
    </w:p>
    <w:p w14:paraId="1C907385" w14:textId="77777777" w:rsidR="0011797F" w:rsidRPr="00796500" w:rsidRDefault="0011797F" w:rsidP="00440177">
      <w:pPr>
        <w:jc w:val="both"/>
        <w:rPr>
          <w:rFonts w:ascii="Arial" w:hAnsi="Arial" w:cs="Arial"/>
          <w:color w:val="444444"/>
          <w:sz w:val="20"/>
          <w:szCs w:val="20"/>
          <w:shd w:val="clear" w:color="auto" w:fill="FFFFFF"/>
        </w:rPr>
      </w:pPr>
    </w:p>
    <w:p w14:paraId="6B3FF01D" w14:textId="79EE12A5" w:rsidR="00750148" w:rsidRPr="00796500" w:rsidRDefault="00C01416" w:rsidP="00440177">
      <w:pPr>
        <w:jc w:val="both"/>
        <w:rPr>
          <w:rFonts w:ascii="Arial" w:hAnsi="Arial" w:cs="Arial"/>
          <w:color w:val="444444"/>
          <w:sz w:val="20"/>
          <w:szCs w:val="20"/>
          <w:shd w:val="clear" w:color="auto" w:fill="FFFFFF"/>
        </w:rPr>
      </w:pPr>
      <w:r w:rsidRPr="00796500">
        <w:rPr>
          <w:rFonts w:ascii="Arial" w:hAnsi="Arial" w:cs="Arial"/>
          <w:color w:val="444444"/>
          <w:sz w:val="20"/>
          <w:szCs w:val="20"/>
          <w:shd w:val="clear" w:color="auto" w:fill="FFFFFF"/>
        </w:rPr>
        <w:t xml:space="preserve">El </w:t>
      </w:r>
      <w:r w:rsidR="0086201F" w:rsidRPr="00796500">
        <w:rPr>
          <w:rFonts w:ascii="Arial" w:hAnsi="Arial" w:cs="Arial"/>
          <w:color w:val="444444"/>
          <w:sz w:val="20"/>
          <w:szCs w:val="20"/>
          <w:shd w:val="clear" w:color="auto" w:fill="FFFFFF"/>
        </w:rPr>
        <w:t xml:space="preserve">POASAN 2025 no solo es un plan financiero, sino también un reflejo de la voluntad política para abordar de manera integral los desafíos de la seguridad alimentaria y nutricional. La asignación de recursos de diferentes instituciones muestra un enfoque multidimensional que incluye educación, infraestructura, salud, trabajo, agricultura, desarrollo social, cultura, medio ambiente, economía, y servicios </w:t>
      </w:r>
      <w:r w:rsidR="00440177" w:rsidRPr="00796500">
        <w:rPr>
          <w:rFonts w:ascii="Arial" w:hAnsi="Arial" w:cs="Arial"/>
          <w:color w:val="444444"/>
          <w:sz w:val="20"/>
          <w:szCs w:val="20"/>
          <w:shd w:val="clear" w:color="auto" w:fill="FFFFFF"/>
        </w:rPr>
        <w:t xml:space="preserve">sociales. /Secretaría de Seguridad Alimentaria y Nutricional </w:t>
      </w:r>
      <w:r w:rsidR="000441F9">
        <w:rPr>
          <w:rFonts w:ascii="Arial" w:hAnsi="Arial" w:cs="Arial"/>
          <w:color w:val="444444"/>
          <w:sz w:val="20"/>
          <w:szCs w:val="20"/>
          <w:shd w:val="clear" w:color="auto" w:fill="FFFFFF"/>
        </w:rPr>
        <w:t>-</w:t>
      </w:r>
      <w:r w:rsidR="00440177" w:rsidRPr="00796500">
        <w:rPr>
          <w:rFonts w:ascii="Arial" w:hAnsi="Arial" w:cs="Arial"/>
          <w:color w:val="444444"/>
          <w:sz w:val="20"/>
          <w:szCs w:val="20"/>
          <w:shd w:val="clear" w:color="auto" w:fill="FFFFFF"/>
        </w:rPr>
        <w:t>SESAN</w:t>
      </w:r>
      <w:r w:rsidR="000441F9">
        <w:rPr>
          <w:rFonts w:ascii="Arial" w:hAnsi="Arial" w:cs="Arial"/>
          <w:color w:val="444444"/>
          <w:sz w:val="20"/>
          <w:szCs w:val="20"/>
          <w:shd w:val="clear" w:color="auto" w:fill="FFFFFF"/>
        </w:rPr>
        <w:t>-</w:t>
      </w:r>
      <w:r w:rsidR="008F2E1C" w:rsidRPr="00796500">
        <w:rPr>
          <w:rFonts w:ascii="Arial" w:hAnsi="Arial" w:cs="Arial"/>
          <w:color w:val="444444"/>
          <w:sz w:val="20"/>
          <w:szCs w:val="20"/>
          <w:shd w:val="clear" w:color="auto" w:fill="FFFFFF"/>
        </w:rPr>
        <w:t>.</w:t>
      </w:r>
    </w:p>
    <w:p w14:paraId="2BE2087B" w14:textId="196C2D4E" w:rsidR="00440177" w:rsidRPr="00796500" w:rsidRDefault="00440177" w:rsidP="00440177">
      <w:pPr>
        <w:jc w:val="both"/>
        <w:rPr>
          <w:rFonts w:ascii="Arial" w:hAnsi="Arial" w:cs="Arial"/>
          <w:color w:val="444444"/>
          <w:sz w:val="20"/>
          <w:szCs w:val="20"/>
          <w:shd w:val="clear" w:color="auto" w:fill="FFFFFF"/>
        </w:rPr>
      </w:pPr>
    </w:p>
    <w:p w14:paraId="6612BBE9" w14:textId="00779DB2" w:rsidR="00440177" w:rsidRPr="00796500" w:rsidRDefault="00440177" w:rsidP="002B6B72">
      <w:pPr>
        <w:jc w:val="both"/>
        <w:rPr>
          <w:rFonts w:ascii="Arial" w:hAnsi="Arial" w:cs="Arial"/>
          <w:b/>
          <w:bCs/>
          <w:sz w:val="20"/>
          <w:szCs w:val="20"/>
        </w:rPr>
      </w:pPr>
      <w:r w:rsidRPr="00796500">
        <w:rPr>
          <w:rFonts w:ascii="Arial" w:hAnsi="Arial" w:cs="Arial"/>
          <w:sz w:val="20"/>
          <w:szCs w:val="20"/>
        </w:rPr>
        <w:t xml:space="preserve">La Ley </w:t>
      </w:r>
      <w:r w:rsidR="005A3F22" w:rsidRPr="00796500">
        <w:rPr>
          <w:rFonts w:ascii="Arial" w:hAnsi="Arial" w:cs="Arial"/>
          <w:sz w:val="20"/>
          <w:szCs w:val="20"/>
        </w:rPr>
        <w:t xml:space="preserve">del Sistema </w:t>
      </w:r>
      <w:r w:rsidRPr="00796500">
        <w:rPr>
          <w:rFonts w:ascii="Arial" w:hAnsi="Arial" w:cs="Arial"/>
          <w:sz w:val="20"/>
          <w:szCs w:val="20"/>
        </w:rPr>
        <w:t>de Seguridad Alimentaria y Nutricional</w:t>
      </w:r>
      <w:r w:rsidR="00C01416" w:rsidRPr="00796500">
        <w:rPr>
          <w:rFonts w:ascii="Arial" w:hAnsi="Arial" w:cs="Arial"/>
          <w:sz w:val="20"/>
          <w:szCs w:val="20"/>
        </w:rPr>
        <w:t xml:space="preserve">, Decreto No.32-2005 del Congreso de la República de </w:t>
      </w:r>
      <w:r w:rsidR="006048D0" w:rsidRPr="00796500">
        <w:rPr>
          <w:rFonts w:ascii="Arial" w:hAnsi="Arial" w:cs="Arial"/>
          <w:sz w:val="20"/>
          <w:szCs w:val="20"/>
        </w:rPr>
        <w:t>Guatemala, en</w:t>
      </w:r>
      <w:r w:rsidRPr="00796500">
        <w:rPr>
          <w:rFonts w:ascii="Arial" w:hAnsi="Arial" w:cs="Arial"/>
          <w:sz w:val="20"/>
          <w:szCs w:val="20"/>
        </w:rPr>
        <w:t xml:space="preserve"> el Capítulo VIII, Artículos 28 y 29, establece que el MAGA</w:t>
      </w:r>
      <w:r w:rsidR="00DF4953">
        <w:rPr>
          <w:rFonts w:ascii="Arial" w:hAnsi="Arial" w:cs="Arial"/>
          <w:sz w:val="20"/>
          <w:szCs w:val="20"/>
        </w:rPr>
        <w:t>,</w:t>
      </w:r>
      <w:r w:rsidRPr="00796500">
        <w:rPr>
          <w:rFonts w:ascii="Arial" w:hAnsi="Arial" w:cs="Arial"/>
          <w:sz w:val="20"/>
          <w:szCs w:val="20"/>
        </w:rPr>
        <w:t xml:space="preserve"> es responsable de impulsar las acciones que contribuyan a la disponibilidad alimentaria de la población, ya sea por producción local o vía importaciones en forma oportuna, permanente e inocua y como corresponsable de impulsar las acciones tendientes a contribuir al acceso físico, económico y social </w:t>
      </w:r>
      <w:r w:rsidR="005A3F22" w:rsidRPr="00796500">
        <w:rPr>
          <w:rFonts w:ascii="Arial" w:hAnsi="Arial" w:cs="Arial"/>
          <w:sz w:val="20"/>
          <w:szCs w:val="20"/>
        </w:rPr>
        <w:t>a</w:t>
      </w:r>
      <w:r w:rsidRPr="00796500">
        <w:rPr>
          <w:rFonts w:ascii="Arial" w:hAnsi="Arial" w:cs="Arial"/>
          <w:sz w:val="20"/>
          <w:szCs w:val="20"/>
        </w:rPr>
        <w:t xml:space="preserve"> los alimentos de la población de forma estable.</w:t>
      </w:r>
    </w:p>
    <w:p w14:paraId="7AD6BA58" w14:textId="77777777" w:rsidR="00D27063" w:rsidRDefault="00D27063" w:rsidP="00750148">
      <w:pPr>
        <w:jc w:val="center"/>
        <w:rPr>
          <w:rFonts w:cs="Arial"/>
          <w:b/>
          <w:bCs/>
          <w:sz w:val="20"/>
          <w:szCs w:val="20"/>
        </w:rPr>
      </w:pPr>
    </w:p>
    <w:p w14:paraId="2D58EED2" w14:textId="77777777" w:rsidR="007E37B0" w:rsidRDefault="007E37B0" w:rsidP="007E37B0">
      <w:pPr>
        <w:jc w:val="center"/>
        <w:rPr>
          <w:rFonts w:cs="Arial"/>
          <w:b/>
          <w:bCs/>
          <w:sz w:val="16"/>
          <w:szCs w:val="16"/>
        </w:rPr>
      </w:pPr>
    </w:p>
    <w:p w14:paraId="6090464D" w14:textId="2B6E2DDC" w:rsidR="00F1399E" w:rsidRDefault="00F1399E">
      <w:pPr>
        <w:rPr>
          <w:rFonts w:cs="Arial"/>
          <w:b/>
          <w:bCs/>
          <w:sz w:val="16"/>
          <w:szCs w:val="16"/>
        </w:rPr>
      </w:pPr>
      <w:r>
        <w:rPr>
          <w:rFonts w:cs="Arial"/>
          <w:b/>
          <w:bCs/>
          <w:sz w:val="16"/>
          <w:szCs w:val="16"/>
        </w:rPr>
        <w:br w:type="page"/>
      </w:r>
    </w:p>
    <w:p w14:paraId="3CE21CE6" w14:textId="497B8470" w:rsidR="007E37B0" w:rsidRDefault="007E37B0" w:rsidP="007E37B0">
      <w:pPr>
        <w:jc w:val="center"/>
        <w:rPr>
          <w:rFonts w:cs="Arial"/>
          <w:b/>
          <w:bCs/>
          <w:sz w:val="16"/>
          <w:szCs w:val="16"/>
        </w:rPr>
      </w:pPr>
    </w:p>
    <w:p w14:paraId="22949135" w14:textId="389373E6" w:rsidR="00F1399E" w:rsidRDefault="00F1399E" w:rsidP="007E37B0">
      <w:pPr>
        <w:jc w:val="center"/>
        <w:rPr>
          <w:rFonts w:cs="Arial"/>
          <w:b/>
          <w:bCs/>
          <w:sz w:val="16"/>
          <w:szCs w:val="16"/>
        </w:rPr>
      </w:pPr>
    </w:p>
    <w:p w14:paraId="0BD209A3" w14:textId="77777777" w:rsidR="00F1399E" w:rsidRDefault="00F1399E" w:rsidP="007E37B0">
      <w:pPr>
        <w:jc w:val="center"/>
        <w:rPr>
          <w:rFonts w:cs="Arial"/>
          <w:b/>
          <w:bCs/>
          <w:sz w:val="16"/>
          <w:szCs w:val="16"/>
        </w:rPr>
      </w:pPr>
    </w:p>
    <w:p w14:paraId="4ABFE85B" w14:textId="4A12E7EA" w:rsidR="00750148" w:rsidRPr="00F62839" w:rsidRDefault="00750148" w:rsidP="007E37B0">
      <w:pPr>
        <w:jc w:val="center"/>
        <w:rPr>
          <w:rFonts w:cs="Arial"/>
          <w:b/>
          <w:bCs/>
          <w:sz w:val="18"/>
          <w:szCs w:val="18"/>
        </w:rPr>
      </w:pPr>
      <w:r w:rsidRPr="00F62839">
        <w:rPr>
          <w:rFonts w:cs="Arial"/>
          <w:b/>
          <w:bCs/>
          <w:sz w:val="18"/>
          <w:szCs w:val="18"/>
        </w:rPr>
        <w:t>Cuadro 1</w:t>
      </w:r>
      <w:r w:rsidR="00D023A6">
        <w:rPr>
          <w:rFonts w:cs="Arial"/>
          <w:b/>
          <w:bCs/>
          <w:sz w:val="18"/>
          <w:szCs w:val="18"/>
        </w:rPr>
        <w:t>3</w:t>
      </w:r>
    </w:p>
    <w:p w14:paraId="03A544CB" w14:textId="5701E40E" w:rsidR="00750148" w:rsidRPr="00F62839" w:rsidRDefault="00750148" w:rsidP="007E37B0">
      <w:pPr>
        <w:jc w:val="center"/>
        <w:rPr>
          <w:rFonts w:cs="Arial"/>
          <w:sz w:val="18"/>
          <w:szCs w:val="18"/>
        </w:rPr>
      </w:pPr>
      <w:r w:rsidRPr="00F62839">
        <w:rPr>
          <w:rFonts w:cs="Arial"/>
          <w:sz w:val="18"/>
          <w:szCs w:val="18"/>
        </w:rPr>
        <w:t>Ministerio de Agricultura, Ganadería y Alimentación</w:t>
      </w:r>
    </w:p>
    <w:p w14:paraId="722D1FD8" w14:textId="50B5A93D" w:rsidR="00750148" w:rsidRPr="00F62839" w:rsidRDefault="00750148" w:rsidP="007E37B0">
      <w:pPr>
        <w:jc w:val="center"/>
        <w:rPr>
          <w:rFonts w:cs="Arial"/>
          <w:b/>
          <w:bCs/>
          <w:sz w:val="18"/>
          <w:szCs w:val="18"/>
        </w:rPr>
      </w:pPr>
      <w:r w:rsidRPr="00F62839">
        <w:rPr>
          <w:rFonts w:cs="Arial"/>
          <w:b/>
          <w:bCs/>
          <w:sz w:val="18"/>
          <w:szCs w:val="18"/>
        </w:rPr>
        <w:t xml:space="preserve">Ejecución presupuestaria </w:t>
      </w:r>
      <w:r w:rsidR="00F01EC0">
        <w:rPr>
          <w:rFonts w:cs="Arial"/>
          <w:b/>
          <w:bCs/>
          <w:sz w:val="18"/>
          <w:szCs w:val="18"/>
        </w:rPr>
        <w:t xml:space="preserve">acumulada en estructuras </w:t>
      </w:r>
      <w:r w:rsidR="00E644AD">
        <w:rPr>
          <w:rFonts w:cs="Arial"/>
          <w:b/>
          <w:bCs/>
          <w:sz w:val="18"/>
          <w:szCs w:val="18"/>
        </w:rPr>
        <w:t xml:space="preserve">que </w:t>
      </w:r>
      <w:r w:rsidR="00493854">
        <w:rPr>
          <w:rFonts w:cs="Arial"/>
          <w:b/>
          <w:bCs/>
          <w:sz w:val="18"/>
          <w:szCs w:val="18"/>
        </w:rPr>
        <w:t>contribuye</w:t>
      </w:r>
      <w:r w:rsidR="00615E33">
        <w:rPr>
          <w:rFonts w:cs="Arial"/>
          <w:b/>
          <w:bCs/>
          <w:sz w:val="18"/>
          <w:szCs w:val="18"/>
        </w:rPr>
        <w:t>n</w:t>
      </w:r>
      <w:r w:rsidR="00493854">
        <w:rPr>
          <w:rFonts w:cs="Arial"/>
          <w:b/>
          <w:bCs/>
          <w:sz w:val="18"/>
          <w:szCs w:val="18"/>
        </w:rPr>
        <w:t xml:space="preserve"> </w:t>
      </w:r>
      <w:r w:rsidR="00493854" w:rsidRPr="00F62839">
        <w:rPr>
          <w:rFonts w:cs="Arial"/>
          <w:b/>
          <w:bCs/>
          <w:sz w:val="18"/>
          <w:szCs w:val="18"/>
        </w:rPr>
        <w:t>al</w:t>
      </w:r>
      <w:r w:rsidR="0069095C" w:rsidRPr="00F62839">
        <w:rPr>
          <w:rFonts w:cs="Arial"/>
          <w:b/>
          <w:bCs/>
          <w:sz w:val="18"/>
          <w:szCs w:val="18"/>
        </w:rPr>
        <w:t xml:space="preserve"> </w:t>
      </w:r>
      <w:r w:rsidRPr="00F62839">
        <w:rPr>
          <w:rFonts w:cs="Arial"/>
          <w:b/>
          <w:bCs/>
          <w:sz w:val="18"/>
          <w:szCs w:val="18"/>
        </w:rPr>
        <w:t>POASAN</w:t>
      </w:r>
    </w:p>
    <w:p w14:paraId="51FB42E7" w14:textId="63BD1F42" w:rsidR="00E76E18" w:rsidRPr="00F62839" w:rsidRDefault="00E76E18" w:rsidP="007E37B0">
      <w:pPr>
        <w:jc w:val="center"/>
        <w:rPr>
          <w:rFonts w:cs="Arial"/>
          <w:sz w:val="18"/>
          <w:szCs w:val="18"/>
        </w:rPr>
      </w:pPr>
      <w:r w:rsidRPr="00F62839">
        <w:rPr>
          <w:rFonts w:cs="Arial"/>
          <w:sz w:val="18"/>
          <w:szCs w:val="18"/>
        </w:rPr>
        <w:t>(Por Programa y Actividad)</w:t>
      </w:r>
    </w:p>
    <w:p w14:paraId="045D80F5" w14:textId="7AD9C06A" w:rsidR="00750148" w:rsidRPr="00F62839" w:rsidRDefault="00750148" w:rsidP="007E37B0">
      <w:pPr>
        <w:jc w:val="center"/>
        <w:rPr>
          <w:rFonts w:cs="Arial"/>
          <w:b/>
          <w:bCs/>
          <w:sz w:val="18"/>
          <w:szCs w:val="18"/>
        </w:rPr>
      </w:pPr>
      <w:r w:rsidRPr="00F62839">
        <w:rPr>
          <w:rFonts w:cs="Arial"/>
          <w:b/>
          <w:bCs/>
          <w:sz w:val="18"/>
          <w:szCs w:val="18"/>
        </w:rPr>
        <w:t>Enero-</w:t>
      </w:r>
      <w:r w:rsidR="003F61C2">
        <w:rPr>
          <w:rFonts w:cs="Arial"/>
          <w:b/>
          <w:bCs/>
          <w:sz w:val="18"/>
          <w:szCs w:val="18"/>
        </w:rPr>
        <w:t>octubre</w:t>
      </w:r>
      <w:r w:rsidRPr="00F62839">
        <w:rPr>
          <w:rFonts w:cs="Arial"/>
          <w:b/>
          <w:bCs/>
          <w:sz w:val="18"/>
          <w:szCs w:val="18"/>
        </w:rPr>
        <w:t xml:space="preserve"> 2025</w:t>
      </w:r>
    </w:p>
    <w:p w14:paraId="2132DCD9" w14:textId="64F18894" w:rsidR="00427B86" w:rsidRDefault="00750148" w:rsidP="007E37B0">
      <w:pPr>
        <w:jc w:val="center"/>
        <w:rPr>
          <w:rFonts w:cs="Arial"/>
          <w:b/>
          <w:bCs/>
          <w:sz w:val="18"/>
          <w:szCs w:val="18"/>
        </w:rPr>
      </w:pPr>
      <w:r w:rsidRPr="00F62839">
        <w:rPr>
          <w:rFonts w:cs="Arial"/>
          <w:b/>
          <w:bCs/>
          <w:sz w:val="18"/>
          <w:szCs w:val="18"/>
        </w:rPr>
        <w:t>(Quetzales)</w:t>
      </w:r>
    </w:p>
    <w:p w14:paraId="21117F7E" w14:textId="77777777" w:rsidR="006954FD" w:rsidRPr="00F62839" w:rsidRDefault="006954FD" w:rsidP="007E37B0">
      <w:pPr>
        <w:jc w:val="center"/>
        <w:rPr>
          <w:rFonts w:cs="Arial"/>
          <w:b/>
          <w:bCs/>
          <w:sz w:val="18"/>
          <w:szCs w:val="18"/>
        </w:rPr>
      </w:pPr>
    </w:p>
    <w:tbl>
      <w:tblPr>
        <w:tblStyle w:val="Tablaconcuadrcula6concolores-nfasis51"/>
        <w:tblW w:w="5000" w:type="pct"/>
        <w:tblLook w:val="04A0" w:firstRow="1" w:lastRow="0" w:firstColumn="1" w:lastColumn="0" w:noHBand="0" w:noVBand="1"/>
      </w:tblPr>
      <w:tblGrid>
        <w:gridCol w:w="3183"/>
        <w:gridCol w:w="1398"/>
        <w:gridCol w:w="1668"/>
        <w:gridCol w:w="1668"/>
        <w:gridCol w:w="911"/>
      </w:tblGrid>
      <w:tr w:rsidR="006954FD" w:rsidRPr="006954FD" w14:paraId="033A00DC" w14:textId="77777777" w:rsidTr="00791060">
        <w:trPr>
          <w:cnfStyle w:val="100000000000" w:firstRow="1" w:lastRow="0" w:firstColumn="0" w:lastColumn="0" w:oddVBand="0" w:evenVBand="0" w:oddHBand="0"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802" w:type="pct"/>
            <w:noWrap/>
            <w:vAlign w:val="center"/>
            <w:hideMark/>
          </w:tcPr>
          <w:p w14:paraId="7CADCCEB" w14:textId="77777777" w:rsidR="006954FD" w:rsidRPr="006954FD" w:rsidRDefault="006954FD">
            <w:pPr>
              <w:jc w:val="center"/>
              <w:rPr>
                <w:rFonts w:ascii="Arial" w:hAnsi="Arial" w:cs="Arial"/>
                <w:color w:val="000000"/>
                <w:sz w:val="14"/>
                <w:szCs w:val="14"/>
              </w:rPr>
            </w:pPr>
            <w:r w:rsidRPr="006954FD">
              <w:rPr>
                <w:rFonts w:ascii="Arial" w:hAnsi="Arial" w:cs="Arial"/>
                <w:color w:val="000000"/>
                <w:sz w:val="14"/>
                <w:szCs w:val="14"/>
              </w:rPr>
              <w:t>PROGRAMA/ACTIVIDAD U OBRA</w:t>
            </w:r>
          </w:p>
        </w:tc>
        <w:tc>
          <w:tcPr>
            <w:tcW w:w="792" w:type="pct"/>
            <w:vAlign w:val="center"/>
            <w:hideMark/>
          </w:tcPr>
          <w:p w14:paraId="329B3F6B" w14:textId="77777777" w:rsidR="006954FD" w:rsidRPr="006954FD" w:rsidRDefault="006954F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ASIGNADO  </w:t>
            </w:r>
          </w:p>
        </w:tc>
        <w:tc>
          <w:tcPr>
            <w:tcW w:w="945" w:type="pct"/>
            <w:noWrap/>
            <w:vAlign w:val="center"/>
            <w:hideMark/>
          </w:tcPr>
          <w:p w14:paraId="08DCC304" w14:textId="77777777" w:rsidR="006954FD" w:rsidRPr="006954FD" w:rsidRDefault="006954F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VIGENTE  </w:t>
            </w:r>
          </w:p>
        </w:tc>
        <w:tc>
          <w:tcPr>
            <w:tcW w:w="945" w:type="pct"/>
            <w:noWrap/>
            <w:vAlign w:val="center"/>
            <w:hideMark/>
          </w:tcPr>
          <w:p w14:paraId="18322D73" w14:textId="77777777" w:rsidR="006954FD" w:rsidRPr="006954FD" w:rsidRDefault="006954F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DEVENGADO  </w:t>
            </w:r>
          </w:p>
        </w:tc>
        <w:tc>
          <w:tcPr>
            <w:tcW w:w="516" w:type="pct"/>
            <w:vAlign w:val="center"/>
            <w:hideMark/>
          </w:tcPr>
          <w:p w14:paraId="580642B5" w14:textId="77777777" w:rsidR="006954FD" w:rsidRPr="006954FD" w:rsidRDefault="006954FD">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 EJEC </w:t>
            </w:r>
          </w:p>
        </w:tc>
      </w:tr>
      <w:tr w:rsidR="00791060" w:rsidRPr="006954FD" w14:paraId="4E3C5BAD" w14:textId="77777777" w:rsidTr="00791060">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802" w:type="pct"/>
            <w:noWrap/>
            <w:vAlign w:val="bottom"/>
            <w:hideMark/>
          </w:tcPr>
          <w:p w14:paraId="633FA900" w14:textId="77777777" w:rsidR="006954FD" w:rsidRPr="006954FD" w:rsidRDefault="006954FD">
            <w:pPr>
              <w:jc w:val="center"/>
              <w:rPr>
                <w:rFonts w:ascii="Arial" w:hAnsi="Arial" w:cs="Arial"/>
                <w:color w:val="000000"/>
                <w:sz w:val="14"/>
                <w:szCs w:val="14"/>
              </w:rPr>
            </w:pPr>
            <w:r w:rsidRPr="006954FD">
              <w:rPr>
                <w:rFonts w:ascii="Arial" w:hAnsi="Arial" w:cs="Arial"/>
                <w:color w:val="000000"/>
                <w:sz w:val="14"/>
                <w:szCs w:val="14"/>
              </w:rPr>
              <w:t xml:space="preserve">TOTAL </w:t>
            </w:r>
          </w:p>
        </w:tc>
        <w:tc>
          <w:tcPr>
            <w:tcW w:w="792" w:type="pct"/>
            <w:vAlign w:val="bottom"/>
            <w:hideMark/>
          </w:tcPr>
          <w:p w14:paraId="1C433DDF"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1,806,985,904.00 </w:t>
            </w:r>
          </w:p>
        </w:tc>
        <w:tc>
          <w:tcPr>
            <w:tcW w:w="945" w:type="pct"/>
            <w:vAlign w:val="bottom"/>
            <w:hideMark/>
          </w:tcPr>
          <w:p w14:paraId="5AA94876"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1,224,902,919.00 </w:t>
            </w:r>
          </w:p>
        </w:tc>
        <w:tc>
          <w:tcPr>
            <w:tcW w:w="945" w:type="pct"/>
            <w:vAlign w:val="bottom"/>
            <w:hideMark/>
          </w:tcPr>
          <w:p w14:paraId="2B4DB667"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615,494,024.03 </w:t>
            </w:r>
          </w:p>
        </w:tc>
        <w:tc>
          <w:tcPr>
            <w:tcW w:w="516" w:type="pct"/>
            <w:vAlign w:val="bottom"/>
            <w:hideMark/>
          </w:tcPr>
          <w:p w14:paraId="5F5B5798"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50.25 </w:t>
            </w:r>
          </w:p>
        </w:tc>
      </w:tr>
      <w:tr w:rsidR="006954FD" w:rsidRPr="006954FD" w14:paraId="4FCD2718" w14:textId="77777777" w:rsidTr="00791060">
        <w:trPr>
          <w:trHeight w:val="255"/>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7C95E68B" w14:textId="77777777" w:rsidR="006954FD" w:rsidRPr="006954FD" w:rsidRDefault="006954FD" w:rsidP="006954FD">
            <w:pPr>
              <w:rPr>
                <w:rFonts w:ascii="Arial" w:hAnsi="Arial" w:cs="Arial"/>
                <w:color w:val="000000"/>
                <w:sz w:val="14"/>
                <w:szCs w:val="14"/>
              </w:rPr>
            </w:pPr>
            <w:r w:rsidRPr="006954FD">
              <w:rPr>
                <w:rFonts w:ascii="Arial" w:hAnsi="Arial" w:cs="Arial"/>
                <w:color w:val="000000"/>
                <w:sz w:val="14"/>
                <w:szCs w:val="14"/>
              </w:rPr>
              <w:t>ACCESO Y DISPONIBILIDAD ALIMENTARIA</w:t>
            </w:r>
          </w:p>
        </w:tc>
        <w:tc>
          <w:tcPr>
            <w:tcW w:w="792" w:type="pct"/>
            <w:vAlign w:val="bottom"/>
            <w:hideMark/>
          </w:tcPr>
          <w:p w14:paraId="1DBA5583"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1,200,060,251.00 </w:t>
            </w:r>
          </w:p>
        </w:tc>
        <w:tc>
          <w:tcPr>
            <w:tcW w:w="945" w:type="pct"/>
            <w:vAlign w:val="bottom"/>
            <w:hideMark/>
          </w:tcPr>
          <w:p w14:paraId="106F558A"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710,298,465.00 </w:t>
            </w:r>
          </w:p>
        </w:tc>
        <w:tc>
          <w:tcPr>
            <w:tcW w:w="945" w:type="pct"/>
            <w:vAlign w:val="bottom"/>
            <w:hideMark/>
          </w:tcPr>
          <w:p w14:paraId="1A314589"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414,582,701.38 </w:t>
            </w:r>
          </w:p>
        </w:tc>
        <w:tc>
          <w:tcPr>
            <w:tcW w:w="516" w:type="pct"/>
            <w:vAlign w:val="bottom"/>
            <w:hideMark/>
          </w:tcPr>
          <w:p w14:paraId="6F45474C"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58.37 </w:t>
            </w:r>
          </w:p>
        </w:tc>
      </w:tr>
      <w:tr w:rsidR="00791060" w:rsidRPr="006954FD" w14:paraId="399C4ABA" w14:textId="77777777" w:rsidTr="00791060">
        <w:trPr>
          <w:cnfStyle w:val="000000100000" w:firstRow="0" w:lastRow="0" w:firstColumn="0" w:lastColumn="0" w:oddVBand="0" w:evenVBand="0" w:oddHBand="1" w:evenHBand="0" w:firstRowFirstColumn="0" w:firstRowLastColumn="0" w:lastRowFirstColumn="0" w:lastRowLastColumn="0"/>
          <w:trHeight w:val="172"/>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0C61A08F"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DIRECCIÓN Y COORDINACIÓN</w:t>
            </w:r>
          </w:p>
        </w:tc>
        <w:tc>
          <w:tcPr>
            <w:tcW w:w="792" w:type="pct"/>
            <w:noWrap/>
            <w:vAlign w:val="bottom"/>
            <w:hideMark/>
          </w:tcPr>
          <w:p w14:paraId="18594373"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49,963,397.00 </w:t>
            </w:r>
          </w:p>
        </w:tc>
        <w:tc>
          <w:tcPr>
            <w:tcW w:w="945" w:type="pct"/>
            <w:noWrap/>
            <w:vAlign w:val="bottom"/>
            <w:hideMark/>
          </w:tcPr>
          <w:p w14:paraId="337D60C7"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31,545,583.00 </w:t>
            </w:r>
          </w:p>
        </w:tc>
        <w:tc>
          <w:tcPr>
            <w:tcW w:w="945" w:type="pct"/>
            <w:noWrap/>
            <w:vAlign w:val="bottom"/>
            <w:hideMark/>
          </w:tcPr>
          <w:p w14:paraId="6BF68F80"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14,739,445.47 </w:t>
            </w:r>
          </w:p>
        </w:tc>
        <w:tc>
          <w:tcPr>
            <w:tcW w:w="516" w:type="pct"/>
            <w:noWrap/>
            <w:vAlign w:val="bottom"/>
            <w:hideMark/>
          </w:tcPr>
          <w:p w14:paraId="6CEC2034"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46.72 </w:t>
            </w:r>
          </w:p>
        </w:tc>
      </w:tr>
      <w:tr w:rsidR="006954FD" w:rsidRPr="006954FD" w14:paraId="3BF6FDC5" w14:textId="77777777" w:rsidTr="00791060">
        <w:trPr>
          <w:trHeight w:val="255"/>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3BEB8156"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ASISTENCIA Y DOTACIÓN DE ALIMENTOS</w:t>
            </w:r>
          </w:p>
        </w:tc>
        <w:tc>
          <w:tcPr>
            <w:tcW w:w="792" w:type="pct"/>
            <w:noWrap/>
            <w:vAlign w:val="bottom"/>
            <w:hideMark/>
          </w:tcPr>
          <w:p w14:paraId="54CD89D2"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234,777,859.00 </w:t>
            </w:r>
          </w:p>
        </w:tc>
        <w:tc>
          <w:tcPr>
            <w:tcW w:w="945" w:type="pct"/>
            <w:noWrap/>
            <w:vAlign w:val="bottom"/>
            <w:hideMark/>
          </w:tcPr>
          <w:p w14:paraId="6C2D255D"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271,605,266.00 </w:t>
            </w:r>
          </w:p>
        </w:tc>
        <w:tc>
          <w:tcPr>
            <w:tcW w:w="945" w:type="pct"/>
            <w:noWrap/>
            <w:vAlign w:val="bottom"/>
            <w:hideMark/>
          </w:tcPr>
          <w:p w14:paraId="1AFF4617"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158,062,295.82 </w:t>
            </w:r>
          </w:p>
        </w:tc>
        <w:tc>
          <w:tcPr>
            <w:tcW w:w="516" w:type="pct"/>
            <w:noWrap/>
            <w:vAlign w:val="bottom"/>
            <w:hideMark/>
          </w:tcPr>
          <w:p w14:paraId="4E30AA02"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58.20 </w:t>
            </w:r>
          </w:p>
        </w:tc>
      </w:tr>
      <w:tr w:rsidR="00791060" w:rsidRPr="006954FD" w14:paraId="01716403" w14:textId="77777777" w:rsidTr="00791060">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0D724FC0"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DIRECCIÓN Y COORDINACIÓN</w:t>
            </w:r>
          </w:p>
        </w:tc>
        <w:tc>
          <w:tcPr>
            <w:tcW w:w="792" w:type="pct"/>
            <w:noWrap/>
            <w:vAlign w:val="bottom"/>
            <w:hideMark/>
          </w:tcPr>
          <w:p w14:paraId="756A42C7"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79,820,246.00 </w:t>
            </w:r>
          </w:p>
        </w:tc>
        <w:tc>
          <w:tcPr>
            <w:tcW w:w="945" w:type="pct"/>
            <w:noWrap/>
            <w:vAlign w:val="bottom"/>
            <w:hideMark/>
          </w:tcPr>
          <w:p w14:paraId="0890B7D2"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65,338,390.00 </w:t>
            </w:r>
          </w:p>
        </w:tc>
        <w:tc>
          <w:tcPr>
            <w:tcW w:w="945" w:type="pct"/>
            <w:noWrap/>
            <w:vAlign w:val="bottom"/>
            <w:hideMark/>
          </w:tcPr>
          <w:p w14:paraId="32E89994"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42,869,722.39 </w:t>
            </w:r>
          </w:p>
        </w:tc>
        <w:tc>
          <w:tcPr>
            <w:tcW w:w="516" w:type="pct"/>
            <w:noWrap/>
            <w:vAlign w:val="bottom"/>
            <w:hideMark/>
          </w:tcPr>
          <w:p w14:paraId="205895A3"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65.61 </w:t>
            </w:r>
          </w:p>
        </w:tc>
      </w:tr>
      <w:tr w:rsidR="006954FD" w:rsidRPr="006954FD" w14:paraId="348B98B4" w14:textId="77777777" w:rsidTr="00791060">
        <w:trPr>
          <w:trHeight w:val="314"/>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761679BD"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PROMOCIÓN DE LA AGRICULTURA SENSIBLE A LA NUTRICIÓN Y FOMENTO DE HUERTOS</w:t>
            </w:r>
          </w:p>
        </w:tc>
        <w:tc>
          <w:tcPr>
            <w:tcW w:w="792" w:type="pct"/>
            <w:noWrap/>
            <w:vAlign w:val="bottom"/>
            <w:hideMark/>
          </w:tcPr>
          <w:p w14:paraId="57493FC5"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531,228,289.00 </w:t>
            </w:r>
          </w:p>
        </w:tc>
        <w:tc>
          <w:tcPr>
            <w:tcW w:w="945" w:type="pct"/>
            <w:noWrap/>
            <w:vAlign w:val="bottom"/>
            <w:hideMark/>
          </w:tcPr>
          <w:p w14:paraId="3020548A"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169,608,202.00 </w:t>
            </w:r>
          </w:p>
        </w:tc>
        <w:tc>
          <w:tcPr>
            <w:tcW w:w="945" w:type="pct"/>
            <w:noWrap/>
            <w:vAlign w:val="bottom"/>
            <w:hideMark/>
          </w:tcPr>
          <w:p w14:paraId="63580228"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112,832,139.66 </w:t>
            </w:r>
          </w:p>
        </w:tc>
        <w:tc>
          <w:tcPr>
            <w:tcW w:w="516" w:type="pct"/>
            <w:noWrap/>
            <w:vAlign w:val="bottom"/>
            <w:hideMark/>
          </w:tcPr>
          <w:p w14:paraId="42579212"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66.53 </w:t>
            </w:r>
          </w:p>
        </w:tc>
      </w:tr>
      <w:tr w:rsidR="00791060" w:rsidRPr="006954FD" w14:paraId="0B8BCC83" w14:textId="77777777" w:rsidTr="00791060">
        <w:trPr>
          <w:cnfStyle w:val="000000100000" w:firstRow="0" w:lastRow="0" w:firstColumn="0" w:lastColumn="0" w:oddVBand="0" w:evenVBand="0" w:oddHBand="1" w:evenHBand="0" w:firstRowFirstColumn="0" w:firstRowLastColumn="0" w:lastRowFirstColumn="0" w:lastRowLastColumn="0"/>
          <w:trHeight w:val="377"/>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6A6DF4E6"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AGRICULTURA FAMILIAR PARA EL FORTALECIMIENTO DE LA ECONOMÍA CAMPESINA</w:t>
            </w:r>
          </w:p>
        </w:tc>
        <w:tc>
          <w:tcPr>
            <w:tcW w:w="792" w:type="pct"/>
            <w:noWrap/>
            <w:vAlign w:val="bottom"/>
            <w:hideMark/>
          </w:tcPr>
          <w:p w14:paraId="17590EA6"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304,270,460.00 </w:t>
            </w:r>
          </w:p>
        </w:tc>
        <w:tc>
          <w:tcPr>
            <w:tcW w:w="945" w:type="pct"/>
            <w:noWrap/>
            <w:vAlign w:val="bottom"/>
            <w:hideMark/>
          </w:tcPr>
          <w:p w14:paraId="4E93A9C8"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172,201,024.00 </w:t>
            </w:r>
          </w:p>
        </w:tc>
        <w:tc>
          <w:tcPr>
            <w:tcW w:w="945" w:type="pct"/>
            <w:noWrap/>
            <w:vAlign w:val="bottom"/>
            <w:hideMark/>
          </w:tcPr>
          <w:p w14:paraId="11E52F55"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86,079,098.04 </w:t>
            </w:r>
          </w:p>
        </w:tc>
        <w:tc>
          <w:tcPr>
            <w:tcW w:w="516" w:type="pct"/>
            <w:noWrap/>
            <w:vAlign w:val="bottom"/>
            <w:hideMark/>
          </w:tcPr>
          <w:p w14:paraId="205582E8"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49.99 </w:t>
            </w:r>
          </w:p>
        </w:tc>
      </w:tr>
      <w:tr w:rsidR="006954FD" w:rsidRPr="006954FD" w14:paraId="629EFB55" w14:textId="77777777" w:rsidTr="00791060">
        <w:trPr>
          <w:trHeight w:val="314"/>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0D3162FC" w14:textId="77777777" w:rsidR="006954FD" w:rsidRPr="006954FD" w:rsidRDefault="006954FD">
            <w:pPr>
              <w:rPr>
                <w:rFonts w:ascii="Arial" w:hAnsi="Arial" w:cs="Arial"/>
                <w:color w:val="000000"/>
                <w:sz w:val="14"/>
                <w:szCs w:val="14"/>
              </w:rPr>
            </w:pPr>
            <w:r w:rsidRPr="006954FD">
              <w:rPr>
                <w:rFonts w:ascii="Arial" w:hAnsi="Arial" w:cs="Arial"/>
                <w:color w:val="000000"/>
                <w:sz w:val="14"/>
                <w:szCs w:val="14"/>
              </w:rPr>
              <w:t xml:space="preserve">INVESTIGACIÓN, RESTAURACIÓN Y CONSERVACIÓN DE SUELOS: </w:t>
            </w:r>
          </w:p>
        </w:tc>
        <w:tc>
          <w:tcPr>
            <w:tcW w:w="792" w:type="pct"/>
            <w:vAlign w:val="bottom"/>
            <w:hideMark/>
          </w:tcPr>
          <w:p w14:paraId="3AAF0329"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48,633,663.00 </w:t>
            </w:r>
          </w:p>
        </w:tc>
        <w:tc>
          <w:tcPr>
            <w:tcW w:w="945" w:type="pct"/>
            <w:vAlign w:val="bottom"/>
            <w:hideMark/>
          </w:tcPr>
          <w:p w14:paraId="67191CC6"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20,766,932.00 </w:t>
            </w:r>
          </w:p>
        </w:tc>
        <w:tc>
          <w:tcPr>
            <w:tcW w:w="945" w:type="pct"/>
            <w:vAlign w:val="bottom"/>
            <w:hideMark/>
          </w:tcPr>
          <w:p w14:paraId="4971D2D0"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7,716,644.77 </w:t>
            </w:r>
          </w:p>
        </w:tc>
        <w:tc>
          <w:tcPr>
            <w:tcW w:w="516" w:type="pct"/>
            <w:vAlign w:val="bottom"/>
            <w:hideMark/>
          </w:tcPr>
          <w:p w14:paraId="2EB14B35"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37.16 </w:t>
            </w:r>
          </w:p>
        </w:tc>
      </w:tr>
      <w:tr w:rsidR="00791060" w:rsidRPr="006954FD" w14:paraId="2D1465E7" w14:textId="77777777" w:rsidTr="00791060">
        <w:trPr>
          <w:cnfStyle w:val="000000100000" w:firstRow="0" w:lastRow="0" w:firstColumn="0" w:lastColumn="0" w:oddVBand="0" w:evenVBand="0" w:oddHBand="1"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081CC5DF"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SERVICIOS PARA EL MEJORAMIENTO DE LA PRODUCCIÓN AGROPECUARIA</w:t>
            </w:r>
          </w:p>
        </w:tc>
        <w:tc>
          <w:tcPr>
            <w:tcW w:w="792" w:type="pct"/>
            <w:noWrap/>
            <w:vAlign w:val="bottom"/>
            <w:hideMark/>
          </w:tcPr>
          <w:p w14:paraId="52DFB542"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48,633,663.00 </w:t>
            </w:r>
          </w:p>
        </w:tc>
        <w:tc>
          <w:tcPr>
            <w:tcW w:w="945" w:type="pct"/>
            <w:noWrap/>
            <w:vAlign w:val="bottom"/>
            <w:hideMark/>
          </w:tcPr>
          <w:p w14:paraId="6B39761F"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20,766,932.00 </w:t>
            </w:r>
          </w:p>
        </w:tc>
        <w:tc>
          <w:tcPr>
            <w:tcW w:w="945" w:type="pct"/>
            <w:noWrap/>
            <w:vAlign w:val="bottom"/>
            <w:hideMark/>
          </w:tcPr>
          <w:p w14:paraId="1675789A"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7,716,644.77 </w:t>
            </w:r>
          </w:p>
        </w:tc>
        <w:tc>
          <w:tcPr>
            <w:tcW w:w="516" w:type="pct"/>
            <w:noWrap/>
            <w:vAlign w:val="bottom"/>
            <w:hideMark/>
          </w:tcPr>
          <w:p w14:paraId="33A070CE"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37.16 </w:t>
            </w:r>
          </w:p>
        </w:tc>
      </w:tr>
      <w:tr w:rsidR="006954FD" w:rsidRPr="006954FD" w14:paraId="5A3007DC" w14:textId="77777777" w:rsidTr="00791060">
        <w:trPr>
          <w:trHeight w:val="366"/>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02962B4F" w14:textId="77777777" w:rsidR="006954FD" w:rsidRPr="006954FD" w:rsidRDefault="006954FD">
            <w:pPr>
              <w:rPr>
                <w:rFonts w:ascii="Arial" w:hAnsi="Arial" w:cs="Arial"/>
                <w:color w:val="000000"/>
                <w:sz w:val="14"/>
                <w:szCs w:val="14"/>
              </w:rPr>
            </w:pPr>
            <w:r w:rsidRPr="006954FD">
              <w:rPr>
                <w:rFonts w:ascii="Arial" w:hAnsi="Arial" w:cs="Arial"/>
                <w:color w:val="000000"/>
                <w:sz w:val="14"/>
                <w:szCs w:val="14"/>
              </w:rPr>
              <w:t xml:space="preserve"> APOYO A LA PRODUCCIÓN AGRÍCOLA, PECUARIA E HIDROBIOLÓGICA</w:t>
            </w:r>
          </w:p>
        </w:tc>
        <w:tc>
          <w:tcPr>
            <w:tcW w:w="792" w:type="pct"/>
            <w:noWrap/>
            <w:vAlign w:val="bottom"/>
            <w:hideMark/>
          </w:tcPr>
          <w:p w14:paraId="560827C0"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558,291,990.00 </w:t>
            </w:r>
          </w:p>
        </w:tc>
        <w:tc>
          <w:tcPr>
            <w:tcW w:w="945" w:type="pct"/>
            <w:noWrap/>
            <w:vAlign w:val="bottom"/>
            <w:hideMark/>
          </w:tcPr>
          <w:p w14:paraId="11E9D77B"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493,837,522.00 </w:t>
            </w:r>
          </w:p>
        </w:tc>
        <w:tc>
          <w:tcPr>
            <w:tcW w:w="945" w:type="pct"/>
            <w:noWrap/>
            <w:vAlign w:val="bottom"/>
            <w:hideMark/>
          </w:tcPr>
          <w:p w14:paraId="52FC5549"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193,194,677.88 </w:t>
            </w:r>
          </w:p>
        </w:tc>
        <w:tc>
          <w:tcPr>
            <w:tcW w:w="516" w:type="pct"/>
            <w:vAlign w:val="bottom"/>
            <w:hideMark/>
          </w:tcPr>
          <w:p w14:paraId="3560B5ED"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6954FD">
              <w:rPr>
                <w:rFonts w:ascii="Arial" w:hAnsi="Arial" w:cs="Arial"/>
                <w:b/>
                <w:bCs/>
                <w:color w:val="000000"/>
                <w:sz w:val="14"/>
                <w:szCs w:val="14"/>
              </w:rPr>
              <w:t xml:space="preserve">   39.12 </w:t>
            </w:r>
          </w:p>
        </w:tc>
      </w:tr>
      <w:tr w:rsidR="00791060" w:rsidRPr="006954FD" w14:paraId="54AE2E63" w14:textId="77777777" w:rsidTr="00791060">
        <w:trPr>
          <w:cnfStyle w:val="000000100000" w:firstRow="0" w:lastRow="0" w:firstColumn="0" w:lastColumn="0" w:oddVBand="0" w:evenVBand="0" w:oddHBand="1" w:evenHBand="0" w:firstRowFirstColumn="0" w:firstRowLastColumn="0" w:lastRowFirstColumn="0" w:lastRowLastColumn="0"/>
          <w:trHeight w:val="272"/>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7FAA56B0"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DIRECCIÓN Y COORDINACIÓN</w:t>
            </w:r>
          </w:p>
        </w:tc>
        <w:tc>
          <w:tcPr>
            <w:tcW w:w="792" w:type="pct"/>
            <w:noWrap/>
            <w:vAlign w:val="bottom"/>
            <w:hideMark/>
          </w:tcPr>
          <w:p w14:paraId="44CCA0FD"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41,409,560.00 </w:t>
            </w:r>
          </w:p>
        </w:tc>
        <w:tc>
          <w:tcPr>
            <w:tcW w:w="945" w:type="pct"/>
            <w:noWrap/>
            <w:vAlign w:val="bottom"/>
            <w:hideMark/>
          </w:tcPr>
          <w:p w14:paraId="7948D7E8"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44,482,889.00 </w:t>
            </w:r>
          </w:p>
        </w:tc>
        <w:tc>
          <w:tcPr>
            <w:tcW w:w="945" w:type="pct"/>
            <w:noWrap/>
            <w:vAlign w:val="bottom"/>
            <w:hideMark/>
          </w:tcPr>
          <w:p w14:paraId="7A8FE2DA"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20,467,929.50 </w:t>
            </w:r>
          </w:p>
        </w:tc>
        <w:tc>
          <w:tcPr>
            <w:tcW w:w="516" w:type="pct"/>
            <w:noWrap/>
            <w:vAlign w:val="bottom"/>
            <w:hideMark/>
          </w:tcPr>
          <w:p w14:paraId="7CFEC3E5"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46.01 </w:t>
            </w:r>
          </w:p>
        </w:tc>
      </w:tr>
      <w:tr w:rsidR="006954FD" w:rsidRPr="006954FD" w14:paraId="1748C344" w14:textId="77777777" w:rsidTr="00791060">
        <w:trPr>
          <w:trHeight w:val="221"/>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39367218"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SERVICIOS PARA LA PRODUCCIÓN AGRÍCOLA SOSTENIBLE Y TECNIFICADA</w:t>
            </w:r>
          </w:p>
        </w:tc>
        <w:tc>
          <w:tcPr>
            <w:tcW w:w="792" w:type="pct"/>
            <w:noWrap/>
            <w:vAlign w:val="bottom"/>
            <w:hideMark/>
          </w:tcPr>
          <w:p w14:paraId="78C3CC4C"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114,437,122.00 </w:t>
            </w:r>
          </w:p>
        </w:tc>
        <w:tc>
          <w:tcPr>
            <w:tcW w:w="945" w:type="pct"/>
            <w:noWrap/>
            <w:vAlign w:val="bottom"/>
            <w:hideMark/>
          </w:tcPr>
          <w:p w14:paraId="0A8167B0"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157,630,099.00 </w:t>
            </w:r>
          </w:p>
        </w:tc>
        <w:tc>
          <w:tcPr>
            <w:tcW w:w="945" w:type="pct"/>
            <w:noWrap/>
            <w:vAlign w:val="bottom"/>
            <w:hideMark/>
          </w:tcPr>
          <w:p w14:paraId="217389F4"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43,876,783.65 </w:t>
            </w:r>
          </w:p>
        </w:tc>
        <w:tc>
          <w:tcPr>
            <w:tcW w:w="516" w:type="pct"/>
            <w:noWrap/>
            <w:vAlign w:val="bottom"/>
            <w:hideMark/>
          </w:tcPr>
          <w:p w14:paraId="68802643"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27.84 </w:t>
            </w:r>
          </w:p>
        </w:tc>
      </w:tr>
      <w:tr w:rsidR="00791060" w:rsidRPr="006954FD" w14:paraId="5B12F21A" w14:textId="77777777" w:rsidTr="0079106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5D77C2E5"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SERVICIOS DE SEGURO AGROPECUARIO</w:t>
            </w:r>
          </w:p>
        </w:tc>
        <w:tc>
          <w:tcPr>
            <w:tcW w:w="792" w:type="pct"/>
            <w:noWrap/>
            <w:vAlign w:val="bottom"/>
            <w:hideMark/>
          </w:tcPr>
          <w:p w14:paraId="567CB810"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65,114,000.00 </w:t>
            </w:r>
          </w:p>
        </w:tc>
        <w:tc>
          <w:tcPr>
            <w:tcW w:w="945" w:type="pct"/>
            <w:noWrap/>
            <w:vAlign w:val="bottom"/>
            <w:hideMark/>
          </w:tcPr>
          <w:p w14:paraId="09AE14BC"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45,114,000.00 </w:t>
            </w:r>
          </w:p>
        </w:tc>
        <w:tc>
          <w:tcPr>
            <w:tcW w:w="945" w:type="pct"/>
            <w:noWrap/>
            <w:vAlign w:val="bottom"/>
            <w:hideMark/>
          </w:tcPr>
          <w:p w14:paraId="765E1861"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45,070,955.47 </w:t>
            </w:r>
          </w:p>
        </w:tc>
        <w:tc>
          <w:tcPr>
            <w:tcW w:w="516" w:type="pct"/>
            <w:noWrap/>
            <w:vAlign w:val="bottom"/>
            <w:hideMark/>
          </w:tcPr>
          <w:p w14:paraId="12DA4843"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99.90 </w:t>
            </w:r>
          </w:p>
        </w:tc>
      </w:tr>
      <w:tr w:rsidR="006954FD" w:rsidRPr="006954FD" w14:paraId="0CA11627" w14:textId="77777777" w:rsidTr="00791060">
        <w:trPr>
          <w:trHeight w:val="258"/>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00DEBF64"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SERVICIOS DE FORMACIÓN Y CAPACITACIÓN AGRÍCOLA Y FORESTAL</w:t>
            </w:r>
          </w:p>
        </w:tc>
        <w:tc>
          <w:tcPr>
            <w:tcW w:w="792" w:type="pct"/>
            <w:noWrap/>
            <w:vAlign w:val="bottom"/>
            <w:hideMark/>
          </w:tcPr>
          <w:p w14:paraId="7C612109"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106,775,000.00 </w:t>
            </w:r>
          </w:p>
        </w:tc>
        <w:tc>
          <w:tcPr>
            <w:tcW w:w="945" w:type="pct"/>
            <w:noWrap/>
            <w:vAlign w:val="bottom"/>
            <w:hideMark/>
          </w:tcPr>
          <w:p w14:paraId="353D61F0"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97,531,561.00 </w:t>
            </w:r>
          </w:p>
        </w:tc>
        <w:tc>
          <w:tcPr>
            <w:tcW w:w="945" w:type="pct"/>
            <w:noWrap/>
            <w:vAlign w:val="bottom"/>
            <w:hideMark/>
          </w:tcPr>
          <w:p w14:paraId="0EE30962"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32,760,984.07 </w:t>
            </w:r>
          </w:p>
        </w:tc>
        <w:tc>
          <w:tcPr>
            <w:tcW w:w="516" w:type="pct"/>
            <w:noWrap/>
            <w:vAlign w:val="bottom"/>
            <w:hideMark/>
          </w:tcPr>
          <w:p w14:paraId="36EBBC3C"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33.59 </w:t>
            </w:r>
          </w:p>
        </w:tc>
      </w:tr>
      <w:tr w:rsidR="00791060" w:rsidRPr="006954FD" w14:paraId="319BD75D" w14:textId="77777777" w:rsidTr="00791060">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1ADB8D2B"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REACTIVACIÓN Y MODERNIZACIÓN DE LA ACTIVIDAD AGROPECUARIA (FONAGRO)</w:t>
            </w:r>
          </w:p>
        </w:tc>
        <w:tc>
          <w:tcPr>
            <w:tcW w:w="792" w:type="pct"/>
            <w:noWrap/>
            <w:vAlign w:val="bottom"/>
            <w:hideMark/>
          </w:tcPr>
          <w:p w14:paraId="73C36A88"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36,265,000.00 </w:t>
            </w:r>
          </w:p>
        </w:tc>
        <w:tc>
          <w:tcPr>
            <w:tcW w:w="945" w:type="pct"/>
            <w:noWrap/>
            <w:vAlign w:val="bottom"/>
            <w:hideMark/>
          </w:tcPr>
          <w:p w14:paraId="2ADAE14A"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36,265,000.00 </w:t>
            </w:r>
          </w:p>
        </w:tc>
        <w:tc>
          <w:tcPr>
            <w:tcW w:w="945" w:type="pct"/>
            <w:noWrap/>
            <w:vAlign w:val="bottom"/>
            <w:hideMark/>
          </w:tcPr>
          <w:p w14:paraId="2A018D5B"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8,906,210.50 </w:t>
            </w:r>
          </w:p>
        </w:tc>
        <w:tc>
          <w:tcPr>
            <w:tcW w:w="516" w:type="pct"/>
            <w:noWrap/>
            <w:vAlign w:val="bottom"/>
            <w:hideMark/>
          </w:tcPr>
          <w:p w14:paraId="18989BC0"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24.56 </w:t>
            </w:r>
          </w:p>
        </w:tc>
      </w:tr>
      <w:tr w:rsidR="006954FD" w:rsidRPr="006954FD" w14:paraId="733A551B" w14:textId="77777777" w:rsidTr="00791060">
        <w:trPr>
          <w:trHeight w:val="510"/>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42A1D09E"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APOYO FINANCIERO PARA PRODUCTORES DEL SECTOR CAFETALERO</w:t>
            </w:r>
          </w:p>
        </w:tc>
        <w:tc>
          <w:tcPr>
            <w:tcW w:w="792" w:type="pct"/>
            <w:noWrap/>
            <w:vAlign w:val="bottom"/>
            <w:hideMark/>
          </w:tcPr>
          <w:p w14:paraId="54CD2253"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20,000,000.00 </w:t>
            </w:r>
          </w:p>
        </w:tc>
        <w:tc>
          <w:tcPr>
            <w:tcW w:w="945" w:type="pct"/>
            <w:noWrap/>
            <w:vAlign w:val="bottom"/>
            <w:hideMark/>
          </w:tcPr>
          <w:p w14:paraId="5CAABDB1"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20,000,000.00 </w:t>
            </w:r>
          </w:p>
        </w:tc>
        <w:tc>
          <w:tcPr>
            <w:tcW w:w="945" w:type="pct"/>
            <w:noWrap/>
            <w:vAlign w:val="bottom"/>
            <w:hideMark/>
          </w:tcPr>
          <w:p w14:paraId="1D3C0C97"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13,321,872.17 </w:t>
            </w:r>
          </w:p>
        </w:tc>
        <w:tc>
          <w:tcPr>
            <w:tcW w:w="516" w:type="pct"/>
            <w:noWrap/>
            <w:vAlign w:val="bottom"/>
            <w:hideMark/>
          </w:tcPr>
          <w:p w14:paraId="23BBB5CE"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66.61 </w:t>
            </w:r>
          </w:p>
        </w:tc>
      </w:tr>
      <w:tr w:rsidR="00791060" w:rsidRPr="006954FD" w14:paraId="4C86B149" w14:textId="77777777" w:rsidTr="00791060">
        <w:trPr>
          <w:cnfStyle w:val="000000100000" w:firstRow="0" w:lastRow="0" w:firstColumn="0" w:lastColumn="0" w:oddVBand="0" w:evenVBand="0" w:oddHBand="1" w:evenHBand="0" w:firstRowFirstColumn="0" w:firstRowLastColumn="0" w:lastRowFirstColumn="0" w:lastRowLastColumn="0"/>
          <w:trHeight w:val="150"/>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1FDFF2A2"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DIRECCIÓN Y COORDINACIÓN</w:t>
            </w:r>
          </w:p>
        </w:tc>
        <w:tc>
          <w:tcPr>
            <w:tcW w:w="792" w:type="pct"/>
            <w:noWrap/>
            <w:vAlign w:val="bottom"/>
            <w:hideMark/>
          </w:tcPr>
          <w:p w14:paraId="6D6BF436"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2,038,099.00 </w:t>
            </w:r>
          </w:p>
        </w:tc>
        <w:tc>
          <w:tcPr>
            <w:tcW w:w="945" w:type="pct"/>
            <w:noWrap/>
            <w:vAlign w:val="bottom"/>
            <w:hideMark/>
          </w:tcPr>
          <w:p w14:paraId="6184A0C5"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3,227,019.00 </w:t>
            </w:r>
          </w:p>
        </w:tc>
        <w:tc>
          <w:tcPr>
            <w:tcW w:w="945" w:type="pct"/>
            <w:noWrap/>
            <w:vAlign w:val="bottom"/>
            <w:hideMark/>
          </w:tcPr>
          <w:p w14:paraId="381887CC"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1,644,032.28 </w:t>
            </w:r>
          </w:p>
        </w:tc>
        <w:tc>
          <w:tcPr>
            <w:tcW w:w="516" w:type="pct"/>
            <w:noWrap/>
            <w:vAlign w:val="bottom"/>
            <w:hideMark/>
          </w:tcPr>
          <w:p w14:paraId="201E7BF9"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50.95 </w:t>
            </w:r>
          </w:p>
        </w:tc>
      </w:tr>
      <w:tr w:rsidR="006954FD" w:rsidRPr="006954FD" w14:paraId="6CC20E21" w14:textId="77777777" w:rsidTr="00791060">
        <w:trPr>
          <w:trHeight w:val="410"/>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664C0F57"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APOYO A LA PRODUCCIÓN PECUARIA E HIDROBIOLÓGICA SOSTENIBLE Y TECNIFICADA</w:t>
            </w:r>
          </w:p>
        </w:tc>
        <w:tc>
          <w:tcPr>
            <w:tcW w:w="792" w:type="pct"/>
            <w:noWrap/>
            <w:vAlign w:val="bottom"/>
            <w:hideMark/>
          </w:tcPr>
          <w:p w14:paraId="0EF563EF"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5,063,487.00 </w:t>
            </w:r>
          </w:p>
        </w:tc>
        <w:tc>
          <w:tcPr>
            <w:tcW w:w="945" w:type="pct"/>
            <w:noWrap/>
            <w:vAlign w:val="bottom"/>
            <w:hideMark/>
          </w:tcPr>
          <w:p w14:paraId="77078DCE"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5,643,635.00 </w:t>
            </w:r>
          </w:p>
        </w:tc>
        <w:tc>
          <w:tcPr>
            <w:tcW w:w="945" w:type="pct"/>
            <w:noWrap/>
            <w:vAlign w:val="bottom"/>
            <w:hideMark/>
          </w:tcPr>
          <w:p w14:paraId="77D80AB3"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4,011,995.87 </w:t>
            </w:r>
          </w:p>
        </w:tc>
        <w:tc>
          <w:tcPr>
            <w:tcW w:w="516" w:type="pct"/>
            <w:noWrap/>
            <w:vAlign w:val="bottom"/>
            <w:hideMark/>
          </w:tcPr>
          <w:p w14:paraId="361F6067"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71.09 </w:t>
            </w:r>
          </w:p>
        </w:tc>
      </w:tr>
      <w:tr w:rsidR="00791060" w:rsidRPr="006954FD" w14:paraId="0B8D47FC" w14:textId="77777777" w:rsidTr="00791060">
        <w:trPr>
          <w:cnfStyle w:val="000000100000" w:firstRow="0" w:lastRow="0" w:firstColumn="0" w:lastColumn="0" w:oddVBand="0" w:evenVBand="0" w:oddHBand="1" w:evenHBand="0" w:firstRowFirstColumn="0" w:firstRowLastColumn="0" w:lastRowFirstColumn="0" w:lastRowLastColumn="0"/>
          <w:trHeight w:val="332"/>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6BA50976"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DIVERSIFICACIÓN PECUARIA E HIDROBIOLÓGICA PARA CRIANZA DE ESPECIES</w:t>
            </w:r>
          </w:p>
        </w:tc>
        <w:tc>
          <w:tcPr>
            <w:tcW w:w="792" w:type="pct"/>
            <w:noWrap/>
            <w:vAlign w:val="bottom"/>
            <w:hideMark/>
          </w:tcPr>
          <w:p w14:paraId="3568EF46"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1,016,500.00 </w:t>
            </w:r>
          </w:p>
        </w:tc>
        <w:tc>
          <w:tcPr>
            <w:tcW w:w="945" w:type="pct"/>
            <w:noWrap/>
            <w:vAlign w:val="bottom"/>
            <w:hideMark/>
          </w:tcPr>
          <w:p w14:paraId="15B03091"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876,515.00 </w:t>
            </w:r>
          </w:p>
        </w:tc>
        <w:tc>
          <w:tcPr>
            <w:tcW w:w="945" w:type="pct"/>
            <w:noWrap/>
            <w:vAlign w:val="bottom"/>
            <w:hideMark/>
          </w:tcPr>
          <w:p w14:paraId="2343DFE0"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468,832.90 </w:t>
            </w:r>
          </w:p>
        </w:tc>
        <w:tc>
          <w:tcPr>
            <w:tcW w:w="516" w:type="pct"/>
            <w:noWrap/>
            <w:vAlign w:val="bottom"/>
            <w:hideMark/>
          </w:tcPr>
          <w:p w14:paraId="7DF06CDD"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53.49 </w:t>
            </w:r>
          </w:p>
        </w:tc>
      </w:tr>
      <w:tr w:rsidR="006954FD" w:rsidRPr="006954FD" w14:paraId="0412084E" w14:textId="77777777" w:rsidTr="00791060">
        <w:trPr>
          <w:trHeight w:val="127"/>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460F3F07"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DIRECCIÓN Y COORDINACIÓN</w:t>
            </w:r>
          </w:p>
        </w:tc>
        <w:tc>
          <w:tcPr>
            <w:tcW w:w="792" w:type="pct"/>
            <w:noWrap/>
            <w:vAlign w:val="bottom"/>
            <w:hideMark/>
          </w:tcPr>
          <w:p w14:paraId="51F1B706"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5,605,600.00 </w:t>
            </w:r>
          </w:p>
        </w:tc>
        <w:tc>
          <w:tcPr>
            <w:tcW w:w="945" w:type="pct"/>
            <w:noWrap/>
            <w:vAlign w:val="bottom"/>
            <w:hideMark/>
          </w:tcPr>
          <w:p w14:paraId="410745F5"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9,687,379.00 </w:t>
            </w:r>
          </w:p>
        </w:tc>
        <w:tc>
          <w:tcPr>
            <w:tcW w:w="945" w:type="pct"/>
            <w:noWrap/>
            <w:vAlign w:val="bottom"/>
            <w:hideMark/>
          </w:tcPr>
          <w:p w14:paraId="4F13AD9B"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3,732,485.98 </w:t>
            </w:r>
          </w:p>
        </w:tc>
        <w:tc>
          <w:tcPr>
            <w:tcW w:w="516" w:type="pct"/>
            <w:noWrap/>
            <w:vAlign w:val="bottom"/>
            <w:hideMark/>
          </w:tcPr>
          <w:p w14:paraId="40F7F8D6"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38.53 </w:t>
            </w:r>
          </w:p>
        </w:tc>
      </w:tr>
      <w:tr w:rsidR="00791060" w:rsidRPr="006954FD" w14:paraId="1702BB88" w14:textId="77777777" w:rsidTr="00791060">
        <w:trPr>
          <w:cnfStyle w:val="000000100000" w:firstRow="0" w:lastRow="0" w:firstColumn="0" w:lastColumn="0" w:oddVBand="0" w:evenVBand="0" w:oddHBand="1" w:evenHBand="0" w:firstRowFirstColumn="0" w:firstRowLastColumn="0" w:lastRowFirstColumn="0" w:lastRowLastColumn="0"/>
          <w:trHeight w:val="358"/>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42D554A7"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ASISTENCIA PARA LA ORGANIZACIÓN Y COMERCIALIZACIÓN PRODUCTIVA</w:t>
            </w:r>
          </w:p>
        </w:tc>
        <w:tc>
          <w:tcPr>
            <w:tcW w:w="792" w:type="pct"/>
            <w:noWrap/>
            <w:vAlign w:val="bottom"/>
            <w:hideMark/>
          </w:tcPr>
          <w:p w14:paraId="0D1D6CFA"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11,737,038.00 </w:t>
            </w:r>
          </w:p>
        </w:tc>
        <w:tc>
          <w:tcPr>
            <w:tcW w:w="945" w:type="pct"/>
            <w:noWrap/>
            <w:vAlign w:val="bottom"/>
            <w:hideMark/>
          </w:tcPr>
          <w:p w14:paraId="3CEA7249"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10,781,940.00 </w:t>
            </w:r>
          </w:p>
        </w:tc>
        <w:tc>
          <w:tcPr>
            <w:tcW w:w="945" w:type="pct"/>
            <w:noWrap/>
            <w:vAlign w:val="bottom"/>
            <w:hideMark/>
          </w:tcPr>
          <w:p w14:paraId="092F2E98"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8,045,750.07 </w:t>
            </w:r>
          </w:p>
        </w:tc>
        <w:tc>
          <w:tcPr>
            <w:tcW w:w="516" w:type="pct"/>
            <w:noWrap/>
            <w:vAlign w:val="bottom"/>
            <w:hideMark/>
          </w:tcPr>
          <w:p w14:paraId="721B290D"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74.62 </w:t>
            </w:r>
          </w:p>
        </w:tc>
      </w:tr>
      <w:tr w:rsidR="006954FD" w:rsidRPr="006954FD" w14:paraId="7B399DBD" w14:textId="77777777" w:rsidTr="00791060">
        <w:trPr>
          <w:trHeight w:val="420"/>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5EE101C8"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FORTALECIMIENTO DE LA ADMINISTRACIÓN DEL AGUA PARA LA PRODUCCIÓN SOSTENIBLE</w:t>
            </w:r>
          </w:p>
        </w:tc>
        <w:tc>
          <w:tcPr>
            <w:tcW w:w="792" w:type="pct"/>
            <w:noWrap/>
            <w:vAlign w:val="bottom"/>
            <w:hideMark/>
          </w:tcPr>
          <w:p w14:paraId="790E4A64"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38,366,000.00 </w:t>
            </w:r>
          </w:p>
        </w:tc>
        <w:tc>
          <w:tcPr>
            <w:tcW w:w="945" w:type="pct"/>
            <w:noWrap/>
            <w:vAlign w:val="bottom"/>
            <w:hideMark/>
          </w:tcPr>
          <w:p w14:paraId="3448DE62"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53,484,794.00 </w:t>
            </w:r>
          </w:p>
        </w:tc>
        <w:tc>
          <w:tcPr>
            <w:tcW w:w="945" w:type="pct"/>
            <w:noWrap/>
            <w:vAlign w:val="bottom"/>
            <w:hideMark/>
          </w:tcPr>
          <w:p w14:paraId="6A881969"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4,144,525.85 </w:t>
            </w:r>
          </w:p>
        </w:tc>
        <w:tc>
          <w:tcPr>
            <w:tcW w:w="516" w:type="pct"/>
            <w:noWrap/>
            <w:vAlign w:val="bottom"/>
            <w:hideMark/>
          </w:tcPr>
          <w:p w14:paraId="0243B9C0" w14:textId="77777777" w:rsidR="006954FD" w:rsidRPr="006954FD" w:rsidRDefault="006954FD" w:rsidP="006954FD">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7.75 </w:t>
            </w:r>
          </w:p>
        </w:tc>
      </w:tr>
      <w:tr w:rsidR="00791060" w:rsidRPr="006954FD" w14:paraId="052077C9" w14:textId="77777777" w:rsidTr="00791060">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802" w:type="pct"/>
            <w:vAlign w:val="bottom"/>
            <w:hideMark/>
          </w:tcPr>
          <w:p w14:paraId="6C655532" w14:textId="77777777" w:rsidR="006954FD" w:rsidRPr="006954FD" w:rsidRDefault="006954FD">
            <w:pPr>
              <w:rPr>
                <w:rFonts w:ascii="Arial" w:hAnsi="Arial" w:cs="Arial"/>
                <w:b w:val="0"/>
                <w:bCs w:val="0"/>
                <w:color w:val="000000"/>
                <w:sz w:val="14"/>
                <w:szCs w:val="14"/>
              </w:rPr>
            </w:pPr>
            <w:r w:rsidRPr="006954FD">
              <w:rPr>
                <w:rFonts w:ascii="Arial" w:hAnsi="Arial" w:cs="Arial"/>
                <w:b w:val="0"/>
                <w:bCs w:val="0"/>
                <w:color w:val="000000"/>
                <w:sz w:val="14"/>
                <w:szCs w:val="14"/>
              </w:rPr>
              <w:t>CONSTRUCCIÓN, AMPLIACIÓN, MEJORAMIENTO Y REPOSICIÓN DE INFRAESTRUCTURA DE RIEGO</w:t>
            </w:r>
          </w:p>
        </w:tc>
        <w:tc>
          <w:tcPr>
            <w:tcW w:w="792" w:type="pct"/>
            <w:noWrap/>
            <w:vAlign w:val="bottom"/>
            <w:hideMark/>
          </w:tcPr>
          <w:p w14:paraId="0682418C"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110,464,584.00 </w:t>
            </w:r>
          </w:p>
        </w:tc>
        <w:tc>
          <w:tcPr>
            <w:tcW w:w="945" w:type="pct"/>
            <w:noWrap/>
            <w:vAlign w:val="bottom"/>
            <w:hideMark/>
          </w:tcPr>
          <w:p w14:paraId="4E195E5E"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9,112,691.00 </w:t>
            </w:r>
          </w:p>
        </w:tc>
        <w:tc>
          <w:tcPr>
            <w:tcW w:w="945" w:type="pct"/>
            <w:noWrap/>
            <w:vAlign w:val="bottom"/>
            <w:hideMark/>
          </w:tcPr>
          <w:p w14:paraId="3E461311"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6,742,319.57 </w:t>
            </w:r>
          </w:p>
        </w:tc>
        <w:tc>
          <w:tcPr>
            <w:tcW w:w="516" w:type="pct"/>
            <w:noWrap/>
            <w:vAlign w:val="bottom"/>
            <w:hideMark/>
          </w:tcPr>
          <w:p w14:paraId="215641A1" w14:textId="77777777" w:rsidR="006954FD" w:rsidRPr="006954FD" w:rsidRDefault="006954FD" w:rsidP="006954FD">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6954FD">
              <w:rPr>
                <w:rFonts w:ascii="Arial" w:hAnsi="Arial" w:cs="Arial"/>
                <w:color w:val="000000"/>
                <w:sz w:val="14"/>
                <w:szCs w:val="14"/>
              </w:rPr>
              <w:t xml:space="preserve">   73.99 </w:t>
            </w:r>
          </w:p>
        </w:tc>
      </w:tr>
    </w:tbl>
    <w:p w14:paraId="1CC26C62" w14:textId="49A019A2" w:rsidR="007E37B0" w:rsidRDefault="006954FD" w:rsidP="007E37B0">
      <w:pPr>
        <w:rPr>
          <w:rFonts w:cs="Times New Roman"/>
          <w:sz w:val="16"/>
          <w:szCs w:val="16"/>
        </w:rPr>
      </w:pPr>
      <w:r w:rsidRPr="00D77BC3">
        <w:rPr>
          <w:rFonts w:cs="Times New Roman"/>
          <w:sz w:val="16"/>
          <w:szCs w:val="16"/>
        </w:rPr>
        <w:t xml:space="preserve"> </w:t>
      </w:r>
      <w:r w:rsidR="007E37B0" w:rsidRPr="00D77BC3">
        <w:rPr>
          <w:rFonts w:cs="Times New Roman"/>
          <w:sz w:val="16"/>
          <w:szCs w:val="16"/>
        </w:rPr>
        <w:t>Fuente: SICOIN</w:t>
      </w:r>
    </w:p>
    <w:p w14:paraId="1A845E0A" w14:textId="6318665E" w:rsidR="00045B61" w:rsidRDefault="00045B61" w:rsidP="00750148">
      <w:pPr>
        <w:jc w:val="center"/>
        <w:rPr>
          <w:rFonts w:cs="Arial"/>
          <w:b/>
          <w:bCs/>
          <w:sz w:val="20"/>
          <w:szCs w:val="20"/>
        </w:rPr>
      </w:pPr>
    </w:p>
    <w:p w14:paraId="3490C3AA" w14:textId="4030824D" w:rsidR="0071720D" w:rsidRPr="00995A1D" w:rsidRDefault="000F382C" w:rsidP="0071720D">
      <w:pPr>
        <w:rPr>
          <w:rFonts w:cs="Arial"/>
          <w:sz w:val="22"/>
          <w:szCs w:val="22"/>
          <w:u w:val="single"/>
        </w:rPr>
      </w:pPr>
      <w:r w:rsidRPr="00D77BC3">
        <w:rPr>
          <w:rFonts w:cs="Arial"/>
          <w:b/>
          <w:bCs/>
          <w:sz w:val="22"/>
          <w:szCs w:val="22"/>
        </w:rPr>
        <w:t>E</w:t>
      </w:r>
      <w:r w:rsidR="00656C39" w:rsidRPr="00D77BC3">
        <w:rPr>
          <w:rFonts w:cs="Arial"/>
          <w:b/>
          <w:bCs/>
          <w:sz w:val="22"/>
          <w:szCs w:val="22"/>
        </w:rPr>
        <w:t>j</w:t>
      </w:r>
      <w:r w:rsidR="00FB0BAB" w:rsidRPr="00D77BC3">
        <w:rPr>
          <w:rFonts w:cs="Arial"/>
          <w:b/>
          <w:bCs/>
          <w:sz w:val="22"/>
          <w:szCs w:val="22"/>
        </w:rPr>
        <w:t xml:space="preserve">ecución </w:t>
      </w:r>
      <w:r w:rsidR="00656C39" w:rsidRPr="00D77BC3">
        <w:rPr>
          <w:rFonts w:cs="Arial"/>
          <w:b/>
          <w:bCs/>
          <w:sz w:val="22"/>
          <w:szCs w:val="22"/>
        </w:rPr>
        <w:t xml:space="preserve">presupuestaria </w:t>
      </w:r>
      <w:r w:rsidR="00FB0BAB" w:rsidRPr="00D77BC3">
        <w:rPr>
          <w:rFonts w:cs="Arial"/>
          <w:b/>
          <w:bCs/>
          <w:sz w:val="22"/>
          <w:szCs w:val="22"/>
        </w:rPr>
        <w:t xml:space="preserve">por </w:t>
      </w:r>
      <w:r w:rsidR="00D072A3" w:rsidRPr="00D77BC3">
        <w:rPr>
          <w:rFonts w:cs="Arial"/>
          <w:b/>
          <w:bCs/>
          <w:sz w:val="22"/>
          <w:szCs w:val="22"/>
        </w:rPr>
        <w:t>A</w:t>
      </w:r>
      <w:r w:rsidR="0071720D" w:rsidRPr="00D77BC3">
        <w:rPr>
          <w:rFonts w:cs="Arial"/>
          <w:b/>
          <w:bCs/>
          <w:sz w:val="22"/>
          <w:szCs w:val="22"/>
        </w:rPr>
        <w:t>ctividad</w:t>
      </w:r>
      <w:r w:rsidR="00A80610">
        <w:rPr>
          <w:rFonts w:cs="Arial"/>
          <w:b/>
          <w:bCs/>
          <w:sz w:val="22"/>
          <w:szCs w:val="22"/>
        </w:rPr>
        <w:t xml:space="preserve"> u obra</w:t>
      </w:r>
      <w:r w:rsidR="0071720D" w:rsidRPr="00D77BC3">
        <w:rPr>
          <w:rFonts w:cs="Arial"/>
          <w:sz w:val="22"/>
          <w:szCs w:val="22"/>
        </w:rPr>
        <w:t>:</w:t>
      </w:r>
    </w:p>
    <w:p w14:paraId="588D4301" w14:textId="3B448A46" w:rsidR="00C82BC6" w:rsidRPr="00995A1D" w:rsidRDefault="00995A1D" w:rsidP="00CD5BE6">
      <w:pPr>
        <w:jc w:val="both"/>
        <w:rPr>
          <w:rFonts w:ascii="Arial" w:hAnsi="Arial" w:cs="Arial"/>
          <w:b/>
          <w:bCs/>
          <w:sz w:val="20"/>
          <w:szCs w:val="20"/>
        </w:rPr>
      </w:pPr>
      <w:r w:rsidRPr="00995A1D">
        <w:rPr>
          <w:rFonts w:ascii="Arial" w:hAnsi="Arial" w:cs="Arial"/>
          <w:sz w:val="20"/>
          <w:szCs w:val="20"/>
          <w:shd w:val="clear" w:color="auto" w:fill="FFFFFF"/>
        </w:rPr>
        <w:t>La actividad presupuestaria en un</w:t>
      </w:r>
      <w:hyperlink r:id="rId21" w:history="1">
        <w:r w:rsidRPr="00995A1D">
          <w:rPr>
            <w:rStyle w:val="Hipervnculo"/>
            <w:rFonts w:ascii="Arial" w:hAnsi="Arial" w:cs="Arial"/>
            <w:color w:val="auto"/>
            <w:sz w:val="20"/>
            <w:szCs w:val="20"/>
            <w:u w:val="none"/>
            <w:shd w:val="clear" w:color="auto" w:fill="FFFFFF"/>
          </w:rPr>
          <w:t> Presupuesto por Resultados (</w:t>
        </w:r>
        <w:proofErr w:type="spellStart"/>
        <w:r w:rsidRPr="00995A1D">
          <w:rPr>
            <w:rStyle w:val="Hipervnculo"/>
            <w:rFonts w:ascii="Arial" w:hAnsi="Arial" w:cs="Arial"/>
            <w:color w:val="auto"/>
            <w:sz w:val="20"/>
            <w:szCs w:val="20"/>
            <w:u w:val="none"/>
            <w:shd w:val="clear" w:color="auto" w:fill="FFFFFF"/>
          </w:rPr>
          <w:t>P</w:t>
        </w:r>
        <w:r w:rsidR="006F1AD2">
          <w:rPr>
            <w:rStyle w:val="Hipervnculo"/>
            <w:rFonts w:ascii="Arial" w:hAnsi="Arial" w:cs="Arial"/>
            <w:color w:val="auto"/>
            <w:sz w:val="20"/>
            <w:szCs w:val="20"/>
            <w:u w:val="none"/>
            <w:shd w:val="clear" w:color="auto" w:fill="FFFFFF"/>
          </w:rPr>
          <w:t>p</w:t>
        </w:r>
        <w:r w:rsidRPr="00995A1D">
          <w:rPr>
            <w:rStyle w:val="Hipervnculo"/>
            <w:rFonts w:ascii="Arial" w:hAnsi="Arial" w:cs="Arial"/>
            <w:color w:val="auto"/>
            <w:sz w:val="20"/>
            <w:szCs w:val="20"/>
            <w:u w:val="none"/>
            <w:shd w:val="clear" w:color="auto" w:fill="FFFFFF"/>
          </w:rPr>
          <w:t>R</w:t>
        </w:r>
        <w:proofErr w:type="spellEnd"/>
        <w:r w:rsidRPr="00995A1D">
          <w:rPr>
            <w:rStyle w:val="Hipervnculo"/>
            <w:rFonts w:ascii="Arial" w:hAnsi="Arial" w:cs="Arial"/>
            <w:color w:val="auto"/>
            <w:sz w:val="20"/>
            <w:szCs w:val="20"/>
            <w:u w:val="none"/>
            <w:shd w:val="clear" w:color="auto" w:fill="FFFFFF"/>
          </w:rPr>
          <w:t>)</w:t>
        </w:r>
      </w:hyperlink>
      <w:r w:rsidRPr="00995A1D">
        <w:rPr>
          <w:rFonts w:ascii="Arial" w:hAnsi="Arial" w:cs="Arial"/>
          <w:sz w:val="20"/>
          <w:szCs w:val="20"/>
          <w:shd w:val="clear" w:color="auto" w:fill="FFFFFF"/>
        </w:rPr>
        <w:t> es el </w:t>
      </w:r>
      <w:r w:rsidRPr="00995A1D">
        <w:rPr>
          <w:rFonts w:ascii="Arial" w:hAnsi="Arial" w:cs="Arial"/>
          <w:sz w:val="20"/>
          <w:szCs w:val="20"/>
        </w:rPr>
        <w:t>conjunto de acciones específicas y de bajo nivel de agregación que se realizan dentro de un programa presupuestario para generar productos (bienes y servicios) que, a su vez, contribuyen al logro de un objetivo final o resultado deseado para la población</w:t>
      </w:r>
      <w:r w:rsidR="00BC5A4E">
        <w:rPr>
          <w:rFonts w:ascii="Arial" w:hAnsi="Arial" w:cs="Arial"/>
          <w:b/>
          <w:bCs/>
          <w:sz w:val="20"/>
          <w:szCs w:val="20"/>
        </w:rPr>
        <w:t>.</w:t>
      </w:r>
      <w:r w:rsidR="00CD5BE6" w:rsidRPr="00995A1D">
        <w:rPr>
          <w:rFonts w:ascii="Arial" w:hAnsi="Arial" w:cs="Arial"/>
          <w:b/>
          <w:bCs/>
          <w:sz w:val="20"/>
          <w:szCs w:val="20"/>
        </w:rPr>
        <w:t xml:space="preserve">                        </w:t>
      </w:r>
    </w:p>
    <w:p w14:paraId="2A0624E2" w14:textId="77777777" w:rsidR="00C82BC6" w:rsidRPr="00995A1D" w:rsidRDefault="00C82BC6">
      <w:pPr>
        <w:rPr>
          <w:rFonts w:cs="Arial"/>
          <w:b/>
          <w:bCs/>
          <w:sz w:val="16"/>
          <w:szCs w:val="16"/>
        </w:rPr>
      </w:pPr>
      <w:r w:rsidRPr="00995A1D">
        <w:rPr>
          <w:rFonts w:cs="Arial"/>
          <w:b/>
          <w:bCs/>
          <w:sz w:val="16"/>
          <w:szCs w:val="16"/>
        </w:rPr>
        <w:br w:type="page"/>
      </w:r>
    </w:p>
    <w:p w14:paraId="4E074ABB" w14:textId="77777777" w:rsidR="00C82BC6" w:rsidRDefault="00C82BC6" w:rsidP="00CD5BE6">
      <w:pPr>
        <w:jc w:val="both"/>
        <w:rPr>
          <w:rFonts w:cs="Arial"/>
          <w:b/>
          <w:bCs/>
          <w:sz w:val="16"/>
          <w:szCs w:val="16"/>
        </w:rPr>
      </w:pPr>
    </w:p>
    <w:p w14:paraId="65F9F4C8" w14:textId="77777777" w:rsidR="00C82BC6" w:rsidRDefault="00C82BC6" w:rsidP="00CD5BE6">
      <w:pPr>
        <w:jc w:val="both"/>
        <w:rPr>
          <w:rFonts w:cs="Arial"/>
          <w:b/>
          <w:bCs/>
          <w:sz w:val="16"/>
          <w:szCs w:val="16"/>
        </w:rPr>
      </w:pPr>
    </w:p>
    <w:p w14:paraId="7C21CD97" w14:textId="77777777" w:rsidR="00C82BC6" w:rsidRDefault="00C82BC6" w:rsidP="00CD5BE6">
      <w:pPr>
        <w:jc w:val="both"/>
        <w:rPr>
          <w:rFonts w:cs="Arial"/>
          <w:b/>
          <w:bCs/>
          <w:sz w:val="16"/>
          <w:szCs w:val="16"/>
        </w:rPr>
      </w:pPr>
    </w:p>
    <w:p w14:paraId="67AB874B" w14:textId="0FEFE948" w:rsidR="00815CED" w:rsidRPr="00B2362D" w:rsidRDefault="00CD5BE6" w:rsidP="00C82BC6">
      <w:pPr>
        <w:jc w:val="center"/>
        <w:rPr>
          <w:rFonts w:cs="Times New Roman"/>
          <w:b/>
          <w:bCs/>
          <w:sz w:val="16"/>
          <w:szCs w:val="16"/>
        </w:rPr>
      </w:pPr>
      <w:r w:rsidRPr="00B2362D">
        <w:rPr>
          <w:rFonts w:cs="Arial"/>
          <w:b/>
          <w:bCs/>
          <w:sz w:val="16"/>
          <w:szCs w:val="16"/>
        </w:rPr>
        <w:t>Cu</w:t>
      </w:r>
      <w:r w:rsidR="00815CED" w:rsidRPr="00B2362D">
        <w:rPr>
          <w:rFonts w:cs="Times New Roman"/>
          <w:b/>
          <w:bCs/>
          <w:sz w:val="16"/>
          <w:szCs w:val="16"/>
        </w:rPr>
        <w:t>adro 1</w:t>
      </w:r>
      <w:r w:rsidR="00D023A6">
        <w:rPr>
          <w:rFonts w:cs="Times New Roman"/>
          <w:b/>
          <w:bCs/>
          <w:sz w:val="16"/>
          <w:szCs w:val="16"/>
        </w:rPr>
        <w:t>4</w:t>
      </w:r>
    </w:p>
    <w:p w14:paraId="730483E0" w14:textId="44B6C26A" w:rsidR="00E16AF7" w:rsidRPr="00534B26" w:rsidRDefault="00CB7431" w:rsidP="00E16AF7">
      <w:pPr>
        <w:jc w:val="center"/>
        <w:rPr>
          <w:rFonts w:cs="Times New Roman"/>
          <w:sz w:val="16"/>
          <w:szCs w:val="16"/>
        </w:rPr>
      </w:pPr>
      <w:r w:rsidRPr="00534B26">
        <w:rPr>
          <w:rFonts w:cs="Times New Roman"/>
          <w:sz w:val="16"/>
          <w:szCs w:val="16"/>
        </w:rPr>
        <w:t xml:space="preserve">Ministerio de </w:t>
      </w:r>
      <w:r w:rsidR="00E16AF7" w:rsidRPr="00534B26">
        <w:rPr>
          <w:rFonts w:cs="Times New Roman"/>
          <w:sz w:val="16"/>
          <w:szCs w:val="16"/>
        </w:rPr>
        <w:t>Agricultura, Ganadería y Alimentación</w:t>
      </w:r>
    </w:p>
    <w:p w14:paraId="0F442F79" w14:textId="23D486B8"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Ejecución presupuestaria acumulada por </w:t>
      </w:r>
      <w:r w:rsidR="00075198">
        <w:rPr>
          <w:rFonts w:ascii="Cambria" w:hAnsi="Cambria" w:cs="Arial"/>
          <w:b/>
          <w:bCs/>
          <w:sz w:val="16"/>
          <w:szCs w:val="16"/>
        </w:rPr>
        <w:t xml:space="preserve">programa y </w:t>
      </w:r>
      <w:r w:rsidRPr="00534B26">
        <w:rPr>
          <w:rFonts w:ascii="Cambria" w:hAnsi="Cambria" w:cs="Arial"/>
          <w:b/>
          <w:bCs/>
          <w:sz w:val="16"/>
          <w:szCs w:val="16"/>
        </w:rPr>
        <w:t xml:space="preserve">actividad u obra </w:t>
      </w:r>
    </w:p>
    <w:p w14:paraId="45DDFB9D" w14:textId="7A47E4C3"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 Enero</w:t>
      </w:r>
      <w:r w:rsidR="0007173B" w:rsidRPr="00534B26">
        <w:rPr>
          <w:rFonts w:ascii="Cambria" w:hAnsi="Cambria" w:cs="Arial"/>
          <w:b/>
          <w:bCs/>
          <w:sz w:val="16"/>
          <w:szCs w:val="16"/>
        </w:rPr>
        <w:t>-</w:t>
      </w:r>
      <w:r w:rsidR="006961BA">
        <w:rPr>
          <w:rFonts w:ascii="Cambria" w:hAnsi="Cambria" w:cs="Arial"/>
          <w:b/>
          <w:bCs/>
          <w:sz w:val="16"/>
          <w:szCs w:val="16"/>
        </w:rPr>
        <w:t>octubre</w:t>
      </w:r>
      <w:r w:rsidR="0077578F">
        <w:rPr>
          <w:rFonts w:ascii="Cambria" w:hAnsi="Cambria" w:cs="Arial"/>
          <w:b/>
          <w:bCs/>
          <w:sz w:val="16"/>
          <w:szCs w:val="16"/>
        </w:rPr>
        <w:t xml:space="preserve"> de</w:t>
      </w:r>
      <w:r w:rsidRPr="00534B26">
        <w:rPr>
          <w:rFonts w:ascii="Cambria" w:hAnsi="Cambria" w:cs="Arial"/>
          <w:b/>
          <w:bCs/>
          <w:sz w:val="16"/>
          <w:szCs w:val="16"/>
        </w:rPr>
        <w:t xml:space="preserve"> 2025</w:t>
      </w:r>
    </w:p>
    <w:p w14:paraId="19FFF709" w14:textId="23FD8FA2" w:rsidR="00BB139C" w:rsidRDefault="00E16AF7" w:rsidP="00E16AF7">
      <w:pPr>
        <w:jc w:val="center"/>
        <w:rPr>
          <w:rFonts w:ascii="Cambria" w:hAnsi="Cambria" w:cs="Arial"/>
          <w:sz w:val="16"/>
          <w:szCs w:val="16"/>
        </w:rPr>
      </w:pPr>
      <w:r w:rsidRPr="00534B26">
        <w:rPr>
          <w:rFonts w:ascii="Cambria" w:hAnsi="Cambria" w:cs="Arial"/>
          <w:sz w:val="16"/>
          <w:szCs w:val="16"/>
        </w:rPr>
        <w:t>(</w:t>
      </w:r>
      <w:r w:rsidR="00CD5BE6">
        <w:rPr>
          <w:rFonts w:ascii="Cambria" w:hAnsi="Cambria" w:cs="Arial"/>
          <w:sz w:val="16"/>
          <w:szCs w:val="16"/>
        </w:rPr>
        <w:t>Q</w:t>
      </w:r>
      <w:r w:rsidR="00F01D7B" w:rsidRPr="00534B26">
        <w:rPr>
          <w:rFonts w:ascii="Cambria" w:hAnsi="Cambria" w:cs="Arial"/>
          <w:sz w:val="16"/>
          <w:szCs w:val="16"/>
        </w:rPr>
        <w:t>uetzales</w:t>
      </w:r>
      <w:r w:rsidRPr="00534B26">
        <w:rPr>
          <w:rFonts w:ascii="Cambria" w:hAnsi="Cambria" w:cs="Arial"/>
          <w:sz w:val="16"/>
          <w:szCs w:val="16"/>
        </w:rPr>
        <w:t>)</w:t>
      </w:r>
    </w:p>
    <w:p w14:paraId="517C0FF2" w14:textId="77777777" w:rsidR="004E1670" w:rsidRDefault="004E1670" w:rsidP="00E16AF7">
      <w:pPr>
        <w:jc w:val="center"/>
        <w:rPr>
          <w:rFonts w:ascii="Cambria" w:hAnsi="Cambria" w:cs="Arial"/>
          <w:sz w:val="16"/>
          <w:szCs w:val="16"/>
        </w:rPr>
      </w:pPr>
    </w:p>
    <w:tbl>
      <w:tblPr>
        <w:tblStyle w:val="Tablaconcuadrcula6concolores-nfasis51"/>
        <w:tblW w:w="5000" w:type="pct"/>
        <w:tblLook w:val="04A0" w:firstRow="1" w:lastRow="0" w:firstColumn="1" w:lastColumn="0" w:noHBand="0" w:noVBand="1"/>
      </w:tblPr>
      <w:tblGrid>
        <w:gridCol w:w="2029"/>
        <w:gridCol w:w="1306"/>
        <w:gridCol w:w="1306"/>
        <w:gridCol w:w="1123"/>
        <w:gridCol w:w="1306"/>
        <w:gridCol w:w="1190"/>
        <w:gridCol w:w="568"/>
      </w:tblGrid>
      <w:tr w:rsidR="004E1670" w14:paraId="12A121D8" w14:textId="77777777" w:rsidTr="00A06313">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182" w:type="pct"/>
            <w:vAlign w:val="center"/>
            <w:hideMark/>
          </w:tcPr>
          <w:p w14:paraId="72E7105C" w14:textId="77777777" w:rsidR="004E1670" w:rsidRPr="00A06313" w:rsidRDefault="004E1670">
            <w:pPr>
              <w:jc w:val="center"/>
              <w:rPr>
                <w:rFonts w:ascii="Arial" w:hAnsi="Arial" w:cs="Arial"/>
                <w:color w:val="000000"/>
                <w:sz w:val="12"/>
                <w:szCs w:val="12"/>
              </w:rPr>
            </w:pPr>
            <w:r w:rsidRPr="00A06313">
              <w:rPr>
                <w:rFonts w:ascii="Arial" w:hAnsi="Arial" w:cs="Arial"/>
                <w:color w:val="000000"/>
                <w:sz w:val="12"/>
                <w:szCs w:val="12"/>
              </w:rPr>
              <w:t>PROGRAMA/ACTIVIDAD U OBRA</w:t>
            </w:r>
          </w:p>
        </w:tc>
        <w:tc>
          <w:tcPr>
            <w:tcW w:w="740" w:type="pct"/>
            <w:vAlign w:val="center"/>
            <w:hideMark/>
          </w:tcPr>
          <w:p w14:paraId="256B853F" w14:textId="77777777" w:rsidR="004E1670" w:rsidRPr="00A06313" w:rsidRDefault="004E167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2"/>
                <w:szCs w:val="12"/>
              </w:rPr>
            </w:pPr>
            <w:r w:rsidRPr="00A06313">
              <w:rPr>
                <w:rFonts w:ascii="Arial" w:hAnsi="Arial" w:cs="Arial"/>
                <w:color w:val="000000"/>
                <w:sz w:val="12"/>
                <w:szCs w:val="12"/>
              </w:rPr>
              <w:t>ASIGNADO</w:t>
            </w:r>
          </w:p>
        </w:tc>
        <w:tc>
          <w:tcPr>
            <w:tcW w:w="728" w:type="pct"/>
            <w:noWrap/>
            <w:vAlign w:val="center"/>
            <w:hideMark/>
          </w:tcPr>
          <w:p w14:paraId="28E3840D" w14:textId="77777777" w:rsidR="004E1670" w:rsidRPr="00A06313" w:rsidRDefault="004E167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2"/>
                <w:szCs w:val="12"/>
              </w:rPr>
            </w:pPr>
            <w:r w:rsidRPr="00A06313">
              <w:rPr>
                <w:rFonts w:ascii="Arial" w:hAnsi="Arial" w:cs="Arial"/>
                <w:color w:val="000000"/>
                <w:sz w:val="12"/>
                <w:szCs w:val="12"/>
              </w:rPr>
              <w:t>VIGENTE</w:t>
            </w:r>
          </w:p>
        </w:tc>
        <w:tc>
          <w:tcPr>
            <w:tcW w:w="620" w:type="pct"/>
            <w:vAlign w:val="center"/>
            <w:hideMark/>
          </w:tcPr>
          <w:p w14:paraId="3B4DA91C" w14:textId="77777777" w:rsidR="004E1670" w:rsidRPr="00A06313" w:rsidRDefault="004E167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2"/>
                <w:szCs w:val="12"/>
              </w:rPr>
            </w:pPr>
            <w:r w:rsidRPr="00A06313">
              <w:rPr>
                <w:rFonts w:ascii="Arial" w:hAnsi="Arial" w:cs="Arial"/>
                <w:color w:val="000000"/>
                <w:sz w:val="12"/>
                <w:szCs w:val="12"/>
              </w:rPr>
              <w:t>% SOBRE EL PRESUPUESTO VIGENTE</w:t>
            </w:r>
          </w:p>
        </w:tc>
        <w:tc>
          <w:tcPr>
            <w:tcW w:w="669" w:type="pct"/>
            <w:vAlign w:val="center"/>
            <w:hideMark/>
          </w:tcPr>
          <w:p w14:paraId="2D5D6E77" w14:textId="77777777" w:rsidR="004E1670" w:rsidRPr="00A06313" w:rsidRDefault="004E167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2"/>
                <w:szCs w:val="12"/>
              </w:rPr>
            </w:pPr>
            <w:r w:rsidRPr="00A06313">
              <w:rPr>
                <w:rFonts w:ascii="Arial" w:hAnsi="Arial" w:cs="Arial"/>
                <w:color w:val="000000"/>
                <w:sz w:val="12"/>
                <w:szCs w:val="12"/>
              </w:rPr>
              <w:t>DEVENGADO</w:t>
            </w:r>
          </w:p>
        </w:tc>
        <w:tc>
          <w:tcPr>
            <w:tcW w:w="674" w:type="pct"/>
            <w:vAlign w:val="center"/>
            <w:hideMark/>
          </w:tcPr>
          <w:p w14:paraId="74639628" w14:textId="77777777" w:rsidR="004E1670" w:rsidRPr="00A06313" w:rsidRDefault="004E167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2"/>
                <w:szCs w:val="12"/>
              </w:rPr>
            </w:pPr>
            <w:r w:rsidRPr="00A06313">
              <w:rPr>
                <w:rFonts w:ascii="Arial" w:hAnsi="Arial" w:cs="Arial"/>
                <w:color w:val="000000"/>
                <w:sz w:val="12"/>
                <w:szCs w:val="12"/>
              </w:rPr>
              <w:t>SALDO POR DEVENGAR</w:t>
            </w:r>
          </w:p>
        </w:tc>
        <w:tc>
          <w:tcPr>
            <w:tcW w:w="387" w:type="pct"/>
            <w:vAlign w:val="center"/>
            <w:hideMark/>
          </w:tcPr>
          <w:p w14:paraId="2B846EF3" w14:textId="77777777" w:rsidR="004E1670" w:rsidRPr="00A06313" w:rsidRDefault="004E1670">
            <w:pPr>
              <w:jc w:val="center"/>
              <w:cnfStyle w:val="100000000000" w:firstRow="1" w:lastRow="0" w:firstColumn="0" w:lastColumn="0" w:oddVBand="0" w:evenVBand="0" w:oddHBand="0" w:evenHBand="0" w:firstRowFirstColumn="0" w:firstRowLastColumn="0" w:lastRowFirstColumn="0" w:lastRowLastColumn="0"/>
              <w:rPr>
                <w:rFonts w:ascii="Arial" w:hAnsi="Arial" w:cs="Arial"/>
                <w:color w:val="000000"/>
                <w:sz w:val="12"/>
                <w:szCs w:val="12"/>
              </w:rPr>
            </w:pPr>
            <w:r w:rsidRPr="00A06313">
              <w:rPr>
                <w:rFonts w:ascii="Arial" w:hAnsi="Arial" w:cs="Arial"/>
                <w:color w:val="000000"/>
                <w:sz w:val="12"/>
                <w:szCs w:val="12"/>
              </w:rPr>
              <w:t>%</w:t>
            </w:r>
            <w:r w:rsidRPr="00A06313">
              <w:rPr>
                <w:rFonts w:ascii="Arial" w:hAnsi="Arial" w:cs="Arial"/>
                <w:color w:val="000000"/>
                <w:sz w:val="12"/>
                <w:szCs w:val="12"/>
              </w:rPr>
              <w:br/>
              <w:t>EJEC</w:t>
            </w:r>
          </w:p>
        </w:tc>
      </w:tr>
      <w:tr w:rsidR="00A06313" w14:paraId="0BE1ACF7" w14:textId="77777777" w:rsidTr="00092807">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182" w:type="pct"/>
            <w:hideMark/>
          </w:tcPr>
          <w:p w14:paraId="4A9C0C79" w14:textId="77777777" w:rsidR="004E1670" w:rsidRDefault="004E1670">
            <w:pPr>
              <w:jc w:val="center"/>
              <w:rPr>
                <w:rFonts w:ascii="Arial" w:hAnsi="Arial" w:cs="Arial"/>
                <w:b w:val="0"/>
                <w:bCs w:val="0"/>
                <w:color w:val="000000"/>
                <w:sz w:val="12"/>
                <w:szCs w:val="12"/>
              </w:rPr>
            </w:pPr>
            <w:r>
              <w:rPr>
                <w:rFonts w:ascii="Arial" w:hAnsi="Arial" w:cs="Arial"/>
                <w:b w:val="0"/>
                <w:bCs w:val="0"/>
                <w:color w:val="000000"/>
                <w:sz w:val="12"/>
                <w:szCs w:val="12"/>
              </w:rPr>
              <w:t xml:space="preserve">TOTAL </w:t>
            </w:r>
          </w:p>
        </w:tc>
        <w:tc>
          <w:tcPr>
            <w:tcW w:w="740" w:type="pct"/>
            <w:vAlign w:val="center"/>
            <w:hideMark/>
          </w:tcPr>
          <w:p w14:paraId="5F974FDA"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2,592,102,000.00</w:t>
            </w:r>
          </w:p>
        </w:tc>
        <w:tc>
          <w:tcPr>
            <w:tcW w:w="728" w:type="pct"/>
            <w:vAlign w:val="center"/>
            <w:hideMark/>
          </w:tcPr>
          <w:p w14:paraId="4ADF4C7D"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2,013,103,365.00</w:t>
            </w:r>
          </w:p>
        </w:tc>
        <w:tc>
          <w:tcPr>
            <w:tcW w:w="620" w:type="pct"/>
            <w:vAlign w:val="center"/>
            <w:hideMark/>
          </w:tcPr>
          <w:p w14:paraId="73863FA2"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100.00</w:t>
            </w:r>
          </w:p>
        </w:tc>
        <w:tc>
          <w:tcPr>
            <w:tcW w:w="669" w:type="pct"/>
            <w:vAlign w:val="center"/>
            <w:hideMark/>
          </w:tcPr>
          <w:p w14:paraId="00441D18"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1,111,524,066.71</w:t>
            </w:r>
          </w:p>
        </w:tc>
        <w:tc>
          <w:tcPr>
            <w:tcW w:w="674" w:type="pct"/>
            <w:vAlign w:val="center"/>
            <w:hideMark/>
          </w:tcPr>
          <w:p w14:paraId="501CE348"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901,579,298.29</w:t>
            </w:r>
          </w:p>
        </w:tc>
        <w:tc>
          <w:tcPr>
            <w:tcW w:w="387" w:type="pct"/>
            <w:vAlign w:val="center"/>
            <w:hideMark/>
          </w:tcPr>
          <w:p w14:paraId="7F481885"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55.21</w:t>
            </w:r>
          </w:p>
        </w:tc>
      </w:tr>
      <w:tr w:rsidR="004E1670" w14:paraId="44F6959B" w14:textId="77777777" w:rsidTr="00092807">
        <w:trPr>
          <w:trHeight w:val="165"/>
        </w:trPr>
        <w:tc>
          <w:tcPr>
            <w:cnfStyle w:val="001000000000" w:firstRow="0" w:lastRow="0" w:firstColumn="1" w:lastColumn="0" w:oddVBand="0" w:evenVBand="0" w:oddHBand="0" w:evenHBand="0" w:firstRowFirstColumn="0" w:firstRowLastColumn="0" w:lastRowFirstColumn="0" w:lastRowLastColumn="0"/>
            <w:tcW w:w="1182" w:type="pct"/>
            <w:hideMark/>
          </w:tcPr>
          <w:p w14:paraId="6BB542F0" w14:textId="77777777" w:rsidR="004E1670" w:rsidRPr="004E1670" w:rsidRDefault="004E1670">
            <w:pPr>
              <w:rPr>
                <w:rFonts w:ascii="Arial" w:hAnsi="Arial" w:cs="Arial"/>
                <w:color w:val="000000"/>
                <w:sz w:val="12"/>
                <w:szCs w:val="12"/>
              </w:rPr>
            </w:pPr>
            <w:r w:rsidRPr="004E1670">
              <w:rPr>
                <w:rFonts w:ascii="Arial" w:hAnsi="Arial" w:cs="Arial"/>
                <w:color w:val="000000"/>
                <w:sz w:val="12"/>
                <w:szCs w:val="12"/>
              </w:rPr>
              <w:t>ACTIVIDADES CENTRALES</w:t>
            </w:r>
          </w:p>
        </w:tc>
        <w:tc>
          <w:tcPr>
            <w:tcW w:w="740" w:type="pct"/>
            <w:vAlign w:val="center"/>
            <w:hideMark/>
          </w:tcPr>
          <w:p w14:paraId="23D5EEC5"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288,647,129.00</w:t>
            </w:r>
          </w:p>
        </w:tc>
        <w:tc>
          <w:tcPr>
            <w:tcW w:w="728" w:type="pct"/>
            <w:vAlign w:val="center"/>
            <w:hideMark/>
          </w:tcPr>
          <w:p w14:paraId="6135BF86"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262,070,735.00</w:t>
            </w:r>
          </w:p>
        </w:tc>
        <w:tc>
          <w:tcPr>
            <w:tcW w:w="620" w:type="pct"/>
            <w:vAlign w:val="center"/>
            <w:hideMark/>
          </w:tcPr>
          <w:p w14:paraId="66016E37"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13.02</w:t>
            </w:r>
          </w:p>
        </w:tc>
        <w:tc>
          <w:tcPr>
            <w:tcW w:w="669" w:type="pct"/>
            <w:vAlign w:val="center"/>
            <w:hideMark/>
          </w:tcPr>
          <w:p w14:paraId="5FEE1B74"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136,030,651.14</w:t>
            </w:r>
          </w:p>
        </w:tc>
        <w:tc>
          <w:tcPr>
            <w:tcW w:w="674" w:type="pct"/>
            <w:vAlign w:val="center"/>
            <w:hideMark/>
          </w:tcPr>
          <w:p w14:paraId="4CA02B6C"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126,040,083.86</w:t>
            </w:r>
          </w:p>
        </w:tc>
        <w:tc>
          <w:tcPr>
            <w:tcW w:w="387" w:type="pct"/>
            <w:vAlign w:val="center"/>
            <w:hideMark/>
          </w:tcPr>
          <w:p w14:paraId="37AEB8DC"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51.91</w:t>
            </w:r>
          </w:p>
        </w:tc>
      </w:tr>
      <w:tr w:rsidR="00A06313" w14:paraId="7B2E38D9" w14:textId="77777777" w:rsidTr="0009280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182" w:type="pct"/>
            <w:hideMark/>
          </w:tcPr>
          <w:p w14:paraId="42D6324D" w14:textId="77777777" w:rsidR="004E1670" w:rsidRPr="004E1670" w:rsidRDefault="004E1670">
            <w:pPr>
              <w:rPr>
                <w:rFonts w:ascii="Arial" w:hAnsi="Arial" w:cs="Arial"/>
                <w:b w:val="0"/>
                <w:bCs w:val="0"/>
                <w:color w:val="000000"/>
                <w:sz w:val="12"/>
                <w:szCs w:val="12"/>
              </w:rPr>
            </w:pPr>
            <w:r w:rsidRPr="004E1670">
              <w:rPr>
                <w:rFonts w:ascii="Arial" w:hAnsi="Arial" w:cs="Arial"/>
                <w:b w:val="0"/>
                <w:bCs w:val="0"/>
                <w:color w:val="000000"/>
                <w:sz w:val="12"/>
                <w:szCs w:val="12"/>
              </w:rPr>
              <w:t>DIRECCIÓN Y COORDINACIÓN SUPERIOR</w:t>
            </w:r>
          </w:p>
        </w:tc>
        <w:tc>
          <w:tcPr>
            <w:tcW w:w="740" w:type="pct"/>
            <w:noWrap/>
            <w:vAlign w:val="center"/>
            <w:hideMark/>
          </w:tcPr>
          <w:p w14:paraId="2E548964"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27,760,508.00</w:t>
            </w:r>
          </w:p>
        </w:tc>
        <w:tc>
          <w:tcPr>
            <w:tcW w:w="728" w:type="pct"/>
            <w:noWrap/>
            <w:vAlign w:val="center"/>
            <w:hideMark/>
          </w:tcPr>
          <w:p w14:paraId="7C279DDC"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27,707,046.00</w:t>
            </w:r>
          </w:p>
        </w:tc>
        <w:tc>
          <w:tcPr>
            <w:tcW w:w="620" w:type="pct"/>
            <w:noWrap/>
            <w:vAlign w:val="center"/>
            <w:hideMark/>
          </w:tcPr>
          <w:p w14:paraId="16E00DA4"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1.38</w:t>
            </w:r>
          </w:p>
        </w:tc>
        <w:tc>
          <w:tcPr>
            <w:tcW w:w="669" w:type="pct"/>
            <w:noWrap/>
            <w:vAlign w:val="center"/>
            <w:hideMark/>
          </w:tcPr>
          <w:p w14:paraId="2C7804DA"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20,686,837.30</w:t>
            </w:r>
          </w:p>
        </w:tc>
        <w:tc>
          <w:tcPr>
            <w:tcW w:w="674" w:type="pct"/>
            <w:noWrap/>
            <w:vAlign w:val="center"/>
            <w:hideMark/>
          </w:tcPr>
          <w:p w14:paraId="135EE27C"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7,020,208.70</w:t>
            </w:r>
          </w:p>
        </w:tc>
        <w:tc>
          <w:tcPr>
            <w:tcW w:w="387" w:type="pct"/>
            <w:noWrap/>
            <w:vAlign w:val="center"/>
            <w:hideMark/>
          </w:tcPr>
          <w:p w14:paraId="3A2366DE"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74.66</w:t>
            </w:r>
          </w:p>
        </w:tc>
      </w:tr>
      <w:tr w:rsidR="004E1670" w14:paraId="169DADCD" w14:textId="77777777" w:rsidTr="00092807">
        <w:trPr>
          <w:trHeight w:val="402"/>
        </w:trPr>
        <w:tc>
          <w:tcPr>
            <w:cnfStyle w:val="001000000000" w:firstRow="0" w:lastRow="0" w:firstColumn="1" w:lastColumn="0" w:oddVBand="0" w:evenVBand="0" w:oddHBand="0" w:evenHBand="0" w:firstRowFirstColumn="0" w:firstRowLastColumn="0" w:lastRowFirstColumn="0" w:lastRowLastColumn="0"/>
            <w:tcW w:w="1182" w:type="pct"/>
            <w:hideMark/>
          </w:tcPr>
          <w:p w14:paraId="3747D3BE" w14:textId="77777777" w:rsidR="004E1670" w:rsidRPr="004E1670" w:rsidRDefault="004E1670">
            <w:pPr>
              <w:rPr>
                <w:rFonts w:ascii="Arial" w:hAnsi="Arial" w:cs="Arial"/>
                <w:b w:val="0"/>
                <w:bCs w:val="0"/>
                <w:color w:val="000000"/>
                <w:sz w:val="12"/>
                <w:szCs w:val="12"/>
              </w:rPr>
            </w:pPr>
            <w:r w:rsidRPr="004E1670">
              <w:rPr>
                <w:rFonts w:ascii="Arial" w:hAnsi="Arial" w:cs="Arial"/>
                <w:b w:val="0"/>
                <w:bCs w:val="0"/>
                <w:color w:val="000000"/>
                <w:sz w:val="12"/>
                <w:szCs w:val="12"/>
              </w:rPr>
              <w:t>SERVICIOS DE GESTIÓN ADMINISTRATIVA</w:t>
            </w:r>
          </w:p>
        </w:tc>
        <w:tc>
          <w:tcPr>
            <w:tcW w:w="740" w:type="pct"/>
            <w:noWrap/>
            <w:vAlign w:val="center"/>
            <w:hideMark/>
          </w:tcPr>
          <w:p w14:paraId="5993040D"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19,673,633.00</w:t>
            </w:r>
          </w:p>
        </w:tc>
        <w:tc>
          <w:tcPr>
            <w:tcW w:w="728" w:type="pct"/>
            <w:noWrap/>
            <w:vAlign w:val="center"/>
            <w:hideMark/>
          </w:tcPr>
          <w:p w14:paraId="780F535E"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21,504,553.00</w:t>
            </w:r>
          </w:p>
        </w:tc>
        <w:tc>
          <w:tcPr>
            <w:tcW w:w="620" w:type="pct"/>
            <w:noWrap/>
            <w:vAlign w:val="center"/>
            <w:hideMark/>
          </w:tcPr>
          <w:p w14:paraId="7EFE2585"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1.07</w:t>
            </w:r>
          </w:p>
        </w:tc>
        <w:tc>
          <w:tcPr>
            <w:tcW w:w="669" w:type="pct"/>
            <w:noWrap/>
            <w:vAlign w:val="center"/>
            <w:hideMark/>
          </w:tcPr>
          <w:p w14:paraId="76F26091"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16,638,146.77</w:t>
            </w:r>
          </w:p>
        </w:tc>
        <w:tc>
          <w:tcPr>
            <w:tcW w:w="674" w:type="pct"/>
            <w:noWrap/>
            <w:vAlign w:val="center"/>
            <w:hideMark/>
          </w:tcPr>
          <w:p w14:paraId="4B6F8141"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4,866,406.23</w:t>
            </w:r>
          </w:p>
        </w:tc>
        <w:tc>
          <w:tcPr>
            <w:tcW w:w="387" w:type="pct"/>
            <w:noWrap/>
            <w:vAlign w:val="center"/>
            <w:hideMark/>
          </w:tcPr>
          <w:p w14:paraId="0FBE67B8"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77.37</w:t>
            </w:r>
          </w:p>
        </w:tc>
      </w:tr>
      <w:tr w:rsidR="00A06313" w14:paraId="4F48487F" w14:textId="77777777" w:rsidTr="0009280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182" w:type="pct"/>
            <w:hideMark/>
          </w:tcPr>
          <w:p w14:paraId="3A214E8A" w14:textId="77777777" w:rsidR="004E1670" w:rsidRPr="004E1670" w:rsidRDefault="004E1670">
            <w:pPr>
              <w:rPr>
                <w:rFonts w:ascii="Arial" w:hAnsi="Arial" w:cs="Arial"/>
                <w:b w:val="0"/>
                <w:bCs w:val="0"/>
                <w:color w:val="000000"/>
                <w:sz w:val="12"/>
                <w:szCs w:val="12"/>
              </w:rPr>
            </w:pPr>
            <w:r w:rsidRPr="004E1670">
              <w:rPr>
                <w:rFonts w:ascii="Arial" w:hAnsi="Arial" w:cs="Arial"/>
                <w:b w:val="0"/>
                <w:bCs w:val="0"/>
                <w:color w:val="000000"/>
                <w:sz w:val="12"/>
                <w:szCs w:val="12"/>
              </w:rPr>
              <w:t>SERVICIOS DE ADMINISTRACIÓN E INFORMÁTICA</w:t>
            </w:r>
          </w:p>
        </w:tc>
        <w:tc>
          <w:tcPr>
            <w:tcW w:w="740" w:type="pct"/>
            <w:noWrap/>
            <w:vAlign w:val="center"/>
            <w:hideMark/>
          </w:tcPr>
          <w:p w14:paraId="2ACEDF66"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104,222,887.00</w:t>
            </w:r>
          </w:p>
        </w:tc>
        <w:tc>
          <w:tcPr>
            <w:tcW w:w="728" w:type="pct"/>
            <w:noWrap/>
            <w:vAlign w:val="center"/>
            <w:hideMark/>
          </w:tcPr>
          <w:p w14:paraId="5D5D08AC"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91,725,051.00</w:t>
            </w:r>
          </w:p>
        </w:tc>
        <w:tc>
          <w:tcPr>
            <w:tcW w:w="620" w:type="pct"/>
            <w:noWrap/>
            <w:vAlign w:val="center"/>
            <w:hideMark/>
          </w:tcPr>
          <w:p w14:paraId="5522864D"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4.56</w:t>
            </w:r>
          </w:p>
        </w:tc>
        <w:tc>
          <w:tcPr>
            <w:tcW w:w="669" w:type="pct"/>
            <w:noWrap/>
            <w:vAlign w:val="center"/>
            <w:hideMark/>
          </w:tcPr>
          <w:p w14:paraId="28870D51"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57,030,254.28</w:t>
            </w:r>
          </w:p>
        </w:tc>
        <w:tc>
          <w:tcPr>
            <w:tcW w:w="674" w:type="pct"/>
            <w:noWrap/>
            <w:vAlign w:val="center"/>
            <w:hideMark/>
          </w:tcPr>
          <w:p w14:paraId="6016B1FE"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34,694,796.72</w:t>
            </w:r>
          </w:p>
        </w:tc>
        <w:tc>
          <w:tcPr>
            <w:tcW w:w="387" w:type="pct"/>
            <w:noWrap/>
            <w:vAlign w:val="center"/>
            <w:hideMark/>
          </w:tcPr>
          <w:p w14:paraId="61B747BF"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62.18</w:t>
            </w:r>
          </w:p>
        </w:tc>
      </w:tr>
      <w:tr w:rsidR="004E1670" w14:paraId="5D2E3144" w14:textId="77777777" w:rsidTr="00092807">
        <w:trPr>
          <w:trHeight w:val="402"/>
        </w:trPr>
        <w:tc>
          <w:tcPr>
            <w:cnfStyle w:val="001000000000" w:firstRow="0" w:lastRow="0" w:firstColumn="1" w:lastColumn="0" w:oddVBand="0" w:evenVBand="0" w:oddHBand="0" w:evenHBand="0" w:firstRowFirstColumn="0" w:firstRowLastColumn="0" w:lastRowFirstColumn="0" w:lastRowLastColumn="0"/>
            <w:tcW w:w="1182" w:type="pct"/>
            <w:hideMark/>
          </w:tcPr>
          <w:p w14:paraId="23120F5F" w14:textId="77777777" w:rsidR="004E1670" w:rsidRPr="004E1670" w:rsidRDefault="004E1670">
            <w:pPr>
              <w:rPr>
                <w:rFonts w:ascii="Arial" w:hAnsi="Arial" w:cs="Arial"/>
                <w:b w:val="0"/>
                <w:bCs w:val="0"/>
                <w:color w:val="000000"/>
                <w:sz w:val="12"/>
                <w:szCs w:val="12"/>
              </w:rPr>
            </w:pPr>
            <w:r w:rsidRPr="004E1670">
              <w:rPr>
                <w:rFonts w:ascii="Arial" w:hAnsi="Arial" w:cs="Arial"/>
                <w:b w:val="0"/>
                <w:bCs w:val="0"/>
                <w:color w:val="000000"/>
                <w:sz w:val="12"/>
                <w:szCs w:val="12"/>
              </w:rPr>
              <w:t>SERVICIOS DE COORDINACIÓN DEPARTAMENTAL</w:t>
            </w:r>
          </w:p>
        </w:tc>
        <w:tc>
          <w:tcPr>
            <w:tcW w:w="740" w:type="pct"/>
            <w:noWrap/>
            <w:vAlign w:val="center"/>
            <w:hideMark/>
          </w:tcPr>
          <w:p w14:paraId="06E4842F"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130,170,251.00</w:t>
            </w:r>
          </w:p>
        </w:tc>
        <w:tc>
          <w:tcPr>
            <w:tcW w:w="728" w:type="pct"/>
            <w:noWrap/>
            <w:vAlign w:val="center"/>
            <w:hideMark/>
          </w:tcPr>
          <w:p w14:paraId="07AFBC4B"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114,122,857.00</w:t>
            </w:r>
          </w:p>
        </w:tc>
        <w:tc>
          <w:tcPr>
            <w:tcW w:w="620" w:type="pct"/>
            <w:noWrap/>
            <w:vAlign w:val="center"/>
            <w:hideMark/>
          </w:tcPr>
          <w:p w14:paraId="7BD74C14"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5.67</w:t>
            </w:r>
          </w:p>
        </w:tc>
        <w:tc>
          <w:tcPr>
            <w:tcW w:w="669" w:type="pct"/>
            <w:noWrap/>
            <w:vAlign w:val="center"/>
            <w:hideMark/>
          </w:tcPr>
          <w:p w14:paraId="0D8E9C5F"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37,446,616.03</w:t>
            </w:r>
          </w:p>
        </w:tc>
        <w:tc>
          <w:tcPr>
            <w:tcW w:w="674" w:type="pct"/>
            <w:noWrap/>
            <w:vAlign w:val="center"/>
            <w:hideMark/>
          </w:tcPr>
          <w:p w14:paraId="33119ACA"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76,676,240.97</w:t>
            </w:r>
          </w:p>
        </w:tc>
        <w:tc>
          <w:tcPr>
            <w:tcW w:w="387" w:type="pct"/>
            <w:noWrap/>
            <w:vAlign w:val="center"/>
            <w:hideMark/>
          </w:tcPr>
          <w:p w14:paraId="456C0CA7"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32.81</w:t>
            </w:r>
          </w:p>
        </w:tc>
      </w:tr>
      <w:tr w:rsidR="00A06313" w14:paraId="0BEFDC83" w14:textId="77777777" w:rsidTr="0009280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182" w:type="pct"/>
            <w:hideMark/>
          </w:tcPr>
          <w:p w14:paraId="5024EC4C" w14:textId="77777777" w:rsidR="004E1670" w:rsidRPr="004E1670" w:rsidRDefault="004E1670">
            <w:pPr>
              <w:rPr>
                <w:rFonts w:ascii="Arial" w:hAnsi="Arial" w:cs="Arial"/>
                <w:b w:val="0"/>
                <w:bCs w:val="0"/>
                <w:color w:val="000000"/>
                <w:sz w:val="12"/>
                <w:szCs w:val="12"/>
              </w:rPr>
            </w:pPr>
            <w:r w:rsidRPr="004E1670">
              <w:rPr>
                <w:rFonts w:ascii="Arial" w:hAnsi="Arial" w:cs="Arial"/>
                <w:b w:val="0"/>
                <w:bCs w:val="0"/>
                <w:color w:val="000000"/>
                <w:sz w:val="12"/>
                <w:szCs w:val="12"/>
              </w:rPr>
              <w:t>SERVICIOS DE COOPERACIÓN, PROYECTOS Y FIDEICOMISOS</w:t>
            </w:r>
          </w:p>
        </w:tc>
        <w:tc>
          <w:tcPr>
            <w:tcW w:w="740" w:type="pct"/>
            <w:noWrap/>
            <w:vAlign w:val="center"/>
            <w:hideMark/>
          </w:tcPr>
          <w:p w14:paraId="3389FD59"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4,425,850.00</w:t>
            </w:r>
          </w:p>
        </w:tc>
        <w:tc>
          <w:tcPr>
            <w:tcW w:w="728" w:type="pct"/>
            <w:noWrap/>
            <w:vAlign w:val="center"/>
            <w:hideMark/>
          </w:tcPr>
          <w:p w14:paraId="4FC8FBB9"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4,617,228.00</w:t>
            </w:r>
          </w:p>
        </w:tc>
        <w:tc>
          <w:tcPr>
            <w:tcW w:w="620" w:type="pct"/>
            <w:noWrap/>
            <w:vAlign w:val="center"/>
            <w:hideMark/>
          </w:tcPr>
          <w:p w14:paraId="6C6DD17B"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0.23</w:t>
            </w:r>
          </w:p>
        </w:tc>
        <w:tc>
          <w:tcPr>
            <w:tcW w:w="669" w:type="pct"/>
            <w:noWrap/>
            <w:vAlign w:val="center"/>
            <w:hideMark/>
          </w:tcPr>
          <w:p w14:paraId="4C0A3D64"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3,211,474.18</w:t>
            </w:r>
          </w:p>
        </w:tc>
        <w:tc>
          <w:tcPr>
            <w:tcW w:w="674" w:type="pct"/>
            <w:noWrap/>
            <w:vAlign w:val="center"/>
            <w:hideMark/>
          </w:tcPr>
          <w:p w14:paraId="3FE1F9C6"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1,405,753.82</w:t>
            </w:r>
          </w:p>
        </w:tc>
        <w:tc>
          <w:tcPr>
            <w:tcW w:w="387" w:type="pct"/>
            <w:noWrap/>
            <w:vAlign w:val="center"/>
            <w:hideMark/>
          </w:tcPr>
          <w:p w14:paraId="5B37EF9A"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69.55</w:t>
            </w:r>
          </w:p>
        </w:tc>
      </w:tr>
      <w:tr w:rsidR="004E1670" w14:paraId="50EE0C3C" w14:textId="77777777" w:rsidTr="00092807">
        <w:trPr>
          <w:trHeight w:val="495"/>
        </w:trPr>
        <w:tc>
          <w:tcPr>
            <w:cnfStyle w:val="001000000000" w:firstRow="0" w:lastRow="0" w:firstColumn="1" w:lastColumn="0" w:oddVBand="0" w:evenVBand="0" w:oddHBand="0" w:evenHBand="0" w:firstRowFirstColumn="0" w:firstRowLastColumn="0" w:lastRowFirstColumn="0" w:lastRowLastColumn="0"/>
            <w:tcW w:w="1182" w:type="pct"/>
            <w:hideMark/>
          </w:tcPr>
          <w:p w14:paraId="0BEB40D8" w14:textId="77777777" w:rsidR="004E1670" w:rsidRPr="004E1670" w:rsidRDefault="004E1670">
            <w:pPr>
              <w:rPr>
                <w:rFonts w:ascii="Arial" w:hAnsi="Arial" w:cs="Arial"/>
                <w:b w:val="0"/>
                <w:bCs w:val="0"/>
                <w:color w:val="000000"/>
                <w:sz w:val="12"/>
                <w:szCs w:val="12"/>
              </w:rPr>
            </w:pPr>
            <w:r w:rsidRPr="004E1670">
              <w:rPr>
                <w:rFonts w:ascii="Arial" w:hAnsi="Arial" w:cs="Arial"/>
                <w:b w:val="0"/>
                <w:bCs w:val="0"/>
                <w:color w:val="000000"/>
                <w:sz w:val="12"/>
                <w:szCs w:val="12"/>
              </w:rPr>
              <w:t>SERVICIOS DE ASESORÍA CON ENFOQUE DE GÉNERO E INTERCULTURALIDAD</w:t>
            </w:r>
          </w:p>
        </w:tc>
        <w:tc>
          <w:tcPr>
            <w:tcW w:w="740" w:type="pct"/>
            <w:noWrap/>
            <w:vAlign w:val="center"/>
            <w:hideMark/>
          </w:tcPr>
          <w:p w14:paraId="5B235B3C"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1,446,000.00</w:t>
            </w:r>
          </w:p>
        </w:tc>
        <w:tc>
          <w:tcPr>
            <w:tcW w:w="728" w:type="pct"/>
            <w:noWrap/>
            <w:vAlign w:val="center"/>
            <w:hideMark/>
          </w:tcPr>
          <w:p w14:paraId="766FF28C"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1,446,000.00</w:t>
            </w:r>
          </w:p>
        </w:tc>
        <w:tc>
          <w:tcPr>
            <w:tcW w:w="620" w:type="pct"/>
            <w:noWrap/>
            <w:vAlign w:val="center"/>
            <w:hideMark/>
          </w:tcPr>
          <w:p w14:paraId="3FB8D853"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0.07</w:t>
            </w:r>
          </w:p>
        </w:tc>
        <w:tc>
          <w:tcPr>
            <w:tcW w:w="669" w:type="pct"/>
            <w:noWrap/>
            <w:vAlign w:val="center"/>
            <w:hideMark/>
          </w:tcPr>
          <w:p w14:paraId="314FBE8C"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449,161.29</w:t>
            </w:r>
          </w:p>
        </w:tc>
        <w:tc>
          <w:tcPr>
            <w:tcW w:w="674" w:type="pct"/>
            <w:noWrap/>
            <w:vAlign w:val="center"/>
            <w:hideMark/>
          </w:tcPr>
          <w:p w14:paraId="5B4DC4E5"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996,838.71</w:t>
            </w:r>
          </w:p>
        </w:tc>
        <w:tc>
          <w:tcPr>
            <w:tcW w:w="387" w:type="pct"/>
            <w:noWrap/>
            <w:vAlign w:val="center"/>
            <w:hideMark/>
          </w:tcPr>
          <w:p w14:paraId="51875C55"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31.06</w:t>
            </w:r>
          </w:p>
        </w:tc>
      </w:tr>
      <w:tr w:rsidR="00A06313" w14:paraId="7CB491D5" w14:textId="77777777" w:rsidTr="0009280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182" w:type="pct"/>
            <w:hideMark/>
          </w:tcPr>
          <w:p w14:paraId="57582E17" w14:textId="77777777" w:rsidR="004E1670" w:rsidRPr="004E1670" w:rsidRDefault="004E1670">
            <w:pPr>
              <w:rPr>
                <w:rFonts w:ascii="Arial" w:hAnsi="Arial" w:cs="Arial"/>
                <w:b w:val="0"/>
                <w:bCs w:val="0"/>
                <w:color w:val="000000"/>
                <w:sz w:val="12"/>
                <w:szCs w:val="12"/>
              </w:rPr>
            </w:pPr>
            <w:r w:rsidRPr="004E1670">
              <w:rPr>
                <w:rFonts w:ascii="Arial" w:hAnsi="Arial" w:cs="Arial"/>
                <w:b w:val="0"/>
                <w:bCs w:val="0"/>
                <w:color w:val="000000"/>
                <w:sz w:val="12"/>
                <w:szCs w:val="12"/>
              </w:rPr>
              <w:t>SERVICIOS DE ASESORÍA CON ENFOQUE DE CAMBIO CLIMÁTICO</w:t>
            </w:r>
          </w:p>
        </w:tc>
        <w:tc>
          <w:tcPr>
            <w:tcW w:w="740" w:type="pct"/>
            <w:noWrap/>
            <w:vAlign w:val="center"/>
            <w:hideMark/>
          </w:tcPr>
          <w:p w14:paraId="6CED0F74"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948,000.00</w:t>
            </w:r>
          </w:p>
        </w:tc>
        <w:tc>
          <w:tcPr>
            <w:tcW w:w="728" w:type="pct"/>
            <w:noWrap/>
            <w:vAlign w:val="center"/>
            <w:hideMark/>
          </w:tcPr>
          <w:p w14:paraId="5D76D2F2"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948,000.00</w:t>
            </w:r>
          </w:p>
        </w:tc>
        <w:tc>
          <w:tcPr>
            <w:tcW w:w="620" w:type="pct"/>
            <w:noWrap/>
            <w:vAlign w:val="center"/>
            <w:hideMark/>
          </w:tcPr>
          <w:p w14:paraId="328766DB"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0.05</w:t>
            </w:r>
          </w:p>
        </w:tc>
        <w:tc>
          <w:tcPr>
            <w:tcW w:w="669" w:type="pct"/>
            <w:noWrap/>
            <w:vAlign w:val="center"/>
            <w:hideMark/>
          </w:tcPr>
          <w:p w14:paraId="0F81AA57"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568,161.29</w:t>
            </w:r>
          </w:p>
        </w:tc>
        <w:tc>
          <w:tcPr>
            <w:tcW w:w="674" w:type="pct"/>
            <w:noWrap/>
            <w:vAlign w:val="center"/>
            <w:hideMark/>
          </w:tcPr>
          <w:p w14:paraId="7C7089B8"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379,838.71</w:t>
            </w:r>
          </w:p>
        </w:tc>
        <w:tc>
          <w:tcPr>
            <w:tcW w:w="387" w:type="pct"/>
            <w:noWrap/>
            <w:vAlign w:val="center"/>
            <w:hideMark/>
          </w:tcPr>
          <w:p w14:paraId="046047F1"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59.93</w:t>
            </w:r>
          </w:p>
        </w:tc>
      </w:tr>
      <w:tr w:rsidR="004E1670" w14:paraId="5B8538A1" w14:textId="77777777" w:rsidTr="00092807">
        <w:trPr>
          <w:trHeight w:val="402"/>
        </w:trPr>
        <w:tc>
          <w:tcPr>
            <w:cnfStyle w:val="001000000000" w:firstRow="0" w:lastRow="0" w:firstColumn="1" w:lastColumn="0" w:oddVBand="0" w:evenVBand="0" w:oddHBand="0" w:evenHBand="0" w:firstRowFirstColumn="0" w:firstRowLastColumn="0" w:lastRowFirstColumn="0" w:lastRowLastColumn="0"/>
            <w:tcW w:w="1182" w:type="pct"/>
            <w:hideMark/>
          </w:tcPr>
          <w:p w14:paraId="364B9BCE" w14:textId="77777777" w:rsidR="004E1670" w:rsidRPr="004E1670" w:rsidRDefault="004E1670">
            <w:pPr>
              <w:rPr>
                <w:rFonts w:ascii="Arial" w:hAnsi="Arial" w:cs="Arial"/>
                <w:color w:val="000000"/>
                <w:sz w:val="13"/>
                <w:szCs w:val="13"/>
              </w:rPr>
            </w:pPr>
            <w:r w:rsidRPr="004E1670">
              <w:rPr>
                <w:rFonts w:ascii="Arial" w:hAnsi="Arial" w:cs="Arial"/>
                <w:color w:val="000000"/>
                <w:sz w:val="13"/>
                <w:szCs w:val="13"/>
              </w:rPr>
              <w:t>ACCESO Y DISPONIBILIDAD ALIMENTARIA</w:t>
            </w:r>
          </w:p>
        </w:tc>
        <w:tc>
          <w:tcPr>
            <w:tcW w:w="740" w:type="pct"/>
            <w:noWrap/>
            <w:vAlign w:val="center"/>
            <w:hideMark/>
          </w:tcPr>
          <w:p w14:paraId="0DA4F865"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1,200,060,251.00</w:t>
            </w:r>
          </w:p>
        </w:tc>
        <w:tc>
          <w:tcPr>
            <w:tcW w:w="728" w:type="pct"/>
            <w:noWrap/>
            <w:vAlign w:val="center"/>
            <w:hideMark/>
          </w:tcPr>
          <w:p w14:paraId="0CD9E3E8"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710,298,465.00</w:t>
            </w:r>
          </w:p>
        </w:tc>
        <w:tc>
          <w:tcPr>
            <w:tcW w:w="620" w:type="pct"/>
            <w:noWrap/>
            <w:vAlign w:val="center"/>
            <w:hideMark/>
          </w:tcPr>
          <w:p w14:paraId="1E08EB03"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35.28</w:t>
            </w:r>
          </w:p>
        </w:tc>
        <w:tc>
          <w:tcPr>
            <w:tcW w:w="669" w:type="pct"/>
            <w:noWrap/>
            <w:vAlign w:val="center"/>
            <w:hideMark/>
          </w:tcPr>
          <w:p w14:paraId="572CA09D"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414,582,701.38</w:t>
            </w:r>
          </w:p>
        </w:tc>
        <w:tc>
          <w:tcPr>
            <w:tcW w:w="674" w:type="pct"/>
            <w:noWrap/>
            <w:vAlign w:val="center"/>
            <w:hideMark/>
          </w:tcPr>
          <w:p w14:paraId="661A8EA9"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295,715,763.62</w:t>
            </w:r>
          </w:p>
        </w:tc>
        <w:tc>
          <w:tcPr>
            <w:tcW w:w="387" w:type="pct"/>
            <w:vAlign w:val="center"/>
            <w:hideMark/>
          </w:tcPr>
          <w:p w14:paraId="23DFCB41"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58.37</w:t>
            </w:r>
          </w:p>
        </w:tc>
      </w:tr>
      <w:tr w:rsidR="00A06313" w14:paraId="45006E94" w14:textId="77777777" w:rsidTr="0009280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82" w:type="pct"/>
            <w:hideMark/>
          </w:tcPr>
          <w:p w14:paraId="20DA6549" w14:textId="77777777" w:rsidR="004E1670" w:rsidRPr="004E1670" w:rsidRDefault="004E1670">
            <w:pPr>
              <w:rPr>
                <w:rFonts w:ascii="Arial" w:hAnsi="Arial" w:cs="Arial"/>
                <w:b w:val="0"/>
                <w:bCs w:val="0"/>
                <w:color w:val="000000"/>
                <w:sz w:val="12"/>
                <w:szCs w:val="12"/>
              </w:rPr>
            </w:pPr>
            <w:r w:rsidRPr="004E1670">
              <w:rPr>
                <w:rFonts w:ascii="Arial" w:hAnsi="Arial" w:cs="Arial"/>
                <w:b w:val="0"/>
                <w:bCs w:val="0"/>
                <w:color w:val="000000"/>
                <w:sz w:val="12"/>
                <w:szCs w:val="12"/>
              </w:rPr>
              <w:t>DIRECCIÓN Y COORDINACIÓN</w:t>
            </w:r>
          </w:p>
        </w:tc>
        <w:tc>
          <w:tcPr>
            <w:tcW w:w="740" w:type="pct"/>
            <w:noWrap/>
            <w:vAlign w:val="center"/>
            <w:hideMark/>
          </w:tcPr>
          <w:p w14:paraId="756C7177"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49,963,397.00</w:t>
            </w:r>
          </w:p>
        </w:tc>
        <w:tc>
          <w:tcPr>
            <w:tcW w:w="728" w:type="pct"/>
            <w:noWrap/>
            <w:vAlign w:val="center"/>
            <w:hideMark/>
          </w:tcPr>
          <w:p w14:paraId="5C49DB2A"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31,545,583.00</w:t>
            </w:r>
          </w:p>
        </w:tc>
        <w:tc>
          <w:tcPr>
            <w:tcW w:w="620" w:type="pct"/>
            <w:noWrap/>
            <w:vAlign w:val="center"/>
            <w:hideMark/>
          </w:tcPr>
          <w:p w14:paraId="1869BAB1"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1.57</w:t>
            </w:r>
          </w:p>
        </w:tc>
        <w:tc>
          <w:tcPr>
            <w:tcW w:w="669" w:type="pct"/>
            <w:noWrap/>
            <w:vAlign w:val="center"/>
            <w:hideMark/>
          </w:tcPr>
          <w:p w14:paraId="2B2BE960"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14,739,445.47</w:t>
            </w:r>
          </w:p>
        </w:tc>
        <w:tc>
          <w:tcPr>
            <w:tcW w:w="674" w:type="pct"/>
            <w:noWrap/>
            <w:vAlign w:val="center"/>
            <w:hideMark/>
          </w:tcPr>
          <w:p w14:paraId="4EA4CFE1"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16,806,137.53</w:t>
            </w:r>
          </w:p>
        </w:tc>
        <w:tc>
          <w:tcPr>
            <w:tcW w:w="387" w:type="pct"/>
            <w:noWrap/>
            <w:vAlign w:val="center"/>
            <w:hideMark/>
          </w:tcPr>
          <w:p w14:paraId="23C7D9EF"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46.72</w:t>
            </w:r>
          </w:p>
        </w:tc>
      </w:tr>
      <w:tr w:rsidR="004E1670" w14:paraId="60FCA85D" w14:textId="77777777" w:rsidTr="00092807">
        <w:trPr>
          <w:trHeight w:val="402"/>
        </w:trPr>
        <w:tc>
          <w:tcPr>
            <w:cnfStyle w:val="001000000000" w:firstRow="0" w:lastRow="0" w:firstColumn="1" w:lastColumn="0" w:oddVBand="0" w:evenVBand="0" w:oddHBand="0" w:evenHBand="0" w:firstRowFirstColumn="0" w:firstRowLastColumn="0" w:lastRowFirstColumn="0" w:lastRowLastColumn="0"/>
            <w:tcW w:w="1182" w:type="pct"/>
            <w:hideMark/>
          </w:tcPr>
          <w:p w14:paraId="3C9F0BEB" w14:textId="77777777" w:rsidR="004E1670" w:rsidRPr="004E1670" w:rsidRDefault="004E1670">
            <w:pPr>
              <w:rPr>
                <w:rFonts w:ascii="Arial" w:hAnsi="Arial" w:cs="Arial"/>
                <w:b w:val="0"/>
                <w:bCs w:val="0"/>
                <w:color w:val="000000"/>
                <w:sz w:val="12"/>
                <w:szCs w:val="12"/>
              </w:rPr>
            </w:pPr>
            <w:r w:rsidRPr="004E1670">
              <w:rPr>
                <w:rFonts w:ascii="Arial" w:hAnsi="Arial" w:cs="Arial"/>
                <w:b w:val="0"/>
                <w:bCs w:val="0"/>
                <w:color w:val="000000"/>
                <w:sz w:val="12"/>
                <w:szCs w:val="12"/>
              </w:rPr>
              <w:t>ASISTENCIA Y DOTACIÓN DE ALIMENTOS</w:t>
            </w:r>
          </w:p>
        </w:tc>
        <w:tc>
          <w:tcPr>
            <w:tcW w:w="740" w:type="pct"/>
            <w:noWrap/>
            <w:vAlign w:val="center"/>
            <w:hideMark/>
          </w:tcPr>
          <w:p w14:paraId="3C98FC48"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234,777,859.00</w:t>
            </w:r>
          </w:p>
        </w:tc>
        <w:tc>
          <w:tcPr>
            <w:tcW w:w="728" w:type="pct"/>
            <w:noWrap/>
            <w:vAlign w:val="center"/>
            <w:hideMark/>
          </w:tcPr>
          <w:p w14:paraId="54131BB0"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271,605,266.00</w:t>
            </w:r>
          </w:p>
        </w:tc>
        <w:tc>
          <w:tcPr>
            <w:tcW w:w="620" w:type="pct"/>
            <w:noWrap/>
            <w:vAlign w:val="center"/>
            <w:hideMark/>
          </w:tcPr>
          <w:p w14:paraId="7C1A1E5A"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13.49</w:t>
            </w:r>
          </w:p>
        </w:tc>
        <w:tc>
          <w:tcPr>
            <w:tcW w:w="669" w:type="pct"/>
            <w:noWrap/>
            <w:vAlign w:val="center"/>
            <w:hideMark/>
          </w:tcPr>
          <w:p w14:paraId="110B66B9"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158,062,295.82</w:t>
            </w:r>
          </w:p>
        </w:tc>
        <w:tc>
          <w:tcPr>
            <w:tcW w:w="674" w:type="pct"/>
            <w:noWrap/>
            <w:vAlign w:val="center"/>
            <w:hideMark/>
          </w:tcPr>
          <w:p w14:paraId="7D707CC7"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113,542,970.18</w:t>
            </w:r>
          </w:p>
        </w:tc>
        <w:tc>
          <w:tcPr>
            <w:tcW w:w="387" w:type="pct"/>
            <w:noWrap/>
            <w:vAlign w:val="center"/>
            <w:hideMark/>
          </w:tcPr>
          <w:p w14:paraId="5F6FD9A0"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58.20</w:t>
            </w:r>
          </w:p>
        </w:tc>
      </w:tr>
      <w:tr w:rsidR="00A06313" w14:paraId="7F7C2140" w14:textId="77777777" w:rsidTr="00092807">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182" w:type="pct"/>
            <w:hideMark/>
          </w:tcPr>
          <w:p w14:paraId="57D3DE70" w14:textId="77777777" w:rsidR="004E1670" w:rsidRPr="004E1670" w:rsidRDefault="004E1670">
            <w:pPr>
              <w:rPr>
                <w:rFonts w:ascii="Arial" w:hAnsi="Arial" w:cs="Arial"/>
                <w:b w:val="0"/>
                <w:bCs w:val="0"/>
                <w:color w:val="000000"/>
                <w:sz w:val="12"/>
                <w:szCs w:val="12"/>
              </w:rPr>
            </w:pPr>
            <w:r w:rsidRPr="004E1670">
              <w:rPr>
                <w:rFonts w:ascii="Arial" w:hAnsi="Arial" w:cs="Arial"/>
                <w:b w:val="0"/>
                <w:bCs w:val="0"/>
                <w:color w:val="000000"/>
                <w:sz w:val="12"/>
                <w:szCs w:val="12"/>
              </w:rPr>
              <w:t>DIRECCIÓN Y COORDINACIÓN</w:t>
            </w:r>
          </w:p>
        </w:tc>
        <w:tc>
          <w:tcPr>
            <w:tcW w:w="740" w:type="pct"/>
            <w:noWrap/>
            <w:vAlign w:val="center"/>
            <w:hideMark/>
          </w:tcPr>
          <w:p w14:paraId="760942AE"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79,820,246.00</w:t>
            </w:r>
          </w:p>
        </w:tc>
        <w:tc>
          <w:tcPr>
            <w:tcW w:w="728" w:type="pct"/>
            <w:noWrap/>
            <w:vAlign w:val="center"/>
            <w:hideMark/>
          </w:tcPr>
          <w:p w14:paraId="5C4FFECD"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65,338,390.00</w:t>
            </w:r>
          </w:p>
        </w:tc>
        <w:tc>
          <w:tcPr>
            <w:tcW w:w="620" w:type="pct"/>
            <w:noWrap/>
            <w:vAlign w:val="center"/>
            <w:hideMark/>
          </w:tcPr>
          <w:p w14:paraId="03EEE667"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3.25</w:t>
            </w:r>
          </w:p>
        </w:tc>
        <w:tc>
          <w:tcPr>
            <w:tcW w:w="669" w:type="pct"/>
            <w:noWrap/>
            <w:vAlign w:val="center"/>
            <w:hideMark/>
          </w:tcPr>
          <w:p w14:paraId="7F09AE6B"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42,869,722.39</w:t>
            </w:r>
          </w:p>
        </w:tc>
        <w:tc>
          <w:tcPr>
            <w:tcW w:w="674" w:type="pct"/>
            <w:noWrap/>
            <w:vAlign w:val="center"/>
            <w:hideMark/>
          </w:tcPr>
          <w:p w14:paraId="31753722"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22,468,667.61</w:t>
            </w:r>
          </w:p>
        </w:tc>
        <w:tc>
          <w:tcPr>
            <w:tcW w:w="387" w:type="pct"/>
            <w:noWrap/>
            <w:vAlign w:val="center"/>
            <w:hideMark/>
          </w:tcPr>
          <w:p w14:paraId="78D0DB5B"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65.61</w:t>
            </w:r>
          </w:p>
        </w:tc>
      </w:tr>
      <w:tr w:rsidR="004E1670" w14:paraId="4E219EB4" w14:textId="77777777" w:rsidTr="00092807">
        <w:trPr>
          <w:trHeight w:val="495"/>
        </w:trPr>
        <w:tc>
          <w:tcPr>
            <w:cnfStyle w:val="001000000000" w:firstRow="0" w:lastRow="0" w:firstColumn="1" w:lastColumn="0" w:oddVBand="0" w:evenVBand="0" w:oddHBand="0" w:evenHBand="0" w:firstRowFirstColumn="0" w:firstRowLastColumn="0" w:lastRowFirstColumn="0" w:lastRowLastColumn="0"/>
            <w:tcW w:w="1182" w:type="pct"/>
            <w:hideMark/>
          </w:tcPr>
          <w:p w14:paraId="5814835E" w14:textId="77777777" w:rsidR="004E1670" w:rsidRPr="004E1670" w:rsidRDefault="004E1670">
            <w:pPr>
              <w:rPr>
                <w:rFonts w:ascii="Arial" w:hAnsi="Arial" w:cs="Arial"/>
                <w:b w:val="0"/>
                <w:bCs w:val="0"/>
                <w:color w:val="000000"/>
                <w:sz w:val="12"/>
                <w:szCs w:val="12"/>
              </w:rPr>
            </w:pPr>
            <w:r w:rsidRPr="004E1670">
              <w:rPr>
                <w:rFonts w:ascii="Arial" w:hAnsi="Arial" w:cs="Arial"/>
                <w:b w:val="0"/>
                <w:bCs w:val="0"/>
                <w:color w:val="000000"/>
                <w:sz w:val="12"/>
                <w:szCs w:val="12"/>
              </w:rPr>
              <w:t>PROMOCIÓN DE LA AGRICULTURA SENSIBLE A LA NUTRICIÓN Y FOMENTO DE HUERTOS</w:t>
            </w:r>
          </w:p>
        </w:tc>
        <w:tc>
          <w:tcPr>
            <w:tcW w:w="740" w:type="pct"/>
            <w:noWrap/>
            <w:vAlign w:val="center"/>
            <w:hideMark/>
          </w:tcPr>
          <w:p w14:paraId="26009560"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531,228,289.00</w:t>
            </w:r>
          </w:p>
        </w:tc>
        <w:tc>
          <w:tcPr>
            <w:tcW w:w="728" w:type="pct"/>
            <w:noWrap/>
            <w:vAlign w:val="center"/>
            <w:hideMark/>
          </w:tcPr>
          <w:p w14:paraId="7F6F50BF"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169,608,202.00</w:t>
            </w:r>
          </w:p>
        </w:tc>
        <w:tc>
          <w:tcPr>
            <w:tcW w:w="620" w:type="pct"/>
            <w:noWrap/>
            <w:vAlign w:val="center"/>
            <w:hideMark/>
          </w:tcPr>
          <w:p w14:paraId="6C79BD86"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8.43</w:t>
            </w:r>
          </w:p>
        </w:tc>
        <w:tc>
          <w:tcPr>
            <w:tcW w:w="669" w:type="pct"/>
            <w:noWrap/>
            <w:vAlign w:val="center"/>
            <w:hideMark/>
          </w:tcPr>
          <w:p w14:paraId="1568AD8D"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112,832,139.66</w:t>
            </w:r>
          </w:p>
        </w:tc>
        <w:tc>
          <w:tcPr>
            <w:tcW w:w="674" w:type="pct"/>
            <w:noWrap/>
            <w:vAlign w:val="center"/>
            <w:hideMark/>
          </w:tcPr>
          <w:p w14:paraId="6BD6B50A"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56,776,062.34</w:t>
            </w:r>
          </w:p>
        </w:tc>
        <w:tc>
          <w:tcPr>
            <w:tcW w:w="387" w:type="pct"/>
            <w:noWrap/>
            <w:vAlign w:val="center"/>
            <w:hideMark/>
          </w:tcPr>
          <w:p w14:paraId="26EC3107"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66.53</w:t>
            </w:r>
          </w:p>
        </w:tc>
      </w:tr>
      <w:tr w:rsidR="00A06313" w14:paraId="46889F22" w14:textId="77777777" w:rsidTr="0009280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182" w:type="pct"/>
            <w:hideMark/>
          </w:tcPr>
          <w:p w14:paraId="7AD22BF7" w14:textId="77777777" w:rsidR="004E1670" w:rsidRDefault="004E1670">
            <w:pPr>
              <w:rPr>
                <w:rFonts w:ascii="Arial" w:hAnsi="Arial" w:cs="Arial"/>
                <w:color w:val="000000"/>
                <w:sz w:val="12"/>
                <w:szCs w:val="12"/>
              </w:rPr>
            </w:pPr>
            <w:r>
              <w:rPr>
                <w:rFonts w:ascii="Arial" w:hAnsi="Arial" w:cs="Arial"/>
                <w:color w:val="000000"/>
                <w:sz w:val="12"/>
                <w:szCs w:val="12"/>
              </w:rPr>
              <w:t>AGRICULTURA FAMILIAR PARA EL FORTALECIMIENTO DE LA ECONOMÍA CAMPESINA</w:t>
            </w:r>
          </w:p>
        </w:tc>
        <w:tc>
          <w:tcPr>
            <w:tcW w:w="740" w:type="pct"/>
            <w:noWrap/>
            <w:vAlign w:val="center"/>
            <w:hideMark/>
          </w:tcPr>
          <w:p w14:paraId="6BED94FE"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304,270,460.00</w:t>
            </w:r>
          </w:p>
        </w:tc>
        <w:tc>
          <w:tcPr>
            <w:tcW w:w="728" w:type="pct"/>
            <w:noWrap/>
            <w:vAlign w:val="center"/>
            <w:hideMark/>
          </w:tcPr>
          <w:p w14:paraId="1479D4A1"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172,201,024.00</w:t>
            </w:r>
          </w:p>
        </w:tc>
        <w:tc>
          <w:tcPr>
            <w:tcW w:w="620" w:type="pct"/>
            <w:noWrap/>
            <w:vAlign w:val="center"/>
            <w:hideMark/>
          </w:tcPr>
          <w:p w14:paraId="20DEDDD0"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8.55</w:t>
            </w:r>
          </w:p>
        </w:tc>
        <w:tc>
          <w:tcPr>
            <w:tcW w:w="669" w:type="pct"/>
            <w:noWrap/>
            <w:vAlign w:val="center"/>
            <w:hideMark/>
          </w:tcPr>
          <w:p w14:paraId="20F02651"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86,079,098.04</w:t>
            </w:r>
          </w:p>
        </w:tc>
        <w:tc>
          <w:tcPr>
            <w:tcW w:w="674" w:type="pct"/>
            <w:noWrap/>
            <w:vAlign w:val="center"/>
            <w:hideMark/>
          </w:tcPr>
          <w:p w14:paraId="37FABC48"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86,121,925.96</w:t>
            </w:r>
          </w:p>
        </w:tc>
        <w:tc>
          <w:tcPr>
            <w:tcW w:w="387" w:type="pct"/>
            <w:noWrap/>
            <w:vAlign w:val="center"/>
            <w:hideMark/>
          </w:tcPr>
          <w:p w14:paraId="2915DB3E"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49.99</w:t>
            </w:r>
          </w:p>
        </w:tc>
      </w:tr>
      <w:tr w:rsidR="004E1670" w14:paraId="0737CA27" w14:textId="77777777" w:rsidTr="00092807">
        <w:trPr>
          <w:trHeight w:val="720"/>
        </w:trPr>
        <w:tc>
          <w:tcPr>
            <w:cnfStyle w:val="001000000000" w:firstRow="0" w:lastRow="0" w:firstColumn="1" w:lastColumn="0" w:oddVBand="0" w:evenVBand="0" w:oddHBand="0" w:evenHBand="0" w:firstRowFirstColumn="0" w:firstRowLastColumn="0" w:lastRowFirstColumn="0" w:lastRowLastColumn="0"/>
            <w:tcW w:w="1182" w:type="pct"/>
            <w:hideMark/>
          </w:tcPr>
          <w:p w14:paraId="024DAB61" w14:textId="77777777" w:rsidR="004E1670" w:rsidRDefault="004E1670">
            <w:pPr>
              <w:rPr>
                <w:rFonts w:ascii="Arial" w:hAnsi="Arial" w:cs="Arial"/>
                <w:color w:val="000000"/>
                <w:sz w:val="13"/>
                <w:szCs w:val="13"/>
              </w:rPr>
            </w:pPr>
            <w:r>
              <w:rPr>
                <w:rFonts w:ascii="Arial" w:hAnsi="Arial" w:cs="Arial"/>
                <w:b w:val="0"/>
                <w:bCs w:val="0"/>
                <w:color w:val="000000"/>
                <w:sz w:val="13"/>
                <w:szCs w:val="13"/>
              </w:rPr>
              <w:t>INVESTIGACIÓN, RESTAURACIÓN Y CONSERVACIÓN DE SUELOS</w:t>
            </w:r>
          </w:p>
        </w:tc>
        <w:tc>
          <w:tcPr>
            <w:tcW w:w="740" w:type="pct"/>
            <w:noWrap/>
            <w:vAlign w:val="center"/>
            <w:hideMark/>
          </w:tcPr>
          <w:p w14:paraId="78B45B69"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123,231,097.00</w:t>
            </w:r>
          </w:p>
        </w:tc>
        <w:tc>
          <w:tcPr>
            <w:tcW w:w="728" w:type="pct"/>
            <w:noWrap/>
            <w:vAlign w:val="center"/>
            <w:hideMark/>
          </w:tcPr>
          <w:p w14:paraId="3A23CDAC"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92,764,905.00</w:t>
            </w:r>
          </w:p>
        </w:tc>
        <w:tc>
          <w:tcPr>
            <w:tcW w:w="620" w:type="pct"/>
            <w:noWrap/>
            <w:vAlign w:val="center"/>
            <w:hideMark/>
          </w:tcPr>
          <w:p w14:paraId="0A961A14"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4.61</w:t>
            </w:r>
          </w:p>
        </w:tc>
        <w:tc>
          <w:tcPr>
            <w:tcW w:w="669" w:type="pct"/>
            <w:noWrap/>
            <w:vAlign w:val="center"/>
            <w:hideMark/>
          </w:tcPr>
          <w:p w14:paraId="3B731588"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52,187,396.92</w:t>
            </w:r>
          </w:p>
        </w:tc>
        <w:tc>
          <w:tcPr>
            <w:tcW w:w="674" w:type="pct"/>
            <w:noWrap/>
            <w:vAlign w:val="center"/>
            <w:hideMark/>
          </w:tcPr>
          <w:p w14:paraId="490DD8F3"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40,577,508.08</w:t>
            </w:r>
          </w:p>
        </w:tc>
        <w:tc>
          <w:tcPr>
            <w:tcW w:w="387" w:type="pct"/>
            <w:vAlign w:val="center"/>
            <w:hideMark/>
          </w:tcPr>
          <w:p w14:paraId="3348B440"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56.26</w:t>
            </w:r>
          </w:p>
        </w:tc>
      </w:tr>
      <w:tr w:rsidR="00A06313" w14:paraId="7FDF276D" w14:textId="77777777" w:rsidTr="00092807">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82" w:type="pct"/>
            <w:hideMark/>
          </w:tcPr>
          <w:p w14:paraId="0252F7EA" w14:textId="77777777" w:rsidR="004E1670" w:rsidRPr="00F62DC2" w:rsidRDefault="004E1670">
            <w:pPr>
              <w:rPr>
                <w:rFonts w:ascii="Arial" w:hAnsi="Arial" w:cs="Arial"/>
                <w:b w:val="0"/>
                <w:bCs w:val="0"/>
                <w:color w:val="000000"/>
                <w:sz w:val="12"/>
                <w:szCs w:val="12"/>
              </w:rPr>
            </w:pPr>
            <w:r w:rsidRPr="00F62DC2">
              <w:rPr>
                <w:rFonts w:ascii="Arial" w:hAnsi="Arial" w:cs="Arial"/>
                <w:b w:val="0"/>
                <w:bCs w:val="0"/>
                <w:color w:val="000000"/>
                <w:sz w:val="12"/>
                <w:szCs w:val="12"/>
              </w:rPr>
              <w:t>DIRECCIÓN Y COORDINACIÓN</w:t>
            </w:r>
          </w:p>
        </w:tc>
        <w:tc>
          <w:tcPr>
            <w:tcW w:w="740" w:type="pct"/>
            <w:noWrap/>
            <w:vAlign w:val="center"/>
            <w:hideMark/>
          </w:tcPr>
          <w:p w14:paraId="43FD72E5"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17,504,506.00</w:t>
            </w:r>
          </w:p>
        </w:tc>
        <w:tc>
          <w:tcPr>
            <w:tcW w:w="728" w:type="pct"/>
            <w:noWrap/>
            <w:vAlign w:val="center"/>
            <w:hideMark/>
          </w:tcPr>
          <w:p w14:paraId="6D2D9F72"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17,444,506.00</w:t>
            </w:r>
          </w:p>
        </w:tc>
        <w:tc>
          <w:tcPr>
            <w:tcW w:w="620" w:type="pct"/>
            <w:noWrap/>
            <w:vAlign w:val="center"/>
            <w:hideMark/>
          </w:tcPr>
          <w:p w14:paraId="0A4ACA9C"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0.87</w:t>
            </w:r>
          </w:p>
        </w:tc>
        <w:tc>
          <w:tcPr>
            <w:tcW w:w="669" w:type="pct"/>
            <w:noWrap/>
            <w:vAlign w:val="center"/>
            <w:hideMark/>
          </w:tcPr>
          <w:p w14:paraId="724B6F40"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13,146,334.51</w:t>
            </w:r>
          </w:p>
        </w:tc>
        <w:tc>
          <w:tcPr>
            <w:tcW w:w="674" w:type="pct"/>
            <w:noWrap/>
            <w:vAlign w:val="center"/>
            <w:hideMark/>
          </w:tcPr>
          <w:p w14:paraId="52F7ED60"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4,298,171.49</w:t>
            </w:r>
          </w:p>
        </w:tc>
        <w:tc>
          <w:tcPr>
            <w:tcW w:w="387" w:type="pct"/>
            <w:noWrap/>
            <w:vAlign w:val="center"/>
            <w:hideMark/>
          </w:tcPr>
          <w:p w14:paraId="0C5A50EC"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75.36</w:t>
            </w:r>
          </w:p>
        </w:tc>
      </w:tr>
      <w:tr w:rsidR="004E1670" w14:paraId="145D78C3" w14:textId="77777777" w:rsidTr="00092807">
        <w:trPr>
          <w:trHeight w:val="330"/>
        </w:trPr>
        <w:tc>
          <w:tcPr>
            <w:cnfStyle w:val="001000000000" w:firstRow="0" w:lastRow="0" w:firstColumn="1" w:lastColumn="0" w:oddVBand="0" w:evenVBand="0" w:oddHBand="0" w:evenHBand="0" w:firstRowFirstColumn="0" w:firstRowLastColumn="0" w:lastRowFirstColumn="0" w:lastRowLastColumn="0"/>
            <w:tcW w:w="1182" w:type="pct"/>
            <w:hideMark/>
          </w:tcPr>
          <w:p w14:paraId="2EF87B8E" w14:textId="77777777" w:rsidR="004E1670" w:rsidRPr="00F62DC2" w:rsidRDefault="004E1670">
            <w:pPr>
              <w:rPr>
                <w:rFonts w:ascii="Arial" w:hAnsi="Arial" w:cs="Arial"/>
                <w:b w:val="0"/>
                <w:bCs w:val="0"/>
                <w:color w:val="000000"/>
                <w:sz w:val="12"/>
                <w:szCs w:val="12"/>
              </w:rPr>
            </w:pPr>
            <w:r w:rsidRPr="00F62DC2">
              <w:rPr>
                <w:rFonts w:ascii="Arial" w:hAnsi="Arial" w:cs="Arial"/>
                <w:b w:val="0"/>
                <w:bCs w:val="0"/>
                <w:color w:val="000000"/>
                <w:sz w:val="12"/>
                <w:szCs w:val="12"/>
              </w:rPr>
              <w:t>GENERACIÓN DE INFORMACIÓN GEOGRÁFICA</w:t>
            </w:r>
          </w:p>
        </w:tc>
        <w:tc>
          <w:tcPr>
            <w:tcW w:w="740" w:type="pct"/>
            <w:noWrap/>
            <w:vAlign w:val="center"/>
            <w:hideMark/>
          </w:tcPr>
          <w:p w14:paraId="0DA8D347"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1,281,658.00</w:t>
            </w:r>
          </w:p>
        </w:tc>
        <w:tc>
          <w:tcPr>
            <w:tcW w:w="728" w:type="pct"/>
            <w:noWrap/>
            <w:vAlign w:val="center"/>
            <w:hideMark/>
          </w:tcPr>
          <w:p w14:paraId="20BDF25B"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1,281,658.00</w:t>
            </w:r>
          </w:p>
        </w:tc>
        <w:tc>
          <w:tcPr>
            <w:tcW w:w="620" w:type="pct"/>
            <w:noWrap/>
            <w:vAlign w:val="center"/>
            <w:hideMark/>
          </w:tcPr>
          <w:p w14:paraId="3207634D"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0.06</w:t>
            </w:r>
          </w:p>
        </w:tc>
        <w:tc>
          <w:tcPr>
            <w:tcW w:w="669" w:type="pct"/>
            <w:noWrap/>
            <w:vAlign w:val="center"/>
            <w:hideMark/>
          </w:tcPr>
          <w:p w14:paraId="60795D6F"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1,030,638.41</w:t>
            </w:r>
          </w:p>
        </w:tc>
        <w:tc>
          <w:tcPr>
            <w:tcW w:w="674" w:type="pct"/>
            <w:noWrap/>
            <w:vAlign w:val="center"/>
            <w:hideMark/>
          </w:tcPr>
          <w:p w14:paraId="2B024AB6"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251,019.59</w:t>
            </w:r>
          </w:p>
        </w:tc>
        <w:tc>
          <w:tcPr>
            <w:tcW w:w="387" w:type="pct"/>
            <w:noWrap/>
            <w:vAlign w:val="center"/>
            <w:hideMark/>
          </w:tcPr>
          <w:p w14:paraId="11F8E45D"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80.41</w:t>
            </w:r>
          </w:p>
        </w:tc>
      </w:tr>
      <w:tr w:rsidR="00A06313" w14:paraId="174C91B9" w14:textId="77777777" w:rsidTr="0009280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182" w:type="pct"/>
            <w:hideMark/>
          </w:tcPr>
          <w:p w14:paraId="60EE946C" w14:textId="77777777" w:rsidR="004E1670" w:rsidRPr="00F62DC2" w:rsidRDefault="004E1670">
            <w:pPr>
              <w:rPr>
                <w:rFonts w:ascii="Arial" w:hAnsi="Arial" w:cs="Arial"/>
                <w:b w:val="0"/>
                <w:bCs w:val="0"/>
                <w:color w:val="000000"/>
                <w:sz w:val="12"/>
                <w:szCs w:val="12"/>
              </w:rPr>
            </w:pPr>
            <w:r w:rsidRPr="00F62DC2">
              <w:rPr>
                <w:rFonts w:ascii="Arial" w:hAnsi="Arial" w:cs="Arial"/>
                <w:b w:val="0"/>
                <w:bCs w:val="0"/>
                <w:color w:val="000000"/>
                <w:sz w:val="12"/>
                <w:szCs w:val="12"/>
              </w:rPr>
              <w:t>SERVICIOS DE CONTROL DE ÁREAS DE RESERVAS TERRITORIALES DEL ESTADO</w:t>
            </w:r>
          </w:p>
        </w:tc>
        <w:tc>
          <w:tcPr>
            <w:tcW w:w="740" w:type="pct"/>
            <w:noWrap/>
            <w:vAlign w:val="center"/>
            <w:hideMark/>
          </w:tcPr>
          <w:p w14:paraId="3BC0ED4B"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31,761,000.00</w:t>
            </w:r>
          </w:p>
        </w:tc>
        <w:tc>
          <w:tcPr>
            <w:tcW w:w="728" w:type="pct"/>
            <w:noWrap/>
            <w:vAlign w:val="center"/>
            <w:hideMark/>
          </w:tcPr>
          <w:p w14:paraId="735C2BF6"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30,443,325.00</w:t>
            </w:r>
          </w:p>
        </w:tc>
        <w:tc>
          <w:tcPr>
            <w:tcW w:w="620" w:type="pct"/>
            <w:noWrap/>
            <w:vAlign w:val="center"/>
            <w:hideMark/>
          </w:tcPr>
          <w:p w14:paraId="320F74C7"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1.51</w:t>
            </w:r>
          </w:p>
        </w:tc>
        <w:tc>
          <w:tcPr>
            <w:tcW w:w="669" w:type="pct"/>
            <w:noWrap/>
            <w:vAlign w:val="center"/>
            <w:hideMark/>
          </w:tcPr>
          <w:p w14:paraId="15FFCC3D"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19,680,974.06</w:t>
            </w:r>
          </w:p>
        </w:tc>
        <w:tc>
          <w:tcPr>
            <w:tcW w:w="674" w:type="pct"/>
            <w:noWrap/>
            <w:vAlign w:val="center"/>
            <w:hideMark/>
          </w:tcPr>
          <w:p w14:paraId="114B00C0"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10,762,350.94</w:t>
            </w:r>
          </w:p>
        </w:tc>
        <w:tc>
          <w:tcPr>
            <w:tcW w:w="387" w:type="pct"/>
            <w:noWrap/>
            <w:vAlign w:val="center"/>
            <w:hideMark/>
          </w:tcPr>
          <w:p w14:paraId="05688F42"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64.65</w:t>
            </w:r>
          </w:p>
        </w:tc>
      </w:tr>
      <w:tr w:rsidR="004E1670" w14:paraId="2AF706D2" w14:textId="77777777" w:rsidTr="00092807">
        <w:trPr>
          <w:trHeight w:val="330"/>
        </w:trPr>
        <w:tc>
          <w:tcPr>
            <w:cnfStyle w:val="001000000000" w:firstRow="0" w:lastRow="0" w:firstColumn="1" w:lastColumn="0" w:oddVBand="0" w:evenVBand="0" w:oddHBand="0" w:evenHBand="0" w:firstRowFirstColumn="0" w:firstRowLastColumn="0" w:lastRowFirstColumn="0" w:lastRowLastColumn="0"/>
            <w:tcW w:w="1182" w:type="pct"/>
            <w:hideMark/>
          </w:tcPr>
          <w:p w14:paraId="6F7F2944" w14:textId="77777777" w:rsidR="004E1670" w:rsidRPr="00F62DC2" w:rsidRDefault="004E1670">
            <w:pPr>
              <w:rPr>
                <w:rFonts w:ascii="Arial" w:hAnsi="Arial" w:cs="Arial"/>
                <w:b w:val="0"/>
                <w:bCs w:val="0"/>
                <w:color w:val="000000"/>
                <w:sz w:val="12"/>
                <w:szCs w:val="12"/>
              </w:rPr>
            </w:pPr>
            <w:r w:rsidRPr="00F62DC2">
              <w:rPr>
                <w:rFonts w:ascii="Arial" w:hAnsi="Arial" w:cs="Arial"/>
                <w:b w:val="0"/>
                <w:bCs w:val="0"/>
                <w:color w:val="000000"/>
                <w:sz w:val="12"/>
                <w:szCs w:val="12"/>
              </w:rPr>
              <w:t>GENERACIÓN DE INFORMACIÓN CARTOGRÁFICA</w:t>
            </w:r>
          </w:p>
        </w:tc>
        <w:tc>
          <w:tcPr>
            <w:tcW w:w="740" w:type="pct"/>
            <w:noWrap/>
            <w:vAlign w:val="center"/>
            <w:hideMark/>
          </w:tcPr>
          <w:p w14:paraId="7C5F0558"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24,050,270.00</w:t>
            </w:r>
          </w:p>
        </w:tc>
        <w:tc>
          <w:tcPr>
            <w:tcW w:w="728" w:type="pct"/>
            <w:noWrap/>
            <w:vAlign w:val="center"/>
            <w:hideMark/>
          </w:tcPr>
          <w:p w14:paraId="645CF3AF"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22,828,484.00</w:t>
            </w:r>
          </w:p>
        </w:tc>
        <w:tc>
          <w:tcPr>
            <w:tcW w:w="620" w:type="pct"/>
            <w:noWrap/>
            <w:vAlign w:val="center"/>
            <w:hideMark/>
          </w:tcPr>
          <w:p w14:paraId="5CFD5E02"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1.13</w:t>
            </w:r>
          </w:p>
        </w:tc>
        <w:tc>
          <w:tcPr>
            <w:tcW w:w="669" w:type="pct"/>
            <w:noWrap/>
            <w:vAlign w:val="center"/>
            <w:hideMark/>
          </w:tcPr>
          <w:p w14:paraId="7F0C5FF8"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10,612,805.17</w:t>
            </w:r>
          </w:p>
        </w:tc>
        <w:tc>
          <w:tcPr>
            <w:tcW w:w="674" w:type="pct"/>
            <w:noWrap/>
            <w:vAlign w:val="center"/>
            <w:hideMark/>
          </w:tcPr>
          <w:p w14:paraId="18CAA6DB"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12,215,678.83</w:t>
            </w:r>
          </w:p>
        </w:tc>
        <w:tc>
          <w:tcPr>
            <w:tcW w:w="387" w:type="pct"/>
            <w:noWrap/>
            <w:vAlign w:val="center"/>
            <w:hideMark/>
          </w:tcPr>
          <w:p w14:paraId="316FD97B"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46.49</w:t>
            </w:r>
          </w:p>
        </w:tc>
      </w:tr>
      <w:tr w:rsidR="00A06313" w14:paraId="1BFF68F5" w14:textId="77777777" w:rsidTr="00092807">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182" w:type="pct"/>
            <w:hideMark/>
          </w:tcPr>
          <w:p w14:paraId="61CD7689" w14:textId="77777777" w:rsidR="004E1670" w:rsidRDefault="004E1670">
            <w:pPr>
              <w:rPr>
                <w:rFonts w:ascii="Arial" w:hAnsi="Arial" w:cs="Arial"/>
                <w:color w:val="000000"/>
                <w:sz w:val="12"/>
                <w:szCs w:val="12"/>
              </w:rPr>
            </w:pPr>
            <w:r>
              <w:rPr>
                <w:rFonts w:ascii="Arial" w:hAnsi="Arial" w:cs="Arial"/>
                <w:color w:val="000000"/>
                <w:sz w:val="12"/>
                <w:szCs w:val="12"/>
              </w:rPr>
              <w:t>SERVICIOS PARA EL MEJORAMIENTO DE LA PRODUCCIÓN AGROPECUARIA</w:t>
            </w:r>
          </w:p>
        </w:tc>
        <w:tc>
          <w:tcPr>
            <w:tcW w:w="740" w:type="pct"/>
            <w:noWrap/>
            <w:vAlign w:val="center"/>
            <w:hideMark/>
          </w:tcPr>
          <w:p w14:paraId="22495437"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48,633,663.00</w:t>
            </w:r>
          </w:p>
        </w:tc>
        <w:tc>
          <w:tcPr>
            <w:tcW w:w="728" w:type="pct"/>
            <w:noWrap/>
            <w:vAlign w:val="center"/>
            <w:hideMark/>
          </w:tcPr>
          <w:p w14:paraId="723091C7"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20,766,932.00</w:t>
            </w:r>
          </w:p>
        </w:tc>
        <w:tc>
          <w:tcPr>
            <w:tcW w:w="620" w:type="pct"/>
            <w:noWrap/>
            <w:vAlign w:val="center"/>
            <w:hideMark/>
          </w:tcPr>
          <w:p w14:paraId="4C556A4A"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1.03</w:t>
            </w:r>
          </w:p>
        </w:tc>
        <w:tc>
          <w:tcPr>
            <w:tcW w:w="669" w:type="pct"/>
            <w:noWrap/>
            <w:vAlign w:val="center"/>
            <w:hideMark/>
          </w:tcPr>
          <w:p w14:paraId="03DB8169"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7,716,644.77</w:t>
            </w:r>
          </w:p>
        </w:tc>
        <w:tc>
          <w:tcPr>
            <w:tcW w:w="674" w:type="pct"/>
            <w:noWrap/>
            <w:vAlign w:val="center"/>
            <w:hideMark/>
          </w:tcPr>
          <w:p w14:paraId="17005B89"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13,050,287.23</w:t>
            </w:r>
          </w:p>
        </w:tc>
        <w:tc>
          <w:tcPr>
            <w:tcW w:w="387" w:type="pct"/>
            <w:noWrap/>
            <w:vAlign w:val="center"/>
            <w:hideMark/>
          </w:tcPr>
          <w:p w14:paraId="03C447B4"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37.16</w:t>
            </w:r>
          </w:p>
        </w:tc>
      </w:tr>
      <w:tr w:rsidR="004E1670" w14:paraId="3B738C84" w14:textId="77777777" w:rsidTr="00092807">
        <w:trPr>
          <w:trHeight w:val="570"/>
        </w:trPr>
        <w:tc>
          <w:tcPr>
            <w:cnfStyle w:val="001000000000" w:firstRow="0" w:lastRow="0" w:firstColumn="1" w:lastColumn="0" w:oddVBand="0" w:evenVBand="0" w:oddHBand="0" w:evenHBand="0" w:firstRowFirstColumn="0" w:firstRowLastColumn="0" w:lastRowFirstColumn="0" w:lastRowLastColumn="0"/>
            <w:tcW w:w="1182" w:type="pct"/>
            <w:hideMark/>
          </w:tcPr>
          <w:p w14:paraId="306A4B0F" w14:textId="77777777" w:rsidR="004E1670" w:rsidRDefault="004E1670">
            <w:pPr>
              <w:rPr>
                <w:rFonts w:ascii="Arial" w:hAnsi="Arial" w:cs="Arial"/>
                <w:color w:val="000000"/>
                <w:sz w:val="13"/>
                <w:szCs w:val="13"/>
              </w:rPr>
            </w:pPr>
            <w:r>
              <w:rPr>
                <w:rFonts w:ascii="Arial" w:hAnsi="Arial" w:cs="Arial"/>
                <w:b w:val="0"/>
                <w:bCs w:val="0"/>
                <w:color w:val="000000"/>
                <w:sz w:val="13"/>
                <w:szCs w:val="13"/>
              </w:rPr>
              <w:t>APOYO A LA PRODUCCIÓN AGRÍCOLA, PECUARIA E HIDROBIOLÓGICA</w:t>
            </w:r>
          </w:p>
        </w:tc>
        <w:tc>
          <w:tcPr>
            <w:tcW w:w="740" w:type="pct"/>
            <w:noWrap/>
            <w:vAlign w:val="center"/>
            <w:hideMark/>
          </w:tcPr>
          <w:p w14:paraId="78CE3FEF"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693,191,253.00</w:t>
            </w:r>
          </w:p>
        </w:tc>
        <w:tc>
          <w:tcPr>
            <w:tcW w:w="728" w:type="pct"/>
            <w:noWrap/>
            <w:vAlign w:val="center"/>
            <w:hideMark/>
          </w:tcPr>
          <w:p w14:paraId="1B77AA97"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611,859,161.00</w:t>
            </w:r>
          </w:p>
        </w:tc>
        <w:tc>
          <w:tcPr>
            <w:tcW w:w="620" w:type="pct"/>
            <w:noWrap/>
            <w:vAlign w:val="center"/>
            <w:hideMark/>
          </w:tcPr>
          <w:p w14:paraId="58D81295"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30.39</w:t>
            </w:r>
          </w:p>
        </w:tc>
        <w:tc>
          <w:tcPr>
            <w:tcW w:w="669" w:type="pct"/>
            <w:noWrap/>
            <w:vAlign w:val="center"/>
            <w:hideMark/>
          </w:tcPr>
          <w:p w14:paraId="744DD304"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251,256,034.88</w:t>
            </w:r>
          </w:p>
        </w:tc>
        <w:tc>
          <w:tcPr>
            <w:tcW w:w="674" w:type="pct"/>
            <w:noWrap/>
            <w:vAlign w:val="center"/>
            <w:hideMark/>
          </w:tcPr>
          <w:p w14:paraId="68A52814"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360,603,126.12</w:t>
            </w:r>
          </w:p>
        </w:tc>
        <w:tc>
          <w:tcPr>
            <w:tcW w:w="387" w:type="pct"/>
            <w:vAlign w:val="center"/>
            <w:hideMark/>
          </w:tcPr>
          <w:p w14:paraId="22FF6933"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b/>
                <w:bCs/>
                <w:color w:val="000000"/>
                <w:sz w:val="14"/>
                <w:szCs w:val="14"/>
              </w:rPr>
            </w:pPr>
            <w:r w:rsidRPr="00092807">
              <w:rPr>
                <w:rFonts w:ascii="Arial" w:hAnsi="Arial" w:cs="Arial"/>
                <w:b/>
                <w:bCs/>
                <w:color w:val="000000"/>
                <w:sz w:val="14"/>
                <w:szCs w:val="14"/>
              </w:rPr>
              <w:t>41.06</w:t>
            </w:r>
          </w:p>
        </w:tc>
      </w:tr>
      <w:tr w:rsidR="00A06313" w14:paraId="113A6A5B" w14:textId="77777777" w:rsidTr="00092807">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182" w:type="pct"/>
            <w:hideMark/>
          </w:tcPr>
          <w:p w14:paraId="5AE26643" w14:textId="77777777" w:rsidR="004E1670" w:rsidRPr="00F62DC2" w:rsidRDefault="004E1670">
            <w:pPr>
              <w:rPr>
                <w:rFonts w:ascii="Arial" w:hAnsi="Arial" w:cs="Arial"/>
                <w:b w:val="0"/>
                <w:bCs w:val="0"/>
                <w:color w:val="000000"/>
                <w:sz w:val="12"/>
                <w:szCs w:val="12"/>
              </w:rPr>
            </w:pPr>
            <w:r w:rsidRPr="00F62DC2">
              <w:rPr>
                <w:rFonts w:ascii="Arial" w:hAnsi="Arial" w:cs="Arial"/>
                <w:b w:val="0"/>
                <w:bCs w:val="0"/>
                <w:color w:val="000000"/>
                <w:sz w:val="12"/>
                <w:szCs w:val="12"/>
              </w:rPr>
              <w:t>DIRECCIÓN Y COORDINACIÓN</w:t>
            </w:r>
          </w:p>
        </w:tc>
        <w:tc>
          <w:tcPr>
            <w:tcW w:w="740" w:type="pct"/>
            <w:noWrap/>
            <w:vAlign w:val="center"/>
            <w:hideMark/>
          </w:tcPr>
          <w:p w14:paraId="3A7A0F07"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41,409,560.00</w:t>
            </w:r>
          </w:p>
        </w:tc>
        <w:tc>
          <w:tcPr>
            <w:tcW w:w="728" w:type="pct"/>
            <w:noWrap/>
            <w:vAlign w:val="center"/>
            <w:hideMark/>
          </w:tcPr>
          <w:p w14:paraId="779F4E97"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44,482,889.00</w:t>
            </w:r>
          </w:p>
        </w:tc>
        <w:tc>
          <w:tcPr>
            <w:tcW w:w="620" w:type="pct"/>
            <w:noWrap/>
            <w:vAlign w:val="center"/>
            <w:hideMark/>
          </w:tcPr>
          <w:p w14:paraId="3596E8E6"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2.21</w:t>
            </w:r>
          </w:p>
        </w:tc>
        <w:tc>
          <w:tcPr>
            <w:tcW w:w="669" w:type="pct"/>
            <w:noWrap/>
            <w:vAlign w:val="center"/>
            <w:hideMark/>
          </w:tcPr>
          <w:p w14:paraId="797184B6"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20,467,929.50</w:t>
            </w:r>
          </w:p>
        </w:tc>
        <w:tc>
          <w:tcPr>
            <w:tcW w:w="674" w:type="pct"/>
            <w:noWrap/>
            <w:vAlign w:val="center"/>
            <w:hideMark/>
          </w:tcPr>
          <w:p w14:paraId="12FD2D0F"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24,014,959.50</w:t>
            </w:r>
          </w:p>
        </w:tc>
        <w:tc>
          <w:tcPr>
            <w:tcW w:w="387" w:type="pct"/>
            <w:noWrap/>
            <w:vAlign w:val="center"/>
            <w:hideMark/>
          </w:tcPr>
          <w:p w14:paraId="15B66481"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46.01</w:t>
            </w:r>
          </w:p>
        </w:tc>
      </w:tr>
      <w:tr w:rsidR="004E1670" w14:paraId="70C31B68" w14:textId="77777777" w:rsidTr="00092807">
        <w:trPr>
          <w:trHeight w:val="495"/>
        </w:trPr>
        <w:tc>
          <w:tcPr>
            <w:cnfStyle w:val="001000000000" w:firstRow="0" w:lastRow="0" w:firstColumn="1" w:lastColumn="0" w:oddVBand="0" w:evenVBand="0" w:oddHBand="0" w:evenHBand="0" w:firstRowFirstColumn="0" w:firstRowLastColumn="0" w:lastRowFirstColumn="0" w:lastRowLastColumn="0"/>
            <w:tcW w:w="1182" w:type="pct"/>
            <w:hideMark/>
          </w:tcPr>
          <w:p w14:paraId="090ECF19" w14:textId="77777777" w:rsidR="004E1670" w:rsidRPr="00F62DC2" w:rsidRDefault="004E1670">
            <w:pPr>
              <w:rPr>
                <w:rFonts w:ascii="Arial" w:hAnsi="Arial" w:cs="Arial"/>
                <w:b w:val="0"/>
                <w:bCs w:val="0"/>
                <w:color w:val="000000"/>
                <w:sz w:val="12"/>
                <w:szCs w:val="12"/>
              </w:rPr>
            </w:pPr>
            <w:r w:rsidRPr="00F62DC2">
              <w:rPr>
                <w:rFonts w:ascii="Arial" w:hAnsi="Arial" w:cs="Arial"/>
                <w:b w:val="0"/>
                <w:bCs w:val="0"/>
                <w:color w:val="000000"/>
                <w:sz w:val="12"/>
                <w:szCs w:val="12"/>
              </w:rPr>
              <w:t>SERVICIOS PARA LA PRODUCCIÓN AGRÍCOLA SOSTENIBLE Y TECNIFICADA</w:t>
            </w:r>
          </w:p>
        </w:tc>
        <w:tc>
          <w:tcPr>
            <w:tcW w:w="740" w:type="pct"/>
            <w:noWrap/>
            <w:vAlign w:val="center"/>
            <w:hideMark/>
          </w:tcPr>
          <w:p w14:paraId="182BA1BD"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114,437,122.00</w:t>
            </w:r>
          </w:p>
        </w:tc>
        <w:tc>
          <w:tcPr>
            <w:tcW w:w="728" w:type="pct"/>
            <w:noWrap/>
            <w:vAlign w:val="center"/>
            <w:hideMark/>
          </w:tcPr>
          <w:p w14:paraId="5CE89737"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157,630,099.00</w:t>
            </w:r>
          </w:p>
        </w:tc>
        <w:tc>
          <w:tcPr>
            <w:tcW w:w="620" w:type="pct"/>
            <w:noWrap/>
            <w:vAlign w:val="center"/>
            <w:hideMark/>
          </w:tcPr>
          <w:p w14:paraId="61FE04BA"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7.83</w:t>
            </w:r>
          </w:p>
        </w:tc>
        <w:tc>
          <w:tcPr>
            <w:tcW w:w="669" w:type="pct"/>
            <w:noWrap/>
            <w:vAlign w:val="center"/>
            <w:hideMark/>
          </w:tcPr>
          <w:p w14:paraId="6908350D"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43,876,783.65</w:t>
            </w:r>
          </w:p>
        </w:tc>
        <w:tc>
          <w:tcPr>
            <w:tcW w:w="674" w:type="pct"/>
            <w:noWrap/>
            <w:vAlign w:val="center"/>
            <w:hideMark/>
          </w:tcPr>
          <w:p w14:paraId="7AE8199F"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113,753,315.35</w:t>
            </w:r>
          </w:p>
        </w:tc>
        <w:tc>
          <w:tcPr>
            <w:tcW w:w="387" w:type="pct"/>
            <w:noWrap/>
            <w:vAlign w:val="center"/>
            <w:hideMark/>
          </w:tcPr>
          <w:p w14:paraId="352BEA2A" w14:textId="77777777" w:rsidR="004E1670" w:rsidRPr="00092807" w:rsidRDefault="004E1670" w:rsidP="00092807">
            <w:pPr>
              <w:jc w:val="right"/>
              <w:cnfStyle w:val="000000000000" w:firstRow="0" w:lastRow="0" w:firstColumn="0" w:lastColumn="0" w:oddVBand="0" w:evenVBand="0" w:oddHBand="0"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27.84</w:t>
            </w:r>
          </w:p>
        </w:tc>
      </w:tr>
      <w:tr w:rsidR="00A06313" w14:paraId="3E01EAFF" w14:textId="77777777" w:rsidTr="00092807">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82" w:type="pct"/>
            <w:hideMark/>
          </w:tcPr>
          <w:p w14:paraId="07FF4FEF" w14:textId="77777777" w:rsidR="004E1670" w:rsidRPr="00F62DC2" w:rsidRDefault="004E1670">
            <w:pPr>
              <w:rPr>
                <w:rFonts w:ascii="Arial" w:hAnsi="Arial" w:cs="Arial"/>
                <w:b w:val="0"/>
                <w:bCs w:val="0"/>
                <w:color w:val="000000"/>
                <w:sz w:val="12"/>
                <w:szCs w:val="12"/>
              </w:rPr>
            </w:pPr>
            <w:r w:rsidRPr="00F62DC2">
              <w:rPr>
                <w:rFonts w:ascii="Arial" w:hAnsi="Arial" w:cs="Arial"/>
                <w:b w:val="0"/>
                <w:bCs w:val="0"/>
                <w:color w:val="000000"/>
                <w:sz w:val="12"/>
                <w:szCs w:val="12"/>
              </w:rPr>
              <w:t>SERVICIOS DE SEGURO AGROPECUARIO</w:t>
            </w:r>
          </w:p>
        </w:tc>
        <w:tc>
          <w:tcPr>
            <w:tcW w:w="740" w:type="pct"/>
            <w:noWrap/>
            <w:vAlign w:val="center"/>
            <w:hideMark/>
          </w:tcPr>
          <w:p w14:paraId="68AA2DB5"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65,114,000.00</w:t>
            </w:r>
          </w:p>
        </w:tc>
        <w:tc>
          <w:tcPr>
            <w:tcW w:w="728" w:type="pct"/>
            <w:noWrap/>
            <w:vAlign w:val="center"/>
            <w:hideMark/>
          </w:tcPr>
          <w:p w14:paraId="63A86732"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45,114,000.00</w:t>
            </w:r>
          </w:p>
        </w:tc>
        <w:tc>
          <w:tcPr>
            <w:tcW w:w="620" w:type="pct"/>
            <w:noWrap/>
            <w:vAlign w:val="center"/>
            <w:hideMark/>
          </w:tcPr>
          <w:p w14:paraId="4E8BDF53"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2.24</w:t>
            </w:r>
          </w:p>
        </w:tc>
        <w:tc>
          <w:tcPr>
            <w:tcW w:w="669" w:type="pct"/>
            <w:noWrap/>
            <w:vAlign w:val="center"/>
            <w:hideMark/>
          </w:tcPr>
          <w:p w14:paraId="67035E26"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45,070,955.47</w:t>
            </w:r>
          </w:p>
        </w:tc>
        <w:tc>
          <w:tcPr>
            <w:tcW w:w="674" w:type="pct"/>
            <w:noWrap/>
            <w:vAlign w:val="center"/>
            <w:hideMark/>
          </w:tcPr>
          <w:p w14:paraId="073FC055"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43,044.53</w:t>
            </w:r>
          </w:p>
        </w:tc>
        <w:tc>
          <w:tcPr>
            <w:tcW w:w="387" w:type="pct"/>
            <w:noWrap/>
            <w:vAlign w:val="center"/>
            <w:hideMark/>
          </w:tcPr>
          <w:p w14:paraId="33C23F44" w14:textId="77777777" w:rsidR="004E1670" w:rsidRPr="00092807" w:rsidRDefault="004E1670" w:rsidP="00092807">
            <w:pPr>
              <w:jc w:val="right"/>
              <w:cnfStyle w:val="000000100000" w:firstRow="0" w:lastRow="0" w:firstColumn="0" w:lastColumn="0" w:oddVBand="0" w:evenVBand="0" w:oddHBand="1" w:evenHBand="0" w:firstRowFirstColumn="0" w:firstRowLastColumn="0" w:lastRowFirstColumn="0" w:lastRowLastColumn="0"/>
              <w:rPr>
                <w:rFonts w:ascii="Arial" w:hAnsi="Arial" w:cs="Arial"/>
                <w:color w:val="000000"/>
                <w:sz w:val="14"/>
                <w:szCs w:val="14"/>
              </w:rPr>
            </w:pPr>
            <w:r w:rsidRPr="00092807">
              <w:rPr>
                <w:rFonts w:ascii="Arial" w:hAnsi="Arial" w:cs="Arial"/>
                <w:color w:val="000000"/>
                <w:sz w:val="14"/>
                <w:szCs w:val="14"/>
              </w:rPr>
              <w:t>99.90</w:t>
            </w:r>
          </w:p>
        </w:tc>
      </w:tr>
    </w:tbl>
    <w:p w14:paraId="73E0BDD1" w14:textId="6AA10390" w:rsidR="004E1670" w:rsidRDefault="004E1670">
      <w:pPr>
        <w:rPr>
          <w:rFonts w:ascii="Cambria" w:hAnsi="Cambria" w:cs="Arial"/>
          <w:sz w:val="16"/>
          <w:szCs w:val="16"/>
        </w:rPr>
      </w:pPr>
      <w:r>
        <w:rPr>
          <w:rFonts w:ascii="Cambria" w:hAnsi="Cambria" w:cs="Arial"/>
          <w:sz w:val="16"/>
          <w:szCs w:val="16"/>
        </w:rPr>
        <w:t xml:space="preserve"> </w:t>
      </w:r>
      <w:r>
        <w:rPr>
          <w:rFonts w:ascii="Cambria" w:hAnsi="Cambria" w:cs="Arial"/>
          <w:sz w:val="16"/>
          <w:szCs w:val="16"/>
        </w:rPr>
        <w:br w:type="page"/>
      </w:r>
    </w:p>
    <w:p w14:paraId="2CF425CB" w14:textId="2D5AB95C" w:rsidR="004A0C14" w:rsidRDefault="004A0C14" w:rsidP="00E16AF7">
      <w:pPr>
        <w:jc w:val="center"/>
        <w:rPr>
          <w:rFonts w:ascii="Cambria" w:hAnsi="Cambria" w:cs="Arial"/>
          <w:sz w:val="16"/>
          <w:szCs w:val="16"/>
        </w:rPr>
      </w:pPr>
    </w:p>
    <w:p w14:paraId="0C85C562" w14:textId="1C896A0A" w:rsidR="004E1670" w:rsidRDefault="004E1670" w:rsidP="00E16AF7">
      <w:pPr>
        <w:jc w:val="center"/>
        <w:rPr>
          <w:rFonts w:ascii="Cambria" w:hAnsi="Cambria" w:cs="Arial"/>
          <w:sz w:val="16"/>
          <w:szCs w:val="16"/>
        </w:rPr>
      </w:pPr>
    </w:p>
    <w:p w14:paraId="5EB5CFC8" w14:textId="7FF116CD" w:rsidR="003F45D1" w:rsidRDefault="003F45D1" w:rsidP="00E16AF7">
      <w:pPr>
        <w:jc w:val="center"/>
        <w:rPr>
          <w:rFonts w:ascii="Cambria" w:hAnsi="Cambria" w:cs="Arial"/>
          <w:sz w:val="16"/>
          <w:szCs w:val="16"/>
        </w:rPr>
      </w:pPr>
    </w:p>
    <w:p w14:paraId="5F04ACEF" w14:textId="77777777" w:rsidR="003F45D1" w:rsidRDefault="003F45D1" w:rsidP="00E16AF7">
      <w:pPr>
        <w:jc w:val="center"/>
        <w:rPr>
          <w:rFonts w:ascii="Cambria" w:hAnsi="Cambria" w:cs="Arial"/>
          <w:sz w:val="16"/>
          <w:szCs w:val="16"/>
        </w:rPr>
      </w:pPr>
    </w:p>
    <w:p w14:paraId="17419409" w14:textId="77777777" w:rsidR="004E1670" w:rsidRPr="00534B26" w:rsidRDefault="004E1670" w:rsidP="00E16AF7">
      <w:pPr>
        <w:jc w:val="center"/>
        <w:rPr>
          <w:rFonts w:ascii="Cambria" w:hAnsi="Cambria" w:cs="Arial"/>
          <w:sz w:val="16"/>
          <w:szCs w:val="16"/>
        </w:rPr>
      </w:pPr>
    </w:p>
    <w:tbl>
      <w:tblPr>
        <w:tblStyle w:val="Tablaconcuadrcula6concolores-nfasis51"/>
        <w:tblW w:w="5185" w:type="pct"/>
        <w:tblLayout w:type="fixed"/>
        <w:tblLook w:val="04A0" w:firstRow="1" w:lastRow="0" w:firstColumn="1" w:lastColumn="0" w:noHBand="0" w:noVBand="1"/>
      </w:tblPr>
      <w:tblGrid>
        <w:gridCol w:w="2281"/>
        <w:gridCol w:w="1255"/>
        <w:gridCol w:w="1255"/>
        <w:gridCol w:w="1247"/>
        <w:gridCol w:w="1254"/>
        <w:gridCol w:w="1218"/>
        <w:gridCol w:w="645"/>
      </w:tblGrid>
      <w:tr w:rsidR="00C23A19" w:rsidRPr="00A06313" w14:paraId="6739844A" w14:textId="77777777" w:rsidTr="00C23A19">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45" w:type="pct"/>
            <w:vAlign w:val="center"/>
          </w:tcPr>
          <w:p w14:paraId="0B2B9A6F" w14:textId="7512FAD6" w:rsidR="003F45D1" w:rsidRPr="00A06313" w:rsidRDefault="003F45D1" w:rsidP="003F45D1">
            <w:pPr>
              <w:rPr>
                <w:rFonts w:ascii="Arial" w:eastAsia="Times New Roman" w:hAnsi="Arial" w:cs="Arial"/>
                <w:color w:val="000000"/>
                <w:sz w:val="12"/>
                <w:szCs w:val="12"/>
                <w:lang w:eastAsia="es-GT"/>
              </w:rPr>
            </w:pPr>
            <w:r w:rsidRPr="00A06313">
              <w:rPr>
                <w:rFonts w:ascii="Arial" w:hAnsi="Arial" w:cs="Arial"/>
                <w:color w:val="000000"/>
                <w:sz w:val="12"/>
                <w:szCs w:val="12"/>
              </w:rPr>
              <w:t>PROGRAMA/ACTIVIDAD U OBRA</w:t>
            </w:r>
          </w:p>
        </w:tc>
        <w:tc>
          <w:tcPr>
            <w:tcW w:w="685" w:type="pct"/>
            <w:noWrap/>
            <w:vAlign w:val="center"/>
          </w:tcPr>
          <w:p w14:paraId="22D04F26" w14:textId="742DDED9" w:rsidR="003F45D1" w:rsidRPr="00A06313" w:rsidRDefault="003F45D1" w:rsidP="003F45D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06313">
              <w:rPr>
                <w:rFonts w:ascii="Arial" w:hAnsi="Arial" w:cs="Arial"/>
                <w:color w:val="000000"/>
                <w:sz w:val="12"/>
                <w:szCs w:val="12"/>
              </w:rPr>
              <w:t>ASIGNADO</w:t>
            </w:r>
          </w:p>
        </w:tc>
        <w:tc>
          <w:tcPr>
            <w:tcW w:w="685" w:type="pct"/>
            <w:noWrap/>
            <w:vAlign w:val="center"/>
          </w:tcPr>
          <w:p w14:paraId="2C791F77" w14:textId="1ECB1575" w:rsidR="003F45D1" w:rsidRPr="00A06313" w:rsidRDefault="003F45D1" w:rsidP="003F45D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06313">
              <w:rPr>
                <w:rFonts w:ascii="Arial" w:hAnsi="Arial" w:cs="Arial"/>
                <w:color w:val="000000"/>
                <w:sz w:val="12"/>
                <w:szCs w:val="12"/>
              </w:rPr>
              <w:t>VIGENTE</w:t>
            </w:r>
          </w:p>
        </w:tc>
        <w:tc>
          <w:tcPr>
            <w:tcW w:w="681" w:type="pct"/>
            <w:noWrap/>
            <w:vAlign w:val="center"/>
          </w:tcPr>
          <w:p w14:paraId="3DB8EB70" w14:textId="7002EF42" w:rsidR="003F45D1" w:rsidRPr="00A06313" w:rsidRDefault="003F45D1" w:rsidP="003F45D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06313">
              <w:rPr>
                <w:rFonts w:ascii="Arial" w:hAnsi="Arial" w:cs="Arial"/>
                <w:color w:val="000000"/>
                <w:sz w:val="12"/>
                <w:szCs w:val="12"/>
              </w:rPr>
              <w:t>% SOBRE EL PRESUPUESTO VIGENTE</w:t>
            </w:r>
          </w:p>
        </w:tc>
        <w:tc>
          <w:tcPr>
            <w:tcW w:w="685" w:type="pct"/>
            <w:noWrap/>
            <w:vAlign w:val="center"/>
          </w:tcPr>
          <w:p w14:paraId="7A2D09A7" w14:textId="3BA1BB4D" w:rsidR="003F45D1" w:rsidRPr="00A06313" w:rsidRDefault="003F45D1" w:rsidP="003F45D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06313">
              <w:rPr>
                <w:rFonts w:ascii="Arial" w:hAnsi="Arial" w:cs="Arial"/>
                <w:color w:val="000000"/>
                <w:sz w:val="12"/>
                <w:szCs w:val="12"/>
              </w:rPr>
              <w:t>DEVENGADO</w:t>
            </w:r>
          </w:p>
        </w:tc>
        <w:tc>
          <w:tcPr>
            <w:tcW w:w="665" w:type="pct"/>
            <w:noWrap/>
            <w:vAlign w:val="center"/>
          </w:tcPr>
          <w:p w14:paraId="2CD84BA6" w14:textId="469B4A6B" w:rsidR="003F45D1" w:rsidRPr="00A06313" w:rsidRDefault="003F45D1" w:rsidP="003F45D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06313">
              <w:rPr>
                <w:rFonts w:ascii="Arial" w:hAnsi="Arial" w:cs="Arial"/>
                <w:color w:val="000000"/>
                <w:sz w:val="12"/>
                <w:szCs w:val="12"/>
              </w:rPr>
              <w:t>SALDO POR DEVENGAR</w:t>
            </w:r>
          </w:p>
        </w:tc>
        <w:tc>
          <w:tcPr>
            <w:tcW w:w="352" w:type="pct"/>
            <w:noWrap/>
            <w:vAlign w:val="center"/>
          </w:tcPr>
          <w:p w14:paraId="00DADC13" w14:textId="4E82D5B8" w:rsidR="003F45D1" w:rsidRPr="00A06313" w:rsidRDefault="003F45D1" w:rsidP="003F45D1">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06313">
              <w:rPr>
                <w:rFonts w:ascii="Arial" w:hAnsi="Arial" w:cs="Arial"/>
                <w:color w:val="000000"/>
                <w:sz w:val="12"/>
                <w:szCs w:val="12"/>
              </w:rPr>
              <w:t>%</w:t>
            </w:r>
            <w:r w:rsidRPr="00A06313">
              <w:rPr>
                <w:rFonts w:ascii="Arial" w:hAnsi="Arial" w:cs="Arial"/>
                <w:color w:val="000000"/>
                <w:sz w:val="12"/>
                <w:szCs w:val="12"/>
              </w:rPr>
              <w:br/>
              <w:t>EJEC</w:t>
            </w:r>
          </w:p>
        </w:tc>
      </w:tr>
      <w:tr w:rsidR="00C23A19" w:rsidRPr="00A06313" w14:paraId="3CD5B3C6" w14:textId="77777777" w:rsidTr="00C23A19">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45" w:type="pct"/>
            <w:vAlign w:val="center"/>
            <w:hideMark/>
          </w:tcPr>
          <w:p w14:paraId="37824868" w14:textId="77777777" w:rsidR="003F45D1" w:rsidRPr="00A06313" w:rsidRDefault="003F45D1" w:rsidP="003F45D1">
            <w:pPr>
              <w:rPr>
                <w:rFonts w:ascii="Arial" w:eastAsia="Times New Roman" w:hAnsi="Arial" w:cs="Arial"/>
                <w:color w:val="000000"/>
                <w:sz w:val="12"/>
                <w:szCs w:val="12"/>
                <w:lang w:eastAsia="es-GT"/>
              </w:rPr>
            </w:pPr>
            <w:r w:rsidRPr="00A06313">
              <w:rPr>
                <w:rFonts w:ascii="Arial" w:eastAsia="Times New Roman" w:hAnsi="Arial" w:cs="Arial"/>
                <w:color w:val="000000"/>
                <w:sz w:val="12"/>
                <w:szCs w:val="12"/>
                <w:lang w:eastAsia="es-GT"/>
              </w:rPr>
              <w:t>SERVICIOS DE FORMACIÓN Y CAPACITACIÓN AGRÍCOLA Y FORESTAL</w:t>
            </w:r>
          </w:p>
        </w:tc>
        <w:tc>
          <w:tcPr>
            <w:tcW w:w="685" w:type="pct"/>
            <w:noWrap/>
            <w:vAlign w:val="center"/>
            <w:hideMark/>
          </w:tcPr>
          <w:p w14:paraId="1C208E68" w14:textId="77777777" w:rsidR="003F45D1" w:rsidRPr="00092807"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2807">
              <w:rPr>
                <w:rFonts w:ascii="Arial" w:eastAsia="Times New Roman" w:hAnsi="Arial" w:cs="Arial"/>
                <w:b/>
                <w:bCs/>
                <w:color w:val="000000"/>
                <w:sz w:val="14"/>
                <w:szCs w:val="14"/>
                <w:lang w:eastAsia="es-GT"/>
              </w:rPr>
              <w:t>106,775,000.00</w:t>
            </w:r>
          </w:p>
        </w:tc>
        <w:tc>
          <w:tcPr>
            <w:tcW w:w="685" w:type="pct"/>
            <w:noWrap/>
            <w:vAlign w:val="center"/>
            <w:hideMark/>
          </w:tcPr>
          <w:p w14:paraId="2803F058" w14:textId="77777777" w:rsidR="003F45D1" w:rsidRPr="00092807"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2807">
              <w:rPr>
                <w:rFonts w:ascii="Arial" w:eastAsia="Times New Roman" w:hAnsi="Arial" w:cs="Arial"/>
                <w:b/>
                <w:bCs/>
                <w:color w:val="000000"/>
                <w:sz w:val="14"/>
                <w:szCs w:val="14"/>
                <w:lang w:eastAsia="es-GT"/>
              </w:rPr>
              <w:t>97,531,561.00</w:t>
            </w:r>
          </w:p>
        </w:tc>
        <w:tc>
          <w:tcPr>
            <w:tcW w:w="681" w:type="pct"/>
            <w:noWrap/>
            <w:vAlign w:val="center"/>
            <w:hideMark/>
          </w:tcPr>
          <w:p w14:paraId="3A281B2A" w14:textId="77777777" w:rsidR="003F45D1" w:rsidRPr="00092807"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2807">
              <w:rPr>
                <w:rFonts w:ascii="Arial" w:eastAsia="Times New Roman" w:hAnsi="Arial" w:cs="Arial"/>
                <w:b/>
                <w:bCs/>
                <w:color w:val="000000"/>
                <w:sz w:val="14"/>
                <w:szCs w:val="14"/>
                <w:lang w:eastAsia="es-GT"/>
              </w:rPr>
              <w:t>4.84</w:t>
            </w:r>
          </w:p>
        </w:tc>
        <w:tc>
          <w:tcPr>
            <w:tcW w:w="685" w:type="pct"/>
            <w:noWrap/>
            <w:vAlign w:val="center"/>
            <w:hideMark/>
          </w:tcPr>
          <w:p w14:paraId="2FA6E0C4" w14:textId="77777777" w:rsidR="003F45D1" w:rsidRPr="00092807"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2807">
              <w:rPr>
                <w:rFonts w:ascii="Arial" w:eastAsia="Times New Roman" w:hAnsi="Arial" w:cs="Arial"/>
                <w:b/>
                <w:bCs/>
                <w:color w:val="000000"/>
                <w:sz w:val="14"/>
                <w:szCs w:val="14"/>
                <w:lang w:eastAsia="es-GT"/>
              </w:rPr>
              <w:t>32,760,984.07</w:t>
            </w:r>
          </w:p>
        </w:tc>
        <w:tc>
          <w:tcPr>
            <w:tcW w:w="665" w:type="pct"/>
            <w:noWrap/>
            <w:vAlign w:val="center"/>
            <w:hideMark/>
          </w:tcPr>
          <w:p w14:paraId="3009961F" w14:textId="77777777" w:rsidR="003F45D1" w:rsidRPr="00092807"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2807">
              <w:rPr>
                <w:rFonts w:ascii="Arial" w:eastAsia="Times New Roman" w:hAnsi="Arial" w:cs="Arial"/>
                <w:b/>
                <w:bCs/>
                <w:color w:val="000000"/>
                <w:sz w:val="14"/>
                <w:szCs w:val="14"/>
                <w:lang w:eastAsia="es-GT"/>
              </w:rPr>
              <w:t>64,770,576.93</w:t>
            </w:r>
          </w:p>
        </w:tc>
        <w:tc>
          <w:tcPr>
            <w:tcW w:w="352" w:type="pct"/>
            <w:noWrap/>
            <w:vAlign w:val="center"/>
            <w:hideMark/>
          </w:tcPr>
          <w:p w14:paraId="7AD0F1B5" w14:textId="77777777" w:rsidR="003F45D1" w:rsidRPr="00092807"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92807">
              <w:rPr>
                <w:rFonts w:ascii="Arial" w:eastAsia="Times New Roman" w:hAnsi="Arial" w:cs="Arial"/>
                <w:b/>
                <w:bCs/>
                <w:color w:val="000000"/>
                <w:sz w:val="14"/>
                <w:szCs w:val="14"/>
                <w:lang w:eastAsia="es-GT"/>
              </w:rPr>
              <w:t>33.59</w:t>
            </w:r>
          </w:p>
        </w:tc>
      </w:tr>
      <w:tr w:rsidR="00C23A19" w:rsidRPr="00A06313" w14:paraId="1679D1C5" w14:textId="77777777" w:rsidTr="00C23A19">
        <w:trPr>
          <w:trHeight w:val="495"/>
        </w:trPr>
        <w:tc>
          <w:tcPr>
            <w:cnfStyle w:val="001000000000" w:firstRow="0" w:lastRow="0" w:firstColumn="1" w:lastColumn="0" w:oddVBand="0" w:evenVBand="0" w:oddHBand="0" w:evenHBand="0" w:firstRowFirstColumn="0" w:firstRowLastColumn="0" w:lastRowFirstColumn="0" w:lastRowLastColumn="0"/>
            <w:tcW w:w="1245" w:type="pct"/>
            <w:hideMark/>
          </w:tcPr>
          <w:p w14:paraId="6D5E990E"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REACTIVACIÓN Y MODERNIZACIÓN DE LA ACTIVIDAD AGROPECUARIA (FONAGRO)</w:t>
            </w:r>
          </w:p>
        </w:tc>
        <w:tc>
          <w:tcPr>
            <w:tcW w:w="685" w:type="pct"/>
            <w:noWrap/>
            <w:vAlign w:val="center"/>
            <w:hideMark/>
          </w:tcPr>
          <w:p w14:paraId="61229E07"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36,265,000.00</w:t>
            </w:r>
          </w:p>
        </w:tc>
        <w:tc>
          <w:tcPr>
            <w:tcW w:w="685" w:type="pct"/>
            <w:noWrap/>
            <w:vAlign w:val="center"/>
            <w:hideMark/>
          </w:tcPr>
          <w:p w14:paraId="08155AC6"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36,265,000.00</w:t>
            </w:r>
          </w:p>
        </w:tc>
        <w:tc>
          <w:tcPr>
            <w:tcW w:w="681" w:type="pct"/>
            <w:noWrap/>
            <w:vAlign w:val="center"/>
            <w:hideMark/>
          </w:tcPr>
          <w:p w14:paraId="36480472"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1.80</w:t>
            </w:r>
          </w:p>
        </w:tc>
        <w:tc>
          <w:tcPr>
            <w:tcW w:w="685" w:type="pct"/>
            <w:noWrap/>
            <w:vAlign w:val="center"/>
            <w:hideMark/>
          </w:tcPr>
          <w:p w14:paraId="03DF4AD5"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8,906,210.50</w:t>
            </w:r>
          </w:p>
        </w:tc>
        <w:tc>
          <w:tcPr>
            <w:tcW w:w="665" w:type="pct"/>
            <w:noWrap/>
            <w:vAlign w:val="center"/>
            <w:hideMark/>
          </w:tcPr>
          <w:p w14:paraId="28467072"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27,358,789.50</w:t>
            </w:r>
          </w:p>
        </w:tc>
        <w:tc>
          <w:tcPr>
            <w:tcW w:w="352" w:type="pct"/>
            <w:noWrap/>
            <w:vAlign w:val="center"/>
            <w:hideMark/>
          </w:tcPr>
          <w:p w14:paraId="31549F8E"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24.56</w:t>
            </w:r>
          </w:p>
        </w:tc>
      </w:tr>
      <w:tr w:rsidR="00C23A19" w:rsidRPr="00A06313" w14:paraId="53F8E151" w14:textId="77777777" w:rsidTr="00C23A19">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45" w:type="pct"/>
            <w:hideMark/>
          </w:tcPr>
          <w:p w14:paraId="5A713B78"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APOYO FINANCIERO PARA PRODUCTORES DEL SECTOR CAFETALERO</w:t>
            </w:r>
          </w:p>
        </w:tc>
        <w:tc>
          <w:tcPr>
            <w:tcW w:w="685" w:type="pct"/>
            <w:noWrap/>
            <w:vAlign w:val="center"/>
            <w:hideMark/>
          </w:tcPr>
          <w:p w14:paraId="450360AE"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20,000,000.00</w:t>
            </w:r>
          </w:p>
        </w:tc>
        <w:tc>
          <w:tcPr>
            <w:tcW w:w="685" w:type="pct"/>
            <w:noWrap/>
            <w:vAlign w:val="center"/>
            <w:hideMark/>
          </w:tcPr>
          <w:p w14:paraId="2DA0D73E"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20,000,000.00</w:t>
            </w:r>
          </w:p>
        </w:tc>
        <w:tc>
          <w:tcPr>
            <w:tcW w:w="681" w:type="pct"/>
            <w:noWrap/>
            <w:vAlign w:val="center"/>
            <w:hideMark/>
          </w:tcPr>
          <w:p w14:paraId="0E6E2BCF"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0.99</w:t>
            </w:r>
          </w:p>
        </w:tc>
        <w:tc>
          <w:tcPr>
            <w:tcW w:w="685" w:type="pct"/>
            <w:noWrap/>
            <w:vAlign w:val="center"/>
            <w:hideMark/>
          </w:tcPr>
          <w:p w14:paraId="33936636"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13,321,872.17</w:t>
            </w:r>
          </w:p>
        </w:tc>
        <w:tc>
          <w:tcPr>
            <w:tcW w:w="665" w:type="pct"/>
            <w:noWrap/>
            <w:vAlign w:val="center"/>
            <w:hideMark/>
          </w:tcPr>
          <w:p w14:paraId="38C5006E"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6,678,127.83</w:t>
            </w:r>
          </w:p>
        </w:tc>
        <w:tc>
          <w:tcPr>
            <w:tcW w:w="352" w:type="pct"/>
            <w:noWrap/>
            <w:vAlign w:val="center"/>
            <w:hideMark/>
          </w:tcPr>
          <w:p w14:paraId="78AE5B7E"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66.61</w:t>
            </w:r>
          </w:p>
        </w:tc>
      </w:tr>
      <w:tr w:rsidR="00C23A19" w:rsidRPr="00A06313" w14:paraId="09D83BE7" w14:textId="77777777" w:rsidTr="00C23A19">
        <w:trPr>
          <w:trHeight w:val="255"/>
        </w:trPr>
        <w:tc>
          <w:tcPr>
            <w:cnfStyle w:val="001000000000" w:firstRow="0" w:lastRow="0" w:firstColumn="1" w:lastColumn="0" w:oddVBand="0" w:evenVBand="0" w:oddHBand="0" w:evenHBand="0" w:firstRowFirstColumn="0" w:firstRowLastColumn="0" w:lastRowFirstColumn="0" w:lastRowLastColumn="0"/>
            <w:tcW w:w="1245" w:type="pct"/>
            <w:hideMark/>
          </w:tcPr>
          <w:p w14:paraId="0DE8B3AD"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DIRECCIÓN Y COORDINACIÓN</w:t>
            </w:r>
          </w:p>
        </w:tc>
        <w:tc>
          <w:tcPr>
            <w:tcW w:w="685" w:type="pct"/>
            <w:noWrap/>
            <w:vAlign w:val="center"/>
            <w:hideMark/>
          </w:tcPr>
          <w:p w14:paraId="33419FC2"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2,038,099.00</w:t>
            </w:r>
          </w:p>
        </w:tc>
        <w:tc>
          <w:tcPr>
            <w:tcW w:w="685" w:type="pct"/>
            <w:noWrap/>
            <w:vAlign w:val="center"/>
            <w:hideMark/>
          </w:tcPr>
          <w:p w14:paraId="779A99E2"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3,227,019.00</w:t>
            </w:r>
          </w:p>
        </w:tc>
        <w:tc>
          <w:tcPr>
            <w:tcW w:w="681" w:type="pct"/>
            <w:noWrap/>
            <w:vAlign w:val="center"/>
            <w:hideMark/>
          </w:tcPr>
          <w:p w14:paraId="010E6D17"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0.16</w:t>
            </w:r>
          </w:p>
        </w:tc>
        <w:tc>
          <w:tcPr>
            <w:tcW w:w="685" w:type="pct"/>
            <w:noWrap/>
            <w:vAlign w:val="center"/>
            <w:hideMark/>
          </w:tcPr>
          <w:p w14:paraId="217BB3BE"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1,644,032.28</w:t>
            </w:r>
          </w:p>
        </w:tc>
        <w:tc>
          <w:tcPr>
            <w:tcW w:w="665" w:type="pct"/>
            <w:noWrap/>
            <w:vAlign w:val="center"/>
            <w:hideMark/>
          </w:tcPr>
          <w:p w14:paraId="21AB5632"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1,582,986.72</w:t>
            </w:r>
          </w:p>
        </w:tc>
        <w:tc>
          <w:tcPr>
            <w:tcW w:w="352" w:type="pct"/>
            <w:noWrap/>
            <w:vAlign w:val="center"/>
            <w:hideMark/>
          </w:tcPr>
          <w:p w14:paraId="451676CC"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50.95</w:t>
            </w:r>
          </w:p>
        </w:tc>
      </w:tr>
      <w:tr w:rsidR="00C23A19" w:rsidRPr="00A06313" w14:paraId="05AB78E7" w14:textId="77777777" w:rsidTr="00C23A19">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45" w:type="pct"/>
            <w:hideMark/>
          </w:tcPr>
          <w:p w14:paraId="477EC929"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APOYO A LA PRODUCCIÓN PECUARIA E HIDROBIOLÓGICA SOSTENIBLE Y TECNIFICADA</w:t>
            </w:r>
          </w:p>
        </w:tc>
        <w:tc>
          <w:tcPr>
            <w:tcW w:w="685" w:type="pct"/>
            <w:noWrap/>
            <w:vAlign w:val="center"/>
            <w:hideMark/>
          </w:tcPr>
          <w:p w14:paraId="65F8053B"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5,063,487.00</w:t>
            </w:r>
          </w:p>
        </w:tc>
        <w:tc>
          <w:tcPr>
            <w:tcW w:w="685" w:type="pct"/>
            <w:noWrap/>
            <w:vAlign w:val="center"/>
            <w:hideMark/>
          </w:tcPr>
          <w:p w14:paraId="76ED9261"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5,643,635.00</w:t>
            </w:r>
          </w:p>
        </w:tc>
        <w:tc>
          <w:tcPr>
            <w:tcW w:w="681" w:type="pct"/>
            <w:noWrap/>
            <w:vAlign w:val="center"/>
            <w:hideMark/>
          </w:tcPr>
          <w:p w14:paraId="13158D4D"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0.28</w:t>
            </w:r>
          </w:p>
        </w:tc>
        <w:tc>
          <w:tcPr>
            <w:tcW w:w="685" w:type="pct"/>
            <w:noWrap/>
            <w:vAlign w:val="center"/>
            <w:hideMark/>
          </w:tcPr>
          <w:p w14:paraId="3CDA7267"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4,011,995.87</w:t>
            </w:r>
          </w:p>
        </w:tc>
        <w:tc>
          <w:tcPr>
            <w:tcW w:w="665" w:type="pct"/>
            <w:noWrap/>
            <w:vAlign w:val="center"/>
            <w:hideMark/>
          </w:tcPr>
          <w:p w14:paraId="2363B26F"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1,631,639.13</w:t>
            </w:r>
          </w:p>
        </w:tc>
        <w:tc>
          <w:tcPr>
            <w:tcW w:w="352" w:type="pct"/>
            <w:noWrap/>
            <w:vAlign w:val="center"/>
            <w:hideMark/>
          </w:tcPr>
          <w:p w14:paraId="42C11E12"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71.09</w:t>
            </w:r>
          </w:p>
        </w:tc>
      </w:tr>
      <w:tr w:rsidR="00C23A19" w:rsidRPr="00A06313" w14:paraId="71AAA3D6" w14:textId="77777777" w:rsidTr="00C23A19">
        <w:trPr>
          <w:trHeight w:val="495"/>
        </w:trPr>
        <w:tc>
          <w:tcPr>
            <w:cnfStyle w:val="001000000000" w:firstRow="0" w:lastRow="0" w:firstColumn="1" w:lastColumn="0" w:oddVBand="0" w:evenVBand="0" w:oddHBand="0" w:evenHBand="0" w:firstRowFirstColumn="0" w:firstRowLastColumn="0" w:lastRowFirstColumn="0" w:lastRowLastColumn="0"/>
            <w:tcW w:w="1245" w:type="pct"/>
            <w:hideMark/>
          </w:tcPr>
          <w:p w14:paraId="1E49D9A9"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DIVERSIFICACIÓN PECUARIA E HIDROBIOLÓGICA PARA CRIANZA DE ESPECIES</w:t>
            </w:r>
          </w:p>
        </w:tc>
        <w:tc>
          <w:tcPr>
            <w:tcW w:w="685" w:type="pct"/>
            <w:noWrap/>
            <w:vAlign w:val="center"/>
            <w:hideMark/>
          </w:tcPr>
          <w:p w14:paraId="122FF486"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1,016,500.00</w:t>
            </w:r>
          </w:p>
        </w:tc>
        <w:tc>
          <w:tcPr>
            <w:tcW w:w="685" w:type="pct"/>
            <w:noWrap/>
            <w:vAlign w:val="center"/>
            <w:hideMark/>
          </w:tcPr>
          <w:p w14:paraId="54C48122"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876,515.00</w:t>
            </w:r>
          </w:p>
        </w:tc>
        <w:tc>
          <w:tcPr>
            <w:tcW w:w="681" w:type="pct"/>
            <w:noWrap/>
            <w:vAlign w:val="center"/>
            <w:hideMark/>
          </w:tcPr>
          <w:p w14:paraId="119AE7FF"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0.04</w:t>
            </w:r>
          </w:p>
        </w:tc>
        <w:tc>
          <w:tcPr>
            <w:tcW w:w="685" w:type="pct"/>
            <w:noWrap/>
            <w:vAlign w:val="center"/>
            <w:hideMark/>
          </w:tcPr>
          <w:p w14:paraId="7EC2D1AA"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468,832.90</w:t>
            </w:r>
          </w:p>
        </w:tc>
        <w:tc>
          <w:tcPr>
            <w:tcW w:w="665" w:type="pct"/>
            <w:noWrap/>
            <w:vAlign w:val="center"/>
            <w:hideMark/>
          </w:tcPr>
          <w:p w14:paraId="12F25129"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407,682.10</w:t>
            </w:r>
          </w:p>
        </w:tc>
        <w:tc>
          <w:tcPr>
            <w:tcW w:w="352" w:type="pct"/>
            <w:noWrap/>
            <w:vAlign w:val="center"/>
            <w:hideMark/>
          </w:tcPr>
          <w:p w14:paraId="752042AC"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53.49</w:t>
            </w:r>
          </w:p>
        </w:tc>
      </w:tr>
      <w:tr w:rsidR="00C23A19" w:rsidRPr="00A06313" w14:paraId="36E58461" w14:textId="77777777" w:rsidTr="00C23A19">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245" w:type="pct"/>
            <w:hideMark/>
          </w:tcPr>
          <w:p w14:paraId="3A5C438D"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DIRECCIÓN Y COORDINACIÓN</w:t>
            </w:r>
          </w:p>
        </w:tc>
        <w:tc>
          <w:tcPr>
            <w:tcW w:w="685" w:type="pct"/>
            <w:noWrap/>
            <w:vAlign w:val="center"/>
            <w:hideMark/>
          </w:tcPr>
          <w:p w14:paraId="009846FA"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5,605,600.00</w:t>
            </w:r>
          </w:p>
        </w:tc>
        <w:tc>
          <w:tcPr>
            <w:tcW w:w="685" w:type="pct"/>
            <w:noWrap/>
            <w:vAlign w:val="center"/>
            <w:hideMark/>
          </w:tcPr>
          <w:p w14:paraId="6CE7949F"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9,687,379.00</w:t>
            </w:r>
          </w:p>
        </w:tc>
        <w:tc>
          <w:tcPr>
            <w:tcW w:w="681" w:type="pct"/>
            <w:noWrap/>
            <w:vAlign w:val="center"/>
            <w:hideMark/>
          </w:tcPr>
          <w:p w14:paraId="0B3D939F"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0.48</w:t>
            </w:r>
          </w:p>
        </w:tc>
        <w:tc>
          <w:tcPr>
            <w:tcW w:w="685" w:type="pct"/>
            <w:noWrap/>
            <w:vAlign w:val="center"/>
            <w:hideMark/>
          </w:tcPr>
          <w:p w14:paraId="54550384"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3,732,485.98</w:t>
            </w:r>
          </w:p>
        </w:tc>
        <w:tc>
          <w:tcPr>
            <w:tcW w:w="665" w:type="pct"/>
            <w:noWrap/>
            <w:vAlign w:val="center"/>
            <w:hideMark/>
          </w:tcPr>
          <w:p w14:paraId="5C74C71A"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5,954,893.02</w:t>
            </w:r>
          </w:p>
        </w:tc>
        <w:tc>
          <w:tcPr>
            <w:tcW w:w="352" w:type="pct"/>
            <w:noWrap/>
            <w:vAlign w:val="center"/>
            <w:hideMark/>
          </w:tcPr>
          <w:p w14:paraId="07071CB8"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38.53</w:t>
            </w:r>
          </w:p>
        </w:tc>
      </w:tr>
      <w:tr w:rsidR="00C23A19" w:rsidRPr="00A06313" w14:paraId="28C32F46" w14:textId="77777777" w:rsidTr="00C23A19">
        <w:trPr>
          <w:trHeight w:val="495"/>
        </w:trPr>
        <w:tc>
          <w:tcPr>
            <w:cnfStyle w:val="001000000000" w:firstRow="0" w:lastRow="0" w:firstColumn="1" w:lastColumn="0" w:oddVBand="0" w:evenVBand="0" w:oddHBand="0" w:evenHBand="0" w:firstRowFirstColumn="0" w:firstRowLastColumn="0" w:lastRowFirstColumn="0" w:lastRowLastColumn="0"/>
            <w:tcW w:w="1245" w:type="pct"/>
            <w:hideMark/>
          </w:tcPr>
          <w:p w14:paraId="1E14464C"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ASISTENCIA PARA LA ORGANIZACIÓN Y COMERCIALIZACIÓN PRODUCTIVA</w:t>
            </w:r>
          </w:p>
        </w:tc>
        <w:tc>
          <w:tcPr>
            <w:tcW w:w="685" w:type="pct"/>
            <w:noWrap/>
            <w:vAlign w:val="center"/>
            <w:hideMark/>
          </w:tcPr>
          <w:p w14:paraId="0AD988E9"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11,737,038.00</w:t>
            </w:r>
          </w:p>
        </w:tc>
        <w:tc>
          <w:tcPr>
            <w:tcW w:w="685" w:type="pct"/>
            <w:noWrap/>
            <w:vAlign w:val="center"/>
            <w:hideMark/>
          </w:tcPr>
          <w:p w14:paraId="56660811"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10,781,940.00</w:t>
            </w:r>
          </w:p>
        </w:tc>
        <w:tc>
          <w:tcPr>
            <w:tcW w:w="681" w:type="pct"/>
            <w:noWrap/>
            <w:vAlign w:val="center"/>
            <w:hideMark/>
          </w:tcPr>
          <w:p w14:paraId="23506193"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0.54</w:t>
            </w:r>
          </w:p>
        </w:tc>
        <w:tc>
          <w:tcPr>
            <w:tcW w:w="685" w:type="pct"/>
            <w:noWrap/>
            <w:vAlign w:val="center"/>
            <w:hideMark/>
          </w:tcPr>
          <w:p w14:paraId="5DBBFF5F"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8,045,750.07</w:t>
            </w:r>
          </w:p>
        </w:tc>
        <w:tc>
          <w:tcPr>
            <w:tcW w:w="665" w:type="pct"/>
            <w:noWrap/>
            <w:vAlign w:val="center"/>
            <w:hideMark/>
          </w:tcPr>
          <w:p w14:paraId="1040B77B"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2,736,189.93</w:t>
            </w:r>
          </w:p>
        </w:tc>
        <w:tc>
          <w:tcPr>
            <w:tcW w:w="352" w:type="pct"/>
            <w:noWrap/>
            <w:vAlign w:val="center"/>
            <w:hideMark/>
          </w:tcPr>
          <w:p w14:paraId="1DCBA69A"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74.62</w:t>
            </w:r>
          </w:p>
        </w:tc>
      </w:tr>
      <w:tr w:rsidR="00C23A19" w:rsidRPr="00A06313" w14:paraId="0691CD58" w14:textId="77777777" w:rsidTr="00C23A19">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45" w:type="pct"/>
            <w:hideMark/>
          </w:tcPr>
          <w:p w14:paraId="62F95549"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FORTALECIMIENTO DE LA ADMINISTRACIÓN DEL AGUA PARA LA PRODUCCIÓN SOSTENIBLE</w:t>
            </w:r>
          </w:p>
        </w:tc>
        <w:tc>
          <w:tcPr>
            <w:tcW w:w="685" w:type="pct"/>
            <w:noWrap/>
            <w:vAlign w:val="center"/>
            <w:hideMark/>
          </w:tcPr>
          <w:p w14:paraId="1249CEF4"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38,366,000.00</w:t>
            </w:r>
          </w:p>
        </w:tc>
        <w:tc>
          <w:tcPr>
            <w:tcW w:w="685" w:type="pct"/>
            <w:noWrap/>
            <w:vAlign w:val="center"/>
            <w:hideMark/>
          </w:tcPr>
          <w:p w14:paraId="34951CAA"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53,484,794.00</w:t>
            </w:r>
          </w:p>
        </w:tc>
        <w:tc>
          <w:tcPr>
            <w:tcW w:w="681" w:type="pct"/>
            <w:noWrap/>
            <w:vAlign w:val="center"/>
            <w:hideMark/>
          </w:tcPr>
          <w:p w14:paraId="57797E2C"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2.66</w:t>
            </w:r>
          </w:p>
        </w:tc>
        <w:tc>
          <w:tcPr>
            <w:tcW w:w="685" w:type="pct"/>
            <w:noWrap/>
            <w:vAlign w:val="center"/>
            <w:hideMark/>
          </w:tcPr>
          <w:p w14:paraId="6AEA44B5"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4,144,525.85</w:t>
            </w:r>
          </w:p>
        </w:tc>
        <w:tc>
          <w:tcPr>
            <w:tcW w:w="665" w:type="pct"/>
            <w:noWrap/>
            <w:vAlign w:val="center"/>
            <w:hideMark/>
          </w:tcPr>
          <w:p w14:paraId="385AD515"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49,340,268.15</w:t>
            </w:r>
          </w:p>
        </w:tc>
        <w:tc>
          <w:tcPr>
            <w:tcW w:w="352" w:type="pct"/>
            <w:noWrap/>
            <w:vAlign w:val="center"/>
            <w:hideMark/>
          </w:tcPr>
          <w:p w14:paraId="0FAD4DE4"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7.75</w:t>
            </w:r>
          </w:p>
        </w:tc>
      </w:tr>
      <w:tr w:rsidR="00C23A19" w:rsidRPr="00A06313" w14:paraId="4147995E" w14:textId="77777777" w:rsidTr="00C23A19">
        <w:trPr>
          <w:trHeight w:val="495"/>
        </w:trPr>
        <w:tc>
          <w:tcPr>
            <w:cnfStyle w:val="001000000000" w:firstRow="0" w:lastRow="0" w:firstColumn="1" w:lastColumn="0" w:oddVBand="0" w:evenVBand="0" w:oddHBand="0" w:evenHBand="0" w:firstRowFirstColumn="0" w:firstRowLastColumn="0" w:lastRowFirstColumn="0" w:lastRowLastColumn="0"/>
            <w:tcW w:w="1245" w:type="pct"/>
            <w:hideMark/>
          </w:tcPr>
          <w:p w14:paraId="227F4E36"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CONSTRUCCIÓN, AMPLIACIÓN, MEJORAMIENTO Y REPOSICIÓN DE INFRAESTRUCTURA DE RIEGO</w:t>
            </w:r>
          </w:p>
        </w:tc>
        <w:tc>
          <w:tcPr>
            <w:tcW w:w="685" w:type="pct"/>
            <w:noWrap/>
            <w:vAlign w:val="center"/>
            <w:hideMark/>
          </w:tcPr>
          <w:p w14:paraId="08E82BA9"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110,464,584.00</w:t>
            </w:r>
          </w:p>
        </w:tc>
        <w:tc>
          <w:tcPr>
            <w:tcW w:w="685" w:type="pct"/>
            <w:noWrap/>
            <w:vAlign w:val="center"/>
            <w:hideMark/>
          </w:tcPr>
          <w:p w14:paraId="4DDFB528"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9,112,691.00</w:t>
            </w:r>
          </w:p>
        </w:tc>
        <w:tc>
          <w:tcPr>
            <w:tcW w:w="681" w:type="pct"/>
            <w:noWrap/>
            <w:vAlign w:val="center"/>
            <w:hideMark/>
          </w:tcPr>
          <w:p w14:paraId="1A35934E"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0.45</w:t>
            </w:r>
          </w:p>
        </w:tc>
        <w:tc>
          <w:tcPr>
            <w:tcW w:w="685" w:type="pct"/>
            <w:noWrap/>
            <w:vAlign w:val="center"/>
            <w:hideMark/>
          </w:tcPr>
          <w:p w14:paraId="1460CDA9"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6,742,319.57</w:t>
            </w:r>
          </w:p>
        </w:tc>
        <w:tc>
          <w:tcPr>
            <w:tcW w:w="665" w:type="pct"/>
            <w:noWrap/>
            <w:vAlign w:val="center"/>
            <w:hideMark/>
          </w:tcPr>
          <w:p w14:paraId="60BE9A51"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2,370,371.43</w:t>
            </w:r>
          </w:p>
        </w:tc>
        <w:tc>
          <w:tcPr>
            <w:tcW w:w="352" w:type="pct"/>
            <w:noWrap/>
            <w:vAlign w:val="center"/>
            <w:hideMark/>
          </w:tcPr>
          <w:p w14:paraId="0B331209"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73.99</w:t>
            </w:r>
          </w:p>
        </w:tc>
      </w:tr>
      <w:tr w:rsidR="00C23A19" w:rsidRPr="00A06313" w14:paraId="415C2578" w14:textId="77777777" w:rsidTr="00C23A19">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1245" w:type="pct"/>
            <w:hideMark/>
          </w:tcPr>
          <w:p w14:paraId="72D38A88"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CONSTRUCCIÓN, AMPLIACIÓN, MEJORAMIENTO Y REPOSICIÓN DE INFRAESTRUCTURA DE CENTROS DE ACOPIO, TRANSFORMACIÓN Y DISTRIBUCIÓN DE PRODUCTOS AGROPECUARIOS</w:t>
            </w:r>
          </w:p>
        </w:tc>
        <w:tc>
          <w:tcPr>
            <w:tcW w:w="685" w:type="pct"/>
            <w:noWrap/>
            <w:vAlign w:val="center"/>
            <w:hideMark/>
          </w:tcPr>
          <w:p w14:paraId="38766603"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13,535,416.00</w:t>
            </w:r>
          </w:p>
        </w:tc>
        <w:tc>
          <w:tcPr>
            <w:tcW w:w="685" w:type="pct"/>
            <w:noWrap/>
            <w:vAlign w:val="center"/>
            <w:hideMark/>
          </w:tcPr>
          <w:p w14:paraId="31345C6E"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845,964.00</w:t>
            </w:r>
          </w:p>
        </w:tc>
        <w:tc>
          <w:tcPr>
            <w:tcW w:w="681" w:type="pct"/>
            <w:noWrap/>
            <w:vAlign w:val="center"/>
            <w:hideMark/>
          </w:tcPr>
          <w:p w14:paraId="40CAAB8C"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0.04</w:t>
            </w:r>
          </w:p>
        </w:tc>
        <w:tc>
          <w:tcPr>
            <w:tcW w:w="685" w:type="pct"/>
            <w:noWrap/>
            <w:vAlign w:val="center"/>
            <w:hideMark/>
          </w:tcPr>
          <w:p w14:paraId="3A23ED8E"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0.00</w:t>
            </w:r>
          </w:p>
        </w:tc>
        <w:tc>
          <w:tcPr>
            <w:tcW w:w="665" w:type="pct"/>
            <w:noWrap/>
            <w:vAlign w:val="center"/>
            <w:hideMark/>
          </w:tcPr>
          <w:p w14:paraId="0F5D364F"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845,964.00</w:t>
            </w:r>
          </w:p>
        </w:tc>
        <w:tc>
          <w:tcPr>
            <w:tcW w:w="352" w:type="pct"/>
            <w:noWrap/>
            <w:vAlign w:val="center"/>
            <w:hideMark/>
          </w:tcPr>
          <w:p w14:paraId="05F92063"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0.00</w:t>
            </w:r>
          </w:p>
        </w:tc>
      </w:tr>
      <w:tr w:rsidR="00C23A19" w:rsidRPr="00A06313" w14:paraId="5EA95085" w14:textId="77777777" w:rsidTr="00C23A19">
        <w:trPr>
          <w:trHeight w:val="255"/>
        </w:trPr>
        <w:tc>
          <w:tcPr>
            <w:cnfStyle w:val="001000000000" w:firstRow="0" w:lastRow="0" w:firstColumn="1" w:lastColumn="0" w:oddVBand="0" w:evenVBand="0" w:oddHBand="0" w:evenHBand="0" w:firstRowFirstColumn="0" w:firstRowLastColumn="0" w:lastRowFirstColumn="0" w:lastRowLastColumn="0"/>
            <w:tcW w:w="1245" w:type="pct"/>
            <w:hideMark/>
          </w:tcPr>
          <w:p w14:paraId="07164C95"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DIRECCIÓN Y COORDINACIÓN</w:t>
            </w:r>
          </w:p>
        </w:tc>
        <w:tc>
          <w:tcPr>
            <w:tcW w:w="685" w:type="pct"/>
            <w:noWrap/>
            <w:vAlign w:val="center"/>
            <w:hideMark/>
          </w:tcPr>
          <w:p w14:paraId="7D849763"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37,355,830.00</w:t>
            </w:r>
          </w:p>
        </w:tc>
        <w:tc>
          <w:tcPr>
            <w:tcW w:w="685" w:type="pct"/>
            <w:noWrap/>
            <w:vAlign w:val="center"/>
            <w:hideMark/>
          </w:tcPr>
          <w:p w14:paraId="62B0B80F"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19,187,296.00</w:t>
            </w:r>
          </w:p>
        </w:tc>
        <w:tc>
          <w:tcPr>
            <w:tcW w:w="681" w:type="pct"/>
            <w:noWrap/>
            <w:vAlign w:val="center"/>
            <w:hideMark/>
          </w:tcPr>
          <w:p w14:paraId="30920479"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0.95</w:t>
            </w:r>
          </w:p>
        </w:tc>
        <w:tc>
          <w:tcPr>
            <w:tcW w:w="685" w:type="pct"/>
            <w:noWrap/>
            <w:vAlign w:val="center"/>
            <w:hideMark/>
          </w:tcPr>
          <w:p w14:paraId="6CC25472"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11,404,934.39</w:t>
            </w:r>
          </w:p>
        </w:tc>
        <w:tc>
          <w:tcPr>
            <w:tcW w:w="665" w:type="pct"/>
            <w:noWrap/>
            <w:vAlign w:val="center"/>
            <w:hideMark/>
          </w:tcPr>
          <w:p w14:paraId="762E85FB"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7,782,361.61</w:t>
            </w:r>
          </w:p>
        </w:tc>
        <w:tc>
          <w:tcPr>
            <w:tcW w:w="352" w:type="pct"/>
            <w:noWrap/>
            <w:vAlign w:val="center"/>
            <w:hideMark/>
          </w:tcPr>
          <w:p w14:paraId="71D6F607"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59.44</w:t>
            </w:r>
          </w:p>
        </w:tc>
      </w:tr>
      <w:tr w:rsidR="00C23A19" w:rsidRPr="00A06313" w14:paraId="221CA53C" w14:textId="77777777" w:rsidTr="00C23A19">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245" w:type="pct"/>
            <w:hideMark/>
          </w:tcPr>
          <w:p w14:paraId="2082E066"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REGULACIÓN DEL PATRIMONIO PRODUCTIVO AGROPECUARIO</w:t>
            </w:r>
          </w:p>
        </w:tc>
        <w:tc>
          <w:tcPr>
            <w:tcW w:w="685" w:type="pct"/>
            <w:noWrap/>
            <w:vAlign w:val="center"/>
            <w:hideMark/>
          </w:tcPr>
          <w:p w14:paraId="57E779FA"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76,756,109.00</w:t>
            </w:r>
          </w:p>
        </w:tc>
        <w:tc>
          <w:tcPr>
            <w:tcW w:w="685" w:type="pct"/>
            <w:noWrap/>
            <w:vAlign w:val="center"/>
            <w:hideMark/>
          </w:tcPr>
          <w:p w14:paraId="663F4C40"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89,712,471.00</w:t>
            </w:r>
          </w:p>
        </w:tc>
        <w:tc>
          <w:tcPr>
            <w:tcW w:w="681" w:type="pct"/>
            <w:noWrap/>
            <w:vAlign w:val="center"/>
            <w:hideMark/>
          </w:tcPr>
          <w:p w14:paraId="255D2AB0"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4.46</w:t>
            </w:r>
          </w:p>
        </w:tc>
        <w:tc>
          <w:tcPr>
            <w:tcW w:w="685" w:type="pct"/>
            <w:noWrap/>
            <w:vAlign w:val="center"/>
            <w:hideMark/>
          </w:tcPr>
          <w:p w14:paraId="023B69F3"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43,246,954.79</w:t>
            </w:r>
          </w:p>
        </w:tc>
        <w:tc>
          <w:tcPr>
            <w:tcW w:w="665" w:type="pct"/>
            <w:noWrap/>
            <w:vAlign w:val="center"/>
            <w:hideMark/>
          </w:tcPr>
          <w:p w14:paraId="3C5C31BF"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46,465,516.21</w:t>
            </w:r>
          </w:p>
        </w:tc>
        <w:tc>
          <w:tcPr>
            <w:tcW w:w="352" w:type="pct"/>
            <w:noWrap/>
            <w:vAlign w:val="center"/>
            <w:hideMark/>
          </w:tcPr>
          <w:p w14:paraId="37ED3525"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48.21</w:t>
            </w:r>
          </w:p>
        </w:tc>
      </w:tr>
      <w:tr w:rsidR="00C23A19" w:rsidRPr="00A06313" w14:paraId="404F8689" w14:textId="77777777" w:rsidTr="00C23A19">
        <w:trPr>
          <w:trHeight w:val="402"/>
        </w:trPr>
        <w:tc>
          <w:tcPr>
            <w:cnfStyle w:val="001000000000" w:firstRow="0" w:lastRow="0" w:firstColumn="1" w:lastColumn="0" w:oddVBand="0" w:evenVBand="0" w:oddHBand="0" w:evenHBand="0" w:firstRowFirstColumn="0" w:firstRowLastColumn="0" w:lastRowFirstColumn="0" w:lastRowLastColumn="0"/>
            <w:tcW w:w="1245" w:type="pct"/>
            <w:hideMark/>
          </w:tcPr>
          <w:p w14:paraId="3FFBABA4"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FOMENTO DE LA PESCA Y ACUICULTURA</w:t>
            </w:r>
          </w:p>
        </w:tc>
        <w:tc>
          <w:tcPr>
            <w:tcW w:w="685" w:type="pct"/>
            <w:noWrap/>
            <w:vAlign w:val="center"/>
            <w:hideMark/>
          </w:tcPr>
          <w:p w14:paraId="34F478F0"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7,251,908.00</w:t>
            </w:r>
          </w:p>
        </w:tc>
        <w:tc>
          <w:tcPr>
            <w:tcW w:w="685" w:type="pct"/>
            <w:noWrap/>
            <w:vAlign w:val="center"/>
            <w:hideMark/>
          </w:tcPr>
          <w:p w14:paraId="21D0582B"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8,275,908.00</w:t>
            </w:r>
          </w:p>
        </w:tc>
        <w:tc>
          <w:tcPr>
            <w:tcW w:w="681" w:type="pct"/>
            <w:noWrap/>
            <w:vAlign w:val="center"/>
            <w:hideMark/>
          </w:tcPr>
          <w:p w14:paraId="50D34050"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0.41</w:t>
            </w:r>
          </w:p>
        </w:tc>
        <w:tc>
          <w:tcPr>
            <w:tcW w:w="685" w:type="pct"/>
            <w:noWrap/>
            <w:vAlign w:val="center"/>
            <w:hideMark/>
          </w:tcPr>
          <w:p w14:paraId="53571CF8"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3,409,467.82</w:t>
            </w:r>
          </w:p>
        </w:tc>
        <w:tc>
          <w:tcPr>
            <w:tcW w:w="665" w:type="pct"/>
            <w:noWrap/>
            <w:vAlign w:val="center"/>
            <w:hideMark/>
          </w:tcPr>
          <w:p w14:paraId="4FFF431D"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4,866,440.18</w:t>
            </w:r>
          </w:p>
        </w:tc>
        <w:tc>
          <w:tcPr>
            <w:tcW w:w="352" w:type="pct"/>
            <w:noWrap/>
            <w:vAlign w:val="center"/>
            <w:hideMark/>
          </w:tcPr>
          <w:p w14:paraId="0EBE9464"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41.20</w:t>
            </w:r>
          </w:p>
        </w:tc>
      </w:tr>
      <w:tr w:rsidR="00C23A19" w:rsidRPr="00A06313" w14:paraId="6C5B22A3" w14:textId="77777777" w:rsidTr="00C23A19">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1245" w:type="pct"/>
            <w:hideMark/>
          </w:tcPr>
          <w:p w14:paraId="45E9172D" w14:textId="77777777" w:rsidR="003F45D1" w:rsidRPr="00A06313" w:rsidRDefault="003F45D1" w:rsidP="003F45D1">
            <w:pPr>
              <w:rPr>
                <w:rFonts w:ascii="Arial" w:eastAsia="Times New Roman" w:hAnsi="Arial" w:cs="Arial"/>
                <w:color w:val="000000"/>
                <w:sz w:val="13"/>
                <w:szCs w:val="13"/>
                <w:lang w:eastAsia="es-GT"/>
              </w:rPr>
            </w:pPr>
            <w:r w:rsidRPr="00A06313">
              <w:rPr>
                <w:rFonts w:ascii="Arial" w:eastAsia="Times New Roman" w:hAnsi="Arial" w:cs="Arial"/>
                <w:color w:val="000000"/>
                <w:sz w:val="13"/>
                <w:szCs w:val="13"/>
                <w:lang w:eastAsia="es-GT"/>
              </w:rPr>
              <w:t>APOYO A LA PROTECCIÓN Y BIENESTAR ANIMAL</w:t>
            </w:r>
          </w:p>
        </w:tc>
        <w:tc>
          <w:tcPr>
            <w:tcW w:w="685" w:type="pct"/>
            <w:noWrap/>
            <w:vAlign w:val="center"/>
            <w:hideMark/>
          </w:tcPr>
          <w:p w14:paraId="1A2AF849"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14,419,000.00</w:t>
            </w:r>
          </w:p>
        </w:tc>
        <w:tc>
          <w:tcPr>
            <w:tcW w:w="685" w:type="pct"/>
            <w:noWrap/>
            <w:vAlign w:val="center"/>
            <w:hideMark/>
          </w:tcPr>
          <w:p w14:paraId="7D83C150"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9,929,029.00</w:t>
            </w:r>
          </w:p>
        </w:tc>
        <w:tc>
          <w:tcPr>
            <w:tcW w:w="681" w:type="pct"/>
            <w:noWrap/>
            <w:vAlign w:val="center"/>
            <w:hideMark/>
          </w:tcPr>
          <w:p w14:paraId="429C0E20"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0.49</w:t>
            </w:r>
          </w:p>
        </w:tc>
        <w:tc>
          <w:tcPr>
            <w:tcW w:w="685" w:type="pct"/>
            <w:noWrap/>
            <w:vAlign w:val="center"/>
            <w:hideMark/>
          </w:tcPr>
          <w:p w14:paraId="77D6C966"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6,958,974.43</w:t>
            </w:r>
          </w:p>
        </w:tc>
        <w:tc>
          <w:tcPr>
            <w:tcW w:w="665" w:type="pct"/>
            <w:noWrap/>
            <w:vAlign w:val="center"/>
            <w:hideMark/>
          </w:tcPr>
          <w:p w14:paraId="05F93DDA"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2,970,054.57</w:t>
            </w:r>
          </w:p>
        </w:tc>
        <w:tc>
          <w:tcPr>
            <w:tcW w:w="352" w:type="pct"/>
            <w:vAlign w:val="center"/>
            <w:hideMark/>
          </w:tcPr>
          <w:p w14:paraId="45C687F9"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70.09</w:t>
            </w:r>
          </w:p>
        </w:tc>
      </w:tr>
      <w:tr w:rsidR="00C23A19" w:rsidRPr="00A06313" w14:paraId="54EAE8B2" w14:textId="77777777" w:rsidTr="00C23A19">
        <w:trPr>
          <w:trHeight w:val="255"/>
        </w:trPr>
        <w:tc>
          <w:tcPr>
            <w:cnfStyle w:val="001000000000" w:firstRow="0" w:lastRow="0" w:firstColumn="1" w:lastColumn="0" w:oddVBand="0" w:evenVBand="0" w:oddHBand="0" w:evenHBand="0" w:firstRowFirstColumn="0" w:firstRowLastColumn="0" w:lastRowFirstColumn="0" w:lastRowLastColumn="0"/>
            <w:tcW w:w="1245" w:type="pct"/>
            <w:hideMark/>
          </w:tcPr>
          <w:p w14:paraId="7F4CB67B"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DIRECCIÓN Y COORDINACIÓN</w:t>
            </w:r>
          </w:p>
        </w:tc>
        <w:tc>
          <w:tcPr>
            <w:tcW w:w="685" w:type="pct"/>
            <w:noWrap/>
            <w:vAlign w:val="center"/>
            <w:hideMark/>
          </w:tcPr>
          <w:p w14:paraId="3D0182D9"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4,442,530.00</w:t>
            </w:r>
          </w:p>
        </w:tc>
        <w:tc>
          <w:tcPr>
            <w:tcW w:w="685" w:type="pct"/>
            <w:noWrap/>
            <w:vAlign w:val="center"/>
            <w:hideMark/>
          </w:tcPr>
          <w:p w14:paraId="7E05838A"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2,901,940.00</w:t>
            </w:r>
          </w:p>
        </w:tc>
        <w:tc>
          <w:tcPr>
            <w:tcW w:w="681" w:type="pct"/>
            <w:noWrap/>
            <w:vAlign w:val="center"/>
            <w:hideMark/>
          </w:tcPr>
          <w:p w14:paraId="349434A1"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0.14</w:t>
            </w:r>
          </w:p>
        </w:tc>
        <w:tc>
          <w:tcPr>
            <w:tcW w:w="685" w:type="pct"/>
            <w:noWrap/>
            <w:vAlign w:val="center"/>
            <w:hideMark/>
          </w:tcPr>
          <w:p w14:paraId="34B3C2C1"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1,772,040.76</w:t>
            </w:r>
          </w:p>
        </w:tc>
        <w:tc>
          <w:tcPr>
            <w:tcW w:w="665" w:type="pct"/>
            <w:noWrap/>
            <w:vAlign w:val="center"/>
            <w:hideMark/>
          </w:tcPr>
          <w:p w14:paraId="6F433DC7"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1,129,899.24</w:t>
            </w:r>
          </w:p>
        </w:tc>
        <w:tc>
          <w:tcPr>
            <w:tcW w:w="352" w:type="pct"/>
            <w:noWrap/>
            <w:vAlign w:val="center"/>
            <w:hideMark/>
          </w:tcPr>
          <w:p w14:paraId="01A5E911"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61.06</w:t>
            </w:r>
          </w:p>
        </w:tc>
      </w:tr>
      <w:tr w:rsidR="00C23A19" w:rsidRPr="00A06313" w14:paraId="77586A92" w14:textId="77777777" w:rsidTr="00C23A19">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45" w:type="pct"/>
            <w:hideMark/>
          </w:tcPr>
          <w:p w14:paraId="52EDE55B"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REGULACIÓN Y PROTECCIÓN DE ANIMALES</w:t>
            </w:r>
          </w:p>
        </w:tc>
        <w:tc>
          <w:tcPr>
            <w:tcW w:w="685" w:type="pct"/>
            <w:noWrap/>
            <w:vAlign w:val="center"/>
            <w:hideMark/>
          </w:tcPr>
          <w:p w14:paraId="0B84C08F"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9,976,470.00</w:t>
            </w:r>
          </w:p>
        </w:tc>
        <w:tc>
          <w:tcPr>
            <w:tcW w:w="685" w:type="pct"/>
            <w:noWrap/>
            <w:vAlign w:val="center"/>
            <w:hideMark/>
          </w:tcPr>
          <w:p w14:paraId="7EDBE205"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7,027,089.00</w:t>
            </w:r>
          </w:p>
        </w:tc>
        <w:tc>
          <w:tcPr>
            <w:tcW w:w="681" w:type="pct"/>
            <w:noWrap/>
            <w:vAlign w:val="center"/>
            <w:hideMark/>
          </w:tcPr>
          <w:p w14:paraId="547AE33C"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0.35</w:t>
            </w:r>
          </w:p>
        </w:tc>
        <w:tc>
          <w:tcPr>
            <w:tcW w:w="685" w:type="pct"/>
            <w:noWrap/>
            <w:vAlign w:val="center"/>
            <w:hideMark/>
          </w:tcPr>
          <w:p w14:paraId="096C53BC"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5,186,933.67</w:t>
            </w:r>
          </w:p>
        </w:tc>
        <w:tc>
          <w:tcPr>
            <w:tcW w:w="665" w:type="pct"/>
            <w:noWrap/>
            <w:vAlign w:val="center"/>
            <w:hideMark/>
          </w:tcPr>
          <w:p w14:paraId="1BD50C18"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1,840,155.33</w:t>
            </w:r>
          </w:p>
        </w:tc>
        <w:tc>
          <w:tcPr>
            <w:tcW w:w="352" w:type="pct"/>
            <w:noWrap/>
            <w:vAlign w:val="center"/>
            <w:hideMark/>
          </w:tcPr>
          <w:p w14:paraId="573DC26B"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73.81</w:t>
            </w:r>
          </w:p>
        </w:tc>
      </w:tr>
      <w:tr w:rsidR="00C23A19" w:rsidRPr="00A06313" w14:paraId="665373A3" w14:textId="77777777" w:rsidTr="00C23A19">
        <w:trPr>
          <w:trHeight w:val="330"/>
        </w:trPr>
        <w:tc>
          <w:tcPr>
            <w:cnfStyle w:val="001000000000" w:firstRow="0" w:lastRow="0" w:firstColumn="1" w:lastColumn="0" w:oddVBand="0" w:evenVBand="0" w:oddHBand="0" w:evenHBand="0" w:firstRowFirstColumn="0" w:firstRowLastColumn="0" w:lastRowFirstColumn="0" w:lastRowLastColumn="0"/>
            <w:tcW w:w="1245" w:type="pct"/>
            <w:hideMark/>
          </w:tcPr>
          <w:p w14:paraId="15FD4BDE" w14:textId="77777777" w:rsidR="003F45D1" w:rsidRPr="00A06313" w:rsidRDefault="003F45D1" w:rsidP="003F45D1">
            <w:pPr>
              <w:rPr>
                <w:rFonts w:ascii="Arial" w:eastAsia="Times New Roman" w:hAnsi="Arial" w:cs="Arial"/>
                <w:color w:val="000000"/>
                <w:sz w:val="12"/>
                <w:szCs w:val="12"/>
                <w:lang w:eastAsia="es-GT"/>
              </w:rPr>
            </w:pPr>
            <w:r w:rsidRPr="00A06313">
              <w:rPr>
                <w:rFonts w:ascii="Arial" w:eastAsia="Times New Roman" w:hAnsi="Arial" w:cs="Arial"/>
                <w:color w:val="000000"/>
                <w:sz w:val="12"/>
                <w:szCs w:val="12"/>
                <w:lang w:eastAsia="es-GT"/>
              </w:rPr>
              <w:t xml:space="preserve">PARTIDAS NO ASIGNABLES A PROGRAMAS </w:t>
            </w:r>
          </w:p>
        </w:tc>
        <w:tc>
          <w:tcPr>
            <w:tcW w:w="685" w:type="pct"/>
            <w:noWrap/>
            <w:vAlign w:val="center"/>
            <w:hideMark/>
          </w:tcPr>
          <w:p w14:paraId="31543B9F"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272,553,270.00</w:t>
            </w:r>
          </w:p>
        </w:tc>
        <w:tc>
          <w:tcPr>
            <w:tcW w:w="685" w:type="pct"/>
            <w:noWrap/>
            <w:vAlign w:val="center"/>
            <w:hideMark/>
          </w:tcPr>
          <w:p w14:paraId="0780108B"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326,181,070.00</w:t>
            </w:r>
          </w:p>
        </w:tc>
        <w:tc>
          <w:tcPr>
            <w:tcW w:w="681" w:type="pct"/>
            <w:noWrap/>
            <w:vAlign w:val="center"/>
            <w:hideMark/>
          </w:tcPr>
          <w:p w14:paraId="57074670"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16.20</w:t>
            </w:r>
          </w:p>
        </w:tc>
        <w:tc>
          <w:tcPr>
            <w:tcW w:w="685" w:type="pct"/>
            <w:noWrap/>
            <w:vAlign w:val="center"/>
            <w:hideMark/>
          </w:tcPr>
          <w:p w14:paraId="4D261B64"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250,508,307.96</w:t>
            </w:r>
          </w:p>
        </w:tc>
        <w:tc>
          <w:tcPr>
            <w:tcW w:w="665" w:type="pct"/>
            <w:noWrap/>
            <w:vAlign w:val="center"/>
            <w:hideMark/>
          </w:tcPr>
          <w:p w14:paraId="49F5A9F6"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75,672,762.04</w:t>
            </w:r>
          </w:p>
        </w:tc>
        <w:tc>
          <w:tcPr>
            <w:tcW w:w="352" w:type="pct"/>
            <w:vAlign w:val="center"/>
            <w:hideMark/>
          </w:tcPr>
          <w:p w14:paraId="70862C03"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06313">
              <w:rPr>
                <w:rFonts w:ascii="Arial" w:eastAsia="Times New Roman" w:hAnsi="Arial" w:cs="Arial"/>
                <w:b/>
                <w:bCs/>
                <w:color w:val="000000"/>
                <w:sz w:val="14"/>
                <w:szCs w:val="14"/>
                <w:lang w:eastAsia="es-GT"/>
              </w:rPr>
              <w:t>76.80</w:t>
            </w:r>
          </w:p>
        </w:tc>
      </w:tr>
      <w:tr w:rsidR="00C23A19" w:rsidRPr="00A06313" w14:paraId="4B3827F0" w14:textId="77777777" w:rsidTr="00C23A19">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45" w:type="pct"/>
            <w:hideMark/>
          </w:tcPr>
          <w:p w14:paraId="2A881A7E"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APORTES A ENTIDADES DESCENTRALIZADAS Y AUTÓNOMAS NO FINANCIERAS</w:t>
            </w:r>
          </w:p>
        </w:tc>
        <w:tc>
          <w:tcPr>
            <w:tcW w:w="685" w:type="pct"/>
            <w:noWrap/>
            <w:vAlign w:val="center"/>
            <w:hideMark/>
          </w:tcPr>
          <w:p w14:paraId="426D2B4A"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251,836,000.00</w:t>
            </w:r>
          </w:p>
        </w:tc>
        <w:tc>
          <w:tcPr>
            <w:tcW w:w="685" w:type="pct"/>
            <w:noWrap/>
            <w:vAlign w:val="center"/>
            <w:hideMark/>
          </w:tcPr>
          <w:p w14:paraId="712295B7"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261,963,800.00</w:t>
            </w:r>
          </w:p>
        </w:tc>
        <w:tc>
          <w:tcPr>
            <w:tcW w:w="681" w:type="pct"/>
            <w:noWrap/>
            <w:vAlign w:val="center"/>
            <w:hideMark/>
          </w:tcPr>
          <w:p w14:paraId="56D67388"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13.01</w:t>
            </w:r>
          </w:p>
        </w:tc>
        <w:tc>
          <w:tcPr>
            <w:tcW w:w="685" w:type="pct"/>
            <w:noWrap/>
            <w:vAlign w:val="center"/>
            <w:hideMark/>
          </w:tcPr>
          <w:p w14:paraId="7C1B1187"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207,727,088.12</w:t>
            </w:r>
          </w:p>
        </w:tc>
        <w:tc>
          <w:tcPr>
            <w:tcW w:w="665" w:type="pct"/>
            <w:noWrap/>
            <w:vAlign w:val="center"/>
            <w:hideMark/>
          </w:tcPr>
          <w:p w14:paraId="357C622D"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54,236,711.88</w:t>
            </w:r>
          </w:p>
        </w:tc>
        <w:tc>
          <w:tcPr>
            <w:tcW w:w="352" w:type="pct"/>
            <w:noWrap/>
            <w:vAlign w:val="center"/>
            <w:hideMark/>
          </w:tcPr>
          <w:p w14:paraId="7FCF352E" w14:textId="77777777" w:rsidR="003F45D1" w:rsidRPr="00A06313" w:rsidRDefault="003F45D1" w:rsidP="003F45D1">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79.30</w:t>
            </w:r>
          </w:p>
        </w:tc>
      </w:tr>
      <w:tr w:rsidR="00C23A19" w:rsidRPr="00A06313" w14:paraId="36E40CDE" w14:textId="77777777" w:rsidTr="00C23A19">
        <w:trPr>
          <w:trHeight w:val="660"/>
        </w:trPr>
        <w:tc>
          <w:tcPr>
            <w:cnfStyle w:val="001000000000" w:firstRow="0" w:lastRow="0" w:firstColumn="1" w:lastColumn="0" w:oddVBand="0" w:evenVBand="0" w:oddHBand="0" w:evenHBand="0" w:firstRowFirstColumn="0" w:firstRowLastColumn="0" w:lastRowFirstColumn="0" w:lastRowLastColumn="0"/>
            <w:tcW w:w="1245" w:type="pct"/>
            <w:hideMark/>
          </w:tcPr>
          <w:p w14:paraId="4460F056" w14:textId="77777777" w:rsidR="003F45D1" w:rsidRPr="00A06313" w:rsidRDefault="003F45D1" w:rsidP="003F45D1">
            <w:pPr>
              <w:rPr>
                <w:rFonts w:ascii="Arial" w:eastAsia="Times New Roman" w:hAnsi="Arial" w:cs="Arial"/>
                <w:b w:val="0"/>
                <w:bCs w:val="0"/>
                <w:color w:val="000000"/>
                <w:sz w:val="12"/>
                <w:szCs w:val="12"/>
                <w:lang w:eastAsia="es-GT"/>
              </w:rPr>
            </w:pPr>
            <w:r w:rsidRPr="00A06313">
              <w:rPr>
                <w:rFonts w:ascii="Arial" w:eastAsia="Times New Roman" w:hAnsi="Arial" w:cs="Arial"/>
                <w:b w:val="0"/>
                <w:bCs w:val="0"/>
                <w:color w:val="000000"/>
                <w:sz w:val="12"/>
                <w:szCs w:val="12"/>
                <w:lang w:eastAsia="es-GT"/>
              </w:rPr>
              <w:t>APORTES A ASOCIACIONES, INSTITUCIONES, ORGANISMOS NACIONALES, REGIONALES E INTERNACIONALES</w:t>
            </w:r>
          </w:p>
        </w:tc>
        <w:tc>
          <w:tcPr>
            <w:tcW w:w="685" w:type="pct"/>
            <w:noWrap/>
            <w:vAlign w:val="center"/>
            <w:hideMark/>
          </w:tcPr>
          <w:p w14:paraId="55F0FE63"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20,717,270.00</w:t>
            </w:r>
          </w:p>
        </w:tc>
        <w:tc>
          <w:tcPr>
            <w:tcW w:w="685" w:type="pct"/>
            <w:noWrap/>
            <w:vAlign w:val="center"/>
            <w:hideMark/>
          </w:tcPr>
          <w:p w14:paraId="195C126E"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64,217,270.00</w:t>
            </w:r>
          </w:p>
        </w:tc>
        <w:tc>
          <w:tcPr>
            <w:tcW w:w="681" w:type="pct"/>
            <w:noWrap/>
            <w:vAlign w:val="center"/>
            <w:hideMark/>
          </w:tcPr>
          <w:p w14:paraId="7C3BC01A"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3.19</w:t>
            </w:r>
          </w:p>
        </w:tc>
        <w:tc>
          <w:tcPr>
            <w:tcW w:w="685" w:type="pct"/>
            <w:noWrap/>
            <w:vAlign w:val="center"/>
            <w:hideMark/>
          </w:tcPr>
          <w:p w14:paraId="1B45A3DA"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42,781,219.84</w:t>
            </w:r>
          </w:p>
        </w:tc>
        <w:tc>
          <w:tcPr>
            <w:tcW w:w="665" w:type="pct"/>
            <w:noWrap/>
            <w:vAlign w:val="center"/>
            <w:hideMark/>
          </w:tcPr>
          <w:p w14:paraId="59ABA627"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21,436,050.16</w:t>
            </w:r>
          </w:p>
        </w:tc>
        <w:tc>
          <w:tcPr>
            <w:tcW w:w="352" w:type="pct"/>
            <w:noWrap/>
            <w:vAlign w:val="center"/>
            <w:hideMark/>
          </w:tcPr>
          <w:p w14:paraId="29121CB5" w14:textId="77777777" w:rsidR="003F45D1" w:rsidRPr="00A06313" w:rsidRDefault="003F45D1" w:rsidP="003F45D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06313">
              <w:rPr>
                <w:rFonts w:ascii="Arial" w:eastAsia="Times New Roman" w:hAnsi="Arial" w:cs="Arial"/>
                <w:color w:val="000000"/>
                <w:sz w:val="14"/>
                <w:szCs w:val="14"/>
                <w:lang w:eastAsia="es-GT"/>
              </w:rPr>
              <w:t>66.62</w:t>
            </w:r>
          </w:p>
        </w:tc>
      </w:tr>
    </w:tbl>
    <w:p w14:paraId="1B641CA2" w14:textId="77777777" w:rsidR="00965D78" w:rsidRPr="00D77BC3" w:rsidRDefault="00965D78" w:rsidP="00965D78">
      <w:pPr>
        <w:rPr>
          <w:rFonts w:cs="Times New Roman"/>
          <w:sz w:val="16"/>
          <w:szCs w:val="16"/>
        </w:rPr>
      </w:pPr>
      <w:r w:rsidRPr="00D77BC3">
        <w:rPr>
          <w:rFonts w:cs="Times New Roman"/>
          <w:sz w:val="16"/>
          <w:szCs w:val="16"/>
        </w:rPr>
        <w:t>Fuente: SICOIN</w:t>
      </w:r>
    </w:p>
    <w:p w14:paraId="75FA4C47" w14:textId="3EF90E40" w:rsidR="00CD5BE6" w:rsidRDefault="00CD5BE6">
      <w:pPr>
        <w:rPr>
          <w:rFonts w:ascii="Cambria" w:hAnsi="Cambria" w:cs="Arial"/>
          <w:b/>
          <w:bCs/>
          <w:color w:val="FF0000"/>
          <w:sz w:val="20"/>
          <w:szCs w:val="20"/>
        </w:rPr>
      </w:pPr>
    </w:p>
    <w:p w14:paraId="07728C41" w14:textId="51221594" w:rsidR="00C077A2" w:rsidRDefault="00C077A2" w:rsidP="00C077A2">
      <w:pPr>
        <w:autoSpaceDE w:val="0"/>
        <w:autoSpaceDN w:val="0"/>
        <w:adjustRightInd w:val="0"/>
        <w:rPr>
          <w:rFonts w:cs="Arial"/>
          <w:b/>
          <w:bCs/>
          <w:color w:val="000000"/>
          <w:sz w:val="23"/>
          <w:szCs w:val="23"/>
        </w:rPr>
      </w:pPr>
      <w:bookmarkStart w:id="2" w:name="_Hlk198222244"/>
      <w:r>
        <w:rPr>
          <w:rFonts w:cs="Arial"/>
          <w:b/>
          <w:bCs/>
          <w:color w:val="000000"/>
          <w:sz w:val="23"/>
          <w:szCs w:val="23"/>
        </w:rPr>
        <w:t>Ejecución presupuestaria por Región y Departamento:</w:t>
      </w:r>
    </w:p>
    <w:p w14:paraId="23A2A4B6" w14:textId="31959AB5" w:rsidR="000D1B00" w:rsidRDefault="000D1B00" w:rsidP="00C077A2">
      <w:pPr>
        <w:autoSpaceDE w:val="0"/>
        <w:autoSpaceDN w:val="0"/>
        <w:adjustRightInd w:val="0"/>
        <w:rPr>
          <w:rFonts w:cs="Arial"/>
          <w:b/>
          <w:bCs/>
          <w:color w:val="000000"/>
          <w:sz w:val="23"/>
          <w:szCs w:val="23"/>
        </w:rPr>
      </w:pPr>
    </w:p>
    <w:p w14:paraId="25437D4A" w14:textId="63E606F0" w:rsidR="00C077A2" w:rsidRDefault="00C077A2" w:rsidP="00C077A2">
      <w:pPr>
        <w:autoSpaceDE w:val="0"/>
        <w:autoSpaceDN w:val="0"/>
        <w:adjustRightInd w:val="0"/>
        <w:rPr>
          <w:rFonts w:cs="Arial"/>
          <w:b/>
          <w:bCs/>
          <w:color w:val="000000"/>
          <w:sz w:val="23"/>
          <w:szCs w:val="23"/>
        </w:rPr>
      </w:pPr>
      <w:r>
        <w:rPr>
          <w:rFonts w:cs="Arial"/>
          <w:b/>
          <w:bCs/>
          <w:color w:val="000000"/>
          <w:sz w:val="23"/>
          <w:szCs w:val="23"/>
        </w:rPr>
        <w:t>Clasificación Geográfica:</w:t>
      </w:r>
    </w:p>
    <w:p w14:paraId="292A3B27" w14:textId="77777777" w:rsidR="00C077A2" w:rsidRPr="005B6C68" w:rsidRDefault="00C077A2" w:rsidP="00C077A2">
      <w:pPr>
        <w:autoSpaceDE w:val="0"/>
        <w:autoSpaceDN w:val="0"/>
        <w:adjustRightInd w:val="0"/>
        <w:jc w:val="both"/>
        <w:rPr>
          <w:rFonts w:cs="Arial"/>
          <w:color w:val="000000"/>
          <w:sz w:val="22"/>
          <w:szCs w:val="22"/>
        </w:rPr>
      </w:pPr>
      <w:r>
        <w:rPr>
          <w:rFonts w:cs="Arial"/>
          <w:color w:val="000000"/>
          <w:sz w:val="22"/>
          <w:szCs w:val="22"/>
        </w:rPr>
        <w:t>La</w:t>
      </w:r>
      <w:r w:rsidRPr="005B6C68">
        <w:rPr>
          <w:rFonts w:cs="Arial"/>
          <w:color w:val="000000"/>
          <w:sz w:val="22"/>
          <w:szCs w:val="22"/>
        </w:rPr>
        <w:t xml:space="preserve"> clasificación</w:t>
      </w:r>
      <w:r>
        <w:rPr>
          <w:rFonts w:cs="Arial"/>
          <w:color w:val="000000"/>
          <w:sz w:val="22"/>
          <w:szCs w:val="22"/>
        </w:rPr>
        <w:t xml:space="preserve"> geográfica</w:t>
      </w:r>
      <w:r w:rsidRPr="005B6C68">
        <w:rPr>
          <w:rFonts w:cs="Arial"/>
          <w:color w:val="000000"/>
          <w:sz w:val="22"/>
          <w:szCs w:val="22"/>
        </w:rPr>
        <w:t xml:space="preserve"> ordena, agrupa y presenta las transacciones económico financieras que realizan las instituciones del Sector Público, en las distintas regiones del territorio nacional, tomando como unidad básica la división política de la República de Guatemala. </w:t>
      </w:r>
    </w:p>
    <w:p w14:paraId="5963D0CA" w14:textId="77777777" w:rsidR="005B6C68" w:rsidRDefault="005B6C68" w:rsidP="005B6C68">
      <w:pPr>
        <w:autoSpaceDE w:val="0"/>
        <w:autoSpaceDN w:val="0"/>
        <w:adjustRightInd w:val="0"/>
        <w:jc w:val="both"/>
        <w:rPr>
          <w:rFonts w:cs="Arial"/>
          <w:color w:val="000000"/>
          <w:sz w:val="22"/>
          <w:szCs w:val="22"/>
        </w:rPr>
      </w:pPr>
    </w:p>
    <w:p w14:paraId="7E3B57FC" w14:textId="77777777" w:rsidR="00A06313" w:rsidRDefault="00A06313" w:rsidP="005B6C68">
      <w:pPr>
        <w:autoSpaceDE w:val="0"/>
        <w:autoSpaceDN w:val="0"/>
        <w:adjustRightInd w:val="0"/>
        <w:jc w:val="both"/>
        <w:rPr>
          <w:rFonts w:cs="Arial"/>
          <w:color w:val="000000"/>
          <w:sz w:val="22"/>
          <w:szCs w:val="22"/>
        </w:rPr>
      </w:pPr>
    </w:p>
    <w:p w14:paraId="598A0711" w14:textId="77777777" w:rsidR="00A06313" w:rsidRDefault="00A06313" w:rsidP="005B6C68">
      <w:pPr>
        <w:autoSpaceDE w:val="0"/>
        <w:autoSpaceDN w:val="0"/>
        <w:adjustRightInd w:val="0"/>
        <w:jc w:val="both"/>
        <w:rPr>
          <w:rFonts w:cs="Arial"/>
          <w:color w:val="000000"/>
          <w:sz w:val="22"/>
          <w:szCs w:val="22"/>
        </w:rPr>
      </w:pPr>
    </w:p>
    <w:p w14:paraId="137A7D70" w14:textId="47B89B0F" w:rsidR="005B6C68" w:rsidRDefault="005B6C68" w:rsidP="005B6C68">
      <w:pPr>
        <w:autoSpaceDE w:val="0"/>
        <w:autoSpaceDN w:val="0"/>
        <w:adjustRightInd w:val="0"/>
        <w:jc w:val="both"/>
        <w:rPr>
          <w:rFonts w:cs="Arial"/>
          <w:color w:val="000000"/>
          <w:sz w:val="22"/>
          <w:szCs w:val="22"/>
        </w:rPr>
      </w:pPr>
      <w:r w:rsidRPr="005B6C68">
        <w:rPr>
          <w:rFonts w:cs="Arial"/>
          <w:color w:val="000000"/>
          <w:sz w:val="22"/>
          <w:szCs w:val="22"/>
        </w:rPr>
        <w:t xml:space="preserve">Son características importantes de esta clasificación: </w:t>
      </w:r>
    </w:p>
    <w:p w14:paraId="1A34E087" w14:textId="77777777" w:rsidR="0038480B" w:rsidRDefault="0038480B" w:rsidP="005B6C68">
      <w:pPr>
        <w:autoSpaceDE w:val="0"/>
        <w:autoSpaceDN w:val="0"/>
        <w:adjustRightInd w:val="0"/>
        <w:jc w:val="both"/>
        <w:rPr>
          <w:rFonts w:cs="Arial"/>
          <w:color w:val="000000"/>
          <w:sz w:val="22"/>
          <w:szCs w:val="22"/>
        </w:rPr>
      </w:pPr>
    </w:p>
    <w:p w14:paraId="5D2AEA8E" w14:textId="0F406AB0" w:rsidR="005B6C68" w:rsidRDefault="005B6C68" w:rsidP="0011797F">
      <w:pPr>
        <w:numPr>
          <w:ilvl w:val="0"/>
          <w:numId w:val="35"/>
        </w:numPr>
        <w:autoSpaceDE w:val="0"/>
        <w:autoSpaceDN w:val="0"/>
        <w:adjustRightInd w:val="0"/>
        <w:jc w:val="both"/>
        <w:rPr>
          <w:rFonts w:cs="Arial"/>
          <w:color w:val="000000"/>
          <w:sz w:val="22"/>
          <w:szCs w:val="22"/>
        </w:rPr>
      </w:pPr>
      <w:r w:rsidRPr="005B6C68">
        <w:rPr>
          <w:rFonts w:cs="Arial"/>
          <w:color w:val="000000"/>
          <w:sz w:val="22"/>
          <w:szCs w:val="22"/>
        </w:rPr>
        <w:t xml:space="preserve">Evidenciar el grado de centralización o descentralización con que realizan las acciones las distintas dependencias del Sector Público, y hacer más racional la distribución del gasto público. </w:t>
      </w:r>
    </w:p>
    <w:p w14:paraId="1E3A6159" w14:textId="77777777" w:rsidR="0011797F" w:rsidRDefault="0011797F" w:rsidP="0011797F">
      <w:pPr>
        <w:autoSpaceDE w:val="0"/>
        <w:autoSpaceDN w:val="0"/>
        <w:adjustRightInd w:val="0"/>
        <w:ind w:left="720"/>
        <w:jc w:val="both"/>
        <w:rPr>
          <w:rFonts w:cs="Arial"/>
          <w:color w:val="000000"/>
          <w:sz w:val="22"/>
          <w:szCs w:val="22"/>
        </w:rPr>
      </w:pPr>
    </w:p>
    <w:p w14:paraId="77D644FA" w14:textId="15FF07DA" w:rsidR="005B6C68" w:rsidRPr="0011797F" w:rsidRDefault="005B6C68" w:rsidP="00BB17CD">
      <w:pPr>
        <w:pStyle w:val="Prrafodelista"/>
        <w:numPr>
          <w:ilvl w:val="0"/>
          <w:numId w:val="35"/>
        </w:numPr>
        <w:autoSpaceDE w:val="0"/>
        <w:autoSpaceDN w:val="0"/>
        <w:adjustRightInd w:val="0"/>
        <w:jc w:val="both"/>
        <w:rPr>
          <w:rFonts w:cs="Arial"/>
          <w:color w:val="000000"/>
          <w:sz w:val="22"/>
          <w:szCs w:val="22"/>
        </w:rPr>
      </w:pPr>
      <w:r w:rsidRPr="0011797F">
        <w:rPr>
          <w:rFonts w:cs="Arial"/>
          <w:color w:val="000000"/>
          <w:sz w:val="22"/>
          <w:szCs w:val="22"/>
        </w:rPr>
        <w:t xml:space="preserve">Proporcionar información que permita lograr una coordinación efectiva entre las dependencias del Sector Público que desarrollan acciones en cada región y/o departamento, así como la formulación de planes de desarrollo integral. </w:t>
      </w:r>
    </w:p>
    <w:p w14:paraId="0533A755" w14:textId="77777777" w:rsidR="0011797F" w:rsidRDefault="0011797F" w:rsidP="0011797F">
      <w:pPr>
        <w:autoSpaceDE w:val="0"/>
        <w:autoSpaceDN w:val="0"/>
        <w:adjustRightInd w:val="0"/>
        <w:ind w:left="720"/>
        <w:rPr>
          <w:rFonts w:cs="Arial"/>
          <w:color w:val="000000"/>
          <w:sz w:val="22"/>
          <w:szCs w:val="22"/>
        </w:rPr>
      </w:pPr>
    </w:p>
    <w:p w14:paraId="7A09DE8D" w14:textId="144C37B3" w:rsidR="005B6C68" w:rsidRDefault="005B6C68" w:rsidP="0011797F">
      <w:pPr>
        <w:numPr>
          <w:ilvl w:val="0"/>
          <w:numId w:val="35"/>
        </w:numPr>
        <w:autoSpaceDE w:val="0"/>
        <w:autoSpaceDN w:val="0"/>
        <w:adjustRightInd w:val="0"/>
        <w:rPr>
          <w:rFonts w:cs="Arial"/>
          <w:color w:val="000000"/>
          <w:sz w:val="22"/>
          <w:szCs w:val="22"/>
        </w:rPr>
      </w:pPr>
      <w:r w:rsidRPr="005B6C68">
        <w:rPr>
          <w:rFonts w:cs="Arial"/>
          <w:color w:val="000000"/>
          <w:sz w:val="22"/>
          <w:szCs w:val="22"/>
        </w:rPr>
        <w:t xml:space="preserve">Posibilitar la conformación de estadísticas regionales y departamentales. </w:t>
      </w:r>
    </w:p>
    <w:p w14:paraId="6A391CE7" w14:textId="2C16B00C" w:rsidR="00B83F5A" w:rsidRDefault="00B83F5A" w:rsidP="00B83F5A">
      <w:pPr>
        <w:autoSpaceDE w:val="0"/>
        <w:autoSpaceDN w:val="0"/>
        <w:adjustRightInd w:val="0"/>
        <w:rPr>
          <w:rFonts w:cs="Arial"/>
          <w:color w:val="000000"/>
          <w:sz w:val="22"/>
          <w:szCs w:val="22"/>
        </w:rPr>
      </w:pPr>
    </w:p>
    <w:bookmarkEnd w:id="2"/>
    <w:p w14:paraId="383CFCE2" w14:textId="59715063" w:rsidR="004C3BBB" w:rsidRDefault="004C3BBB" w:rsidP="004C3BBB">
      <w:pPr>
        <w:autoSpaceDE w:val="0"/>
        <w:autoSpaceDN w:val="0"/>
        <w:adjustRightInd w:val="0"/>
        <w:rPr>
          <w:rFonts w:cs="Arial"/>
          <w:color w:val="000000"/>
          <w:sz w:val="22"/>
          <w:szCs w:val="22"/>
        </w:rPr>
      </w:pPr>
      <w:r w:rsidRPr="004C3BBB">
        <w:rPr>
          <w:rFonts w:cs="Arial"/>
          <w:color w:val="000000"/>
          <w:sz w:val="22"/>
          <w:szCs w:val="22"/>
        </w:rPr>
        <w:t xml:space="preserve">La ejecución presupuestaria </w:t>
      </w:r>
      <w:r w:rsidR="008C44BB">
        <w:rPr>
          <w:rFonts w:cs="Arial"/>
          <w:color w:val="000000"/>
          <w:sz w:val="22"/>
          <w:szCs w:val="22"/>
        </w:rPr>
        <w:t xml:space="preserve">de este Ministerio </w:t>
      </w:r>
      <w:r w:rsidRPr="004C3BBB">
        <w:rPr>
          <w:rFonts w:cs="Arial"/>
          <w:color w:val="000000"/>
          <w:sz w:val="22"/>
          <w:szCs w:val="22"/>
        </w:rPr>
        <w:t>por región y departamento se observa en el siguiente cuadro:</w:t>
      </w:r>
    </w:p>
    <w:p w14:paraId="0DD07696" w14:textId="1162133D" w:rsidR="004A2C6C" w:rsidRDefault="004A2C6C" w:rsidP="004C3BBB">
      <w:pPr>
        <w:autoSpaceDE w:val="0"/>
        <w:autoSpaceDN w:val="0"/>
        <w:adjustRightInd w:val="0"/>
        <w:rPr>
          <w:rFonts w:cs="Arial"/>
          <w:color w:val="000000"/>
          <w:sz w:val="22"/>
          <w:szCs w:val="22"/>
        </w:rPr>
      </w:pPr>
    </w:p>
    <w:p w14:paraId="6D5C29FC" w14:textId="12C3C926" w:rsidR="004A2C6C" w:rsidRPr="001C4C65" w:rsidRDefault="004A2C6C" w:rsidP="004A2C6C">
      <w:pPr>
        <w:jc w:val="center"/>
        <w:rPr>
          <w:b/>
          <w:bCs/>
          <w:noProof/>
          <w:sz w:val="16"/>
          <w:szCs w:val="16"/>
        </w:rPr>
      </w:pPr>
      <w:r w:rsidRPr="001C4C65">
        <w:rPr>
          <w:b/>
          <w:bCs/>
          <w:noProof/>
          <w:sz w:val="16"/>
          <w:szCs w:val="16"/>
        </w:rPr>
        <w:t>Cuadro 1</w:t>
      </w:r>
      <w:r w:rsidR="00904607" w:rsidRPr="001C4C65">
        <w:rPr>
          <w:b/>
          <w:bCs/>
          <w:noProof/>
          <w:sz w:val="16"/>
          <w:szCs w:val="16"/>
        </w:rPr>
        <w:t>5</w:t>
      </w:r>
    </w:p>
    <w:p w14:paraId="03C39B44" w14:textId="77777777" w:rsidR="004A2C6C" w:rsidRPr="001C4C65" w:rsidRDefault="004A2C6C" w:rsidP="004A2C6C">
      <w:pPr>
        <w:jc w:val="center"/>
        <w:rPr>
          <w:noProof/>
          <w:sz w:val="16"/>
          <w:szCs w:val="16"/>
        </w:rPr>
      </w:pPr>
      <w:r w:rsidRPr="001C4C65">
        <w:rPr>
          <w:noProof/>
          <w:sz w:val="16"/>
          <w:szCs w:val="16"/>
        </w:rPr>
        <w:t>Ministerio de Agriculura, Ganadería y Alimentación</w:t>
      </w:r>
    </w:p>
    <w:p w14:paraId="022836C8" w14:textId="77777777" w:rsidR="004A2C6C" w:rsidRPr="001C4C65" w:rsidRDefault="004A2C6C" w:rsidP="004A2C6C">
      <w:pPr>
        <w:jc w:val="center"/>
        <w:rPr>
          <w:b/>
          <w:bCs/>
          <w:noProof/>
          <w:sz w:val="16"/>
          <w:szCs w:val="16"/>
        </w:rPr>
      </w:pPr>
      <w:r w:rsidRPr="001C4C65">
        <w:rPr>
          <w:b/>
          <w:bCs/>
          <w:noProof/>
          <w:sz w:val="16"/>
          <w:szCs w:val="16"/>
        </w:rPr>
        <w:t>Ejecución presupuestaria acumulada por Región y Departamento</w:t>
      </w:r>
    </w:p>
    <w:p w14:paraId="5BCA372C" w14:textId="512837F6" w:rsidR="004A2C6C" w:rsidRPr="001C4C65" w:rsidRDefault="004A2C6C" w:rsidP="004A2C6C">
      <w:pPr>
        <w:jc w:val="center"/>
        <w:rPr>
          <w:b/>
          <w:bCs/>
          <w:noProof/>
          <w:sz w:val="16"/>
          <w:szCs w:val="16"/>
        </w:rPr>
      </w:pPr>
      <w:r w:rsidRPr="001C4C65">
        <w:rPr>
          <w:b/>
          <w:bCs/>
          <w:noProof/>
          <w:sz w:val="16"/>
          <w:szCs w:val="16"/>
        </w:rPr>
        <w:t>Enero-</w:t>
      </w:r>
      <w:r w:rsidR="00C23A19" w:rsidRPr="001C4C65">
        <w:rPr>
          <w:b/>
          <w:bCs/>
          <w:noProof/>
          <w:sz w:val="16"/>
          <w:szCs w:val="16"/>
        </w:rPr>
        <w:t>octubre</w:t>
      </w:r>
      <w:r w:rsidR="0005202F" w:rsidRPr="001C4C65">
        <w:rPr>
          <w:b/>
          <w:bCs/>
          <w:noProof/>
          <w:sz w:val="16"/>
          <w:szCs w:val="16"/>
        </w:rPr>
        <w:t xml:space="preserve"> </w:t>
      </w:r>
      <w:r w:rsidRPr="001C4C65">
        <w:rPr>
          <w:b/>
          <w:bCs/>
          <w:noProof/>
          <w:sz w:val="16"/>
          <w:szCs w:val="16"/>
        </w:rPr>
        <w:t xml:space="preserve"> de 2025</w:t>
      </w:r>
    </w:p>
    <w:p w14:paraId="77B38CBE" w14:textId="65AD5F3A" w:rsidR="004A2C6C" w:rsidRPr="001C4C65" w:rsidRDefault="004A2C6C" w:rsidP="004A2C6C">
      <w:pPr>
        <w:jc w:val="center"/>
        <w:rPr>
          <w:noProof/>
          <w:sz w:val="16"/>
          <w:szCs w:val="16"/>
        </w:rPr>
      </w:pPr>
      <w:r w:rsidRPr="001C4C65">
        <w:rPr>
          <w:noProof/>
          <w:sz w:val="16"/>
          <w:szCs w:val="16"/>
        </w:rPr>
        <w:t>(Quetzales)</w:t>
      </w:r>
    </w:p>
    <w:tbl>
      <w:tblPr>
        <w:tblStyle w:val="Tablaconcuadrcula6concolores-nfasis51"/>
        <w:tblW w:w="5000" w:type="pct"/>
        <w:tblLook w:val="04A0" w:firstRow="1" w:lastRow="0" w:firstColumn="1" w:lastColumn="0" w:noHBand="0" w:noVBand="1"/>
      </w:tblPr>
      <w:tblGrid>
        <w:gridCol w:w="1833"/>
        <w:gridCol w:w="1307"/>
        <w:gridCol w:w="1307"/>
        <w:gridCol w:w="1070"/>
        <w:gridCol w:w="1307"/>
        <w:gridCol w:w="1190"/>
        <w:gridCol w:w="814"/>
      </w:tblGrid>
      <w:tr w:rsidR="00A80610" w:rsidRPr="00A80610" w14:paraId="126D68B9" w14:textId="77777777" w:rsidTr="00A80610">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039" w:type="pct"/>
            <w:vAlign w:val="center"/>
            <w:hideMark/>
          </w:tcPr>
          <w:p w14:paraId="5DB0ADB9" w14:textId="77777777" w:rsidR="00A80610" w:rsidRPr="00A80610" w:rsidRDefault="00A80610" w:rsidP="00A80610">
            <w:pPr>
              <w:jc w:val="center"/>
              <w:rPr>
                <w:rFonts w:ascii="Arial" w:eastAsia="Times New Roman" w:hAnsi="Arial" w:cs="Arial"/>
                <w:color w:val="000000"/>
                <w:sz w:val="12"/>
                <w:szCs w:val="12"/>
                <w:lang w:eastAsia="es-GT"/>
              </w:rPr>
            </w:pPr>
            <w:r w:rsidRPr="00A80610">
              <w:rPr>
                <w:rFonts w:ascii="Arial" w:eastAsia="Times New Roman" w:hAnsi="Arial" w:cs="Arial"/>
                <w:color w:val="000000"/>
                <w:sz w:val="12"/>
                <w:szCs w:val="12"/>
                <w:lang w:eastAsia="es-GT"/>
              </w:rPr>
              <w:t>REGIÓN/DEPARTAMENTO</w:t>
            </w:r>
          </w:p>
        </w:tc>
        <w:tc>
          <w:tcPr>
            <w:tcW w:w="740" w:type="pct"/>
            <w:vAlign w:val="center"/>
            <w:hideMark/>
          </w:tcPr>
          <w:p w14:paraId="5E057556" w14:textId="77777777" w:rsidR="00A80610" w:rsidRPr="00A80610" w:rsidRDefault="00A80610" w:rsidP="00A8061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80610">
              <w:rPr>
                <w:rFonts w:ascii="Arial" w:eastAsia="Times New Roman" w:hAnsi="Arial" w:cs="Arial"/>
                <w:color w:val="000000"/>
                <w:sz w:val="12"/>
                <w:szCs w:val="12"/>
                <w:lang w:eastAsia="es-GT"/>
              </w:rPr>
              <w:t xml:space="preserve">ASIGNADO </w:t>
            </w:r>
          </w:p>
        </w:tc>
        <w:tc>
          <w:tcPr>
            <w:tcW w:w="740" w:type="pct"/>
            <w:noWrap/>
            <w:vAlign w:val="center"/>
            <w:hideMark/>
          </w:tcPr>
          <w:p w14:paraId="127349FF" w14:textId="77777777" w:rsidR="00A80610" w:rsidRPr="00A80610" w:rsidRDefault="00A80610" w:rsidP="00A8061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80610">
              <w:rPr>
                <w:rFonts w:ascii="Arial" w:eastAsia="Times New Roman" w:hAnsi="Arial" w:cs="Arial"/>
                <w:color w:val="000000"/>
                <w:sz w:val="12"/>
                <w:szCs w:val="12"/>
                <w:lang w:eastAsia="es-GT"/>
              </w:rPr>
              <w:t xml:space="preserve">VIGENTE </w:t>
            </w:r>
          </w:p>
        </w:tc>
        <w:tc>
          <w:tcPr>
            <w:tcW w:w="606" w:type="pct"/>
            <w:vAlign w:val="center"/>
            <w:hideMark/>
          </w:tcPr>
          <w:p w14:paraId="6BEA88BC" w14:textId="77777777" w:rsidR="00A80610" w:rsidRPr="00A80610" w:rsidRDefault="00A80610" w:rsidP="00A8061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80610">
              <w:rPr>
                <w:rFonts w:ascii="Arial" w:eastAsia="Times New Roman" w:hAnsi="Arial" w:cs="Arial"/>
                <w:color w:val="000000"/>
                <w:sz w:val="12"/>
                <w:szCs w:val="12"/>
                <w:lang w:eastAsia="es-GT"/>
              </w:rPr>
              <w:t>% SOBRE EL TOTAL VIGENTE</w:t>
            </w:r>
          </w:p>
        </w:tc>
        <w:tc>
          <w:tcPr>
            <w:tcW w:w="740" w:type="pct"/>
            <w:vAlign w:val="center"/>
            <w:hideMark/>
          </w:tcPr>
          <w:p w14:paraId="1F8C90FB" w14:textId="77777777" w:rsidR="00A80610" w:rsidRPr="00A80610" w:rsidRDefault="00A80610" w:rsidP="00A8061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80610">
              <w:rPr>
                <w:rFonts w:ascii="Arial" w:eastAsia="Times New Roman" w:hAnsi="Arial" w:cs="Arial"/>
                <w:color w:val="000000"/>
                <w:sz w:val="12"/>
                <w:szCs w:val="12"/>
                <w:lang w:eastAsia="es-GT"/>
              </w:rPr>
              <w:t>DEVENGADO</w:t>
            </w:r>
          </w:p>
        </w:tc>
        <w:tc>
          <w:tcPr>
            <w:tcW w:w="674" w:type="pct"/>
            <w:vAlign w:val="center"/>
            <w:hideMark/>
          </w:tcPr>
          <w:p w14:paraId="6EA2AA3F" w14:textId="77777777" w:rsidR="00A80610" w:rsidRPr="00A80610" w:rsidRDefault="00A80610" w:rsidP="00A8061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80610">
              <w:rPr>
                <w:rFonts w:ascii="Arial" w:eastAsia="Times New Roman" w:hAnsi="Arial" w:cs="Arial"/>
                <w:color w:val="000000"/>
                <w:sz w:val="12"/>
                <w:szCs w:val="12"/>
                <w:lang w:eastAsia="es-GT"/>
              </w:rPr>
              <w:t>SALDO POR DEVENGAR</w:t>
            </w:r>
          </w:p>
        </w:tc>
        <w:tc>
          <w:tcPr>
            <w:tcW w:w="462" w:type="pct"/>
            <w:noWrap/>
            <w:vAlign w:val="center"/>
            <w:hideMark/>
          </w:tcPr>
          <w:p w14:paraId="716A3483" w14:textId="77777777" w:rsidR="00A80610" w:rsidRPr="00A80610" w:rsidRDefault="00A80610" w:rsidP="00A8061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2"/>
                <w:szCs w:val="12"/>
                <w:lang w:eastAsia="es-GT"/>
              </w:rPr>
            </w:pPr>
            <w:r w:rsidRPr="00A80610">
              <w:rPr>
                <w:rFonts w:ascii="Arial" w:eastAsia="Times New Roman" w:hAnsi="Arial" w:cs="Arial"/>
                <w:strike/>
                <w:color w:val="000000"/>
                <w:sz w:val="12"/>
                <w:szCs w:val="12"/>
                <w:lang w:eastAsia="es-GT"/>
              </w:rPr>
              <w:t>% EJEC</w:t>
            </w:r>
          </w:p>
        </w:tc>
      </w:tr>
      <w:tr w:rsidR="00A80610" w:rsidRPr="00A80610" w14:paraId="64A59488"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0A5740AD" w14:textId="77777777" w:rsidR="00A80610" w:rsidRPr="00A80610" w:rsidRDefault="00A80610" w:rsidP="00A80610">
            <w:pPr>
              <w:jc w:val="center"/>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 xml:space="preserve">TOTAL </w:t>
            </w:r>
          </w:p>
        </w:tc>
        <w:tc>
          <w:tcPr>
            <w:tcW w:w="740" w:type="pct"/>
            <w:hideMark/>
          </w:tcPr>
          <w:p w14:paraId="5058DA8E" w14:textId="77777777" w:rsidR="00A80610" w:rsidRPr="00A80610" w:rsidRDefault="00A80610" w:rsidP="00A8061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2,592,102,000.00</w:t>
            </w:r>
          </w:p>
        </w:tc>
        <w:tc>
          <w:tcPr>
            <w:tcW w:w="740" w:type="pct"/>
            <w:hideMark/>
          </w:tcPr>
          <w:p w14:paraId="7BC54BC7" w14:textId="77777777" w:rsidR="00A80610" w:rsidRPr="00A80610" w:rsidRDefault="00A80610" w:rsidP="00A80610">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2,013,103,365.00</w:t>
            </w:r>
          </w:p>
        </w:tc>
        <w:tc>
          <w:tcPr>
            <w:tcW w:w="606" w:type="pct"/>
            <w:hideMark/>
          </w:tcPr>
          <w:p w14:paraId="5AF91B76"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100.00</w:t>
            </w:r>
          </w:p>
        </w:tc>
        <w:tc>
          <w:tcPr>
            <w:tcW w:w="740" w:type="pct"/>
            <w:hideMark/>
          </w:tcPr>
          <w:p w14:paraId="219F559C"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1,111,524,066.71</w:t>
            </w:r>
          </w:p>
        </w:tc>
        <w:tc>
          <w:tcPr>
            <w:tcW w:w="674" w:type="pct"/>
            <w:hideMark/>
          </w:tcPr>
          <w:p w14:paraId="78A4100B"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901,579,298.29</w:t>
            </w:r>
          </w:p>
        </w:tc>
        <w:tc>
          <w:tcPr>
            <w:tcW w:w="462" w:type="pct"/>
            <w:hideMark/>
          </w:tcPr>
          <w:p w14:paraId="4908760C"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55.21</w:t>
            </w:r>
          </w:p>
        </w:tc>
      </w:tr>
      <w:tr w:rsidR="00A80610" w:rsidRPr="00A80610" w14:paraId="4384A06D"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3F400E02" w14:textId="77777777" w:rsidR="00A80610" w:rsidRPr="00A80610" w:rsidRDefault="00A80610" w:rsidP="00A80610">
            <w:pPr>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REGIÓN I METROPOLITANA</w:t>
            </w:r>
          </w:p>
        </w:tc>
        <w:tc>
          <w:tcPr>
            <w:tcW w:w="740" w:type="pct"/>
            <w:hideMark/>
          </w:tcPr>
          <w:p w14:paraId="17662C1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1,905,301,209.00</w:t>
            </w:r>
          </w:p>
        </w:tc>
        <w:tc>
          <w:tcPr>
            <w:tcW w:w="740" w:type="pct"/>
            <w:hideMark/>
          </w:tcPr>
          <w:p w14:paraId="45B5F4CD"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1,497,967,765.00</w:t>
            </w:r>
          </w:p>
        </w:tc>
        <w:tc>
          <w:tcPr>
            <w:tcW w:w="606" w:type="pct"/>
            <w:hideMark/>
          </w:tcPr>
          <w:p w14:paraId="707D27C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74.41</w:t>
            </w:r>
          </w:p>
        </w:tc>
        <w:tc>
          <w:tcPr>
            <w:tcW w:w="740" w:type="pct"/>
            <w:hideMark/>
          </w:tcPr>
          <w:p w14:paraId="0C6BC5D4"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875,853,723.56</w:t>
            </w:r>
          </w:p>
        </w:tc>
        <w:tc>
          <w:tcPr>
            <w:tcW w:w="674" w:type="pct"/>
            <w:hideMark/>
          </w:tcPr>
          <w:p w14:paraId="1D9102E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622,114,041.44</w:t>
            </w:r>
          </w:p>
        </w:tc>
        <w:tc>
          <w:tcPr>
            <w:tcW w:w="462" w:type="pct"/>
            <w:hideMark/>
          </w:tcPr>
          <w:p w14:paraId="5F2903D3"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58.47</w:t>
            </w:r>
          </w:p>
        </w:tc>
      </w:tr>
      <w:tr w:rsidR="00A80610" w:rsidRPr="00A80610" w14:paraId="644C30F9"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520B4938"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GUATEMALA</w:t>
            </w:r>
          </w:p>
        </w:tc>
        <w:tc>
          <w:tcPr>
            <w:tcW w:w="740" w:type="pct"/>
            <w:noWrap/>
            <w:hideMark/>
          </w:tcPr>
          <w:p w14:paraId="1604B819"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1,905,301,209.00</w:t>
            </w:r>
          </w:p>
        </w:tc>
        <w:tc>
          <w:tcPr>
            <w:tcW w:w="740" w:type="pct"/>
            <w:noWrap/>
            <w:hideMark/>
          </w:tcPr>
          <w:p w14:paraId="4E1746E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1,497,967,765.00</w:t>
            </w:r>
          </w:p>
        </w:tc>
        <w:tc>
          <w:tcPr>
            <w:tcW w:w="606" w:type="pct"/>
            <w:noWrap/>
            <w:hideMark/>
          </w:tcPr>
          <w:p w14:paraId="6E0747F5"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74.41</w:t>
            </w:r>
          </w:p>
        </w:tc>
        <w:tc>
          <w:tcPr>
            <w:tcW w:w="740" w:type="pct"/>
            <w:noWrap/>
            <w:hideMark/>
          </w:tcPr>
          <w:p w14:paraId="2860658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875,853,723.56</w:t>
            </w:r>
          </w:p>
        </w:tc>
        <w:tc>
          <w:tcPr>
            <w:tcW w:w="674" w:type="pct"/>
            <w:noWrap/>
            <w:hideMark/>
          </w:tcPr>
          <w:p w14:paraId="15230E76"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622,114,041.44</w:t>
            </w:r>
          </w:p>
        </w:tc>
        <w:tc>
          <w:tcPr>
            <w:tcW w:w="462" w:type="pct"/>
            <w:noWrap/>
            <w:hideMark/>
          </w:tcPr>
          <w:p w14:paraId="7CEE7D5C"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58.47</w:t>
            </w:r>
          </w:p>
        </w:tc>
      </w:tr>
      <w:tr w:rsidR="00A80610" w:rsidRPr="00A80610" w14:paraId="7961886B"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59FFB8B7" w14:textId="77777777" w:rsidR="00A80610" w:rsidRPr="00A80610" w:rsidRDefault="00A80610" w:rsidP="00A80610">
            <w:pPr>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REGIÓN II NORTE</w:t>
            </w:r>
          </w:p>
        </w:tc>
        <w:tc>
          <w:tcPr>
            <w:tcW w:w="740" w:type="pct"/>
            <w:hideMark/>
          </w:tcPr>
          <w:p w14:paraId="425E32C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81,992,251.00</w:t>
            </w:r>
          </w:p>
        </w:tc>
        <w:tc>
          <w:tcPr>
            <w:tcW w:w="740" w:type="pct"/>
            <w:hideMark/>
          </w:tcPr>
          <w:p w14:paraId="32CEBE28"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55,008,917.00</w:t>
            </w:r>
          </w:p>
        </w:tc>
        <w:tc>
          <w:tcPr>
            <w:tcW w:w="606" w:type="pct"/>
            <w:hideMark/>
          </w:tcPr>
          <w:p w14:paraId="4061D168"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2.73</w:t>
            </w:r>
          </w:p>
        </w:tc>
        <w:tc>
          <w:tcPr>
            <w:tcW w:w="740" w:type="pct"/>
            <w:hideMark/>
          </w:tcPr>
          <w:p w14:paraId="03AB6A90"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21,058,453.35</w:t>
            </w:r>
          </w:p>
        </w:tc>
        <w:tc>
          <w:tcPr>
            <w:tcW w:w="674" w:type="pct"/>
            <w:hideMark/>
          </w:tcPr>
          <w:p w14:paraId="6223B961"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33,950,463.65</w:t>
            </w:r>
          </w:p>
        </w:tc>
        <w:tc>
          <w:tcPr>
            <w:tcW w:w="462" w:type="pct"/>
            <w:hideMark/>
          </w:tcPr>
          <w:p w14:paraId="0F8B9861"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38.28</w:t>
            </w:r>
          </w:p>
        </w:tc>
      </w:tr>
      <w:tr w:rsidR="00A80610" w:rsidRPr="00A80610" w14:paraId="7C6464EE"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2DBB6024"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BAJA VERAPAZ</w:t>
            </w:r>
          </w:p>
        </w:tc>
        <w:tc>
          <w:tcPr>
            <w:tcW w:w="740" w:type="pct"/>
            <w:noWrap/>
            <w:hideMark/>
          </w:tcPr>
          <w:p w14:paraId="086414E1"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34,082,374.00</w:t>
            </w:r>
          </w:p>
        </w:tc>
        <w:tc>
          <w:tcPr>
            <w:tcW w:w="740" w:type="pct"/>
            <w:noWrap/>
            <w:hideMark/>
          </w:tcPr>
          <w:p w14:paraId="0281C060"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11,867,482.00</w:t>
            </w:r>
          </w:p>
        </w:tc>
        <w:tc>
          <w:tcPr>
            <w:tcW w:w="606" w:type="pct"/>
            <w:noWrap/>
            <w:hideMark/>
          </w:tcPr>
          <w:p w14:paraId="46BDE509"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0.59</w:t>
            </w:r>
          </w:p>
        </w:tc>
        <w:tc>
          <w:tcPr>
            <w:tcW w:w="740" w:type="pct"/>
            <w:noWrap/>
            <w:hideMark/>
          </w:tcPr>
          <w:p w14:paraId="7E087305"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5,209,222.06</w:t>
            </w:r>
          </w:p>
        </w:tc>
        <w:tc>
          <w:tcPr>
            <w:tcW w:w="674" w:type="pct"/>
            <w:noWrap/>
            <w:hideMark/>
          </w:tcPr>
          <w:p w14:paraId="2531751D"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6,658,259.94</w:t>
            </w:r>
          </w:p>
        </w:tc>
        <w:tc>
          <w:tcPr>
            <w:tcW w:w="462" w:type="pct"/>
            <w:noWrap/>
            <w:hideMark/>
          </w:tcPr>
          <w:p w14:paraId="75669B65"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43.89</w:t>
            </w:r>
          </w:p>
        </w:tc>
      </w:tr>
      <w:tr w:rsidR="00A80610" w:rsidRPr="00A80610" w14:paraId="5AA5BC9F"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3280E663"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ALTA VERAPAZ</w:t>
            </w:r>
          </w:p>
        </w:tc>
        <w:tc>
          <w:tcPr>
            <w:tcW w:w="740" w:type="pct"/>
            <w:noWrap/>
            <w:hideMark/>
          </w:tcPr>
          <w:p w14:paraId="16133B69"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47,909,877.00</w:t>
            </w:r>
          </w:p>
        </w:tc>
        <w:tc>
          <w:tcPr>
            <w:tcW w:w="740" w:type="pct"/>
            <w:noWrap/>
            <w:hideMark/>
          </w:tcPr>
          <w:p w14:paraId="7ADADDA5"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43,141,435.00</w:t>
            </w:r>
          </w:p>
        </w:tc>
        <w:tc>
          <w:tcPr>
            <w:tcW w:w="606" w:type="pct"/>
            <w:noWrap/>
            <w:hideMark/>
          </w:tcPr>
          <w:p w14:paraId="3975ED1E"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2.14</w:t>
            </w:r>
          </w:p>
        </w:tc>
        <w:tc>
          <w:tcPr>
            <w:tcW w:w="740" w:type="pct"/>
            <w:noWrap/>
            <w:hideMark/>
          </w:tcPr>
          <w:p w14:paraId="7C165A35"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15,849,231.29</w:t>
            </w:r>
          </w:p>
        </w:tc>
        <w:tc>
          <w:tcPr>
            <w:tcW w:w="674" w:type="pct"/>
            <w:noWrap/>
            <w:hideMark/>
          </w:tcPr>
          <w:p w14:paraId="008F99F2"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27,292,203.71</w:t>
            </w:r>
          </w:p>
        </w:tc>
        <w:tc>
          <w:tcPr>
            <w:tcW w:w="462" w:type="pct"/>
            <w:noWrap/>
            <w:hideMark/>
          </w:tcPr>
          <w:p w14:paraId="2011819A"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36.74</w:t>
            </w:r>
          </w:p>
        </w:tc>
      </w:tr>
      <w:tr w:rsidR="00A80610" w:rsidRPr="00A80610" w14:paraId="1B6B36B6"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234216A3" w14:textId="77777777" w:rsidR="00A80610" w:rsidRPr="00A80610" w:rsidRDefault="00A80610" w:rsidP="00A80610">
            <w:pPr>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REGIÓN III NORORIENTE</w:t>
            </w:r>
          </w:p>
        </w:tc>
        <w:tc>
          <w:tcPr>
            <w:tcW w:w="740" w:type="pct"/>
            <w:hideMark/>
          </w:tcPr>
          <w:p w14:paraId="396B388B"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60,362,880.00</w:t>
            </w:r>
          </w:p>
        </w:tc>
        <w:tc>
          <w:tcPr>
            <w:tcW w:w="740" w:type="pct"/>
            <w:hideMark/>
          </w:tcPr>
          <w:p w14:paraId="6164F15A"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53,550,128.00</w:t>
            </w:r>
          </w:p>
        </w:tc>
        <w:tc>
          <w:tcPr>
            <w:tcW w:w="606" w:type="pct"/>
            <w:hideMark/>
          </w:tcPr>
          <w:p w14:paraId="788C071F"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2.66</w:t>
            </w:r>
          </w:p>
        </w:tc>
        <w:tc>
          <w:tcPr>
            <w:tcW w:w="740" w:type="pct"/>
            <w:hideMark/>
          </w:tcPr>
          <w:p w14:paraId="2EFA330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26,876,115.17</w:t>
            </w:r>
          </w:p>
        </w:tc>
        <w:tc>
          <w:tcPr>
            <w:tcW w:w="674" w:type="pct"/>
            <w:hideMark/>
          </w:tcPr>
          <w:p w14:paraId="4F83D294"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26,674,012.83</w:t>
            </w:r>
          </w:p>
        </w:tc>
        <w:tc>
          <w:tcPr>
            <w:tcW w:w="462" w:type="pct"/>
            <w:hideMark/>
          </w:tcPr>
          <w:p w14:paraId="0F326577"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50.19</w:t>
            </w:r>
          </w:p>
        </w:tc>
      </w:tr>
      <w:tr w:rsidR="00A80610" w:rsidRPr="00A80610" w14:paraId="19FA2254"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7B1EAB98"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EL PROGRESO</w:t>
            </w:r>
          </w:p>
        </w:tc>
        <w:tc>
          <w:tcPr>
            <w:tcW w:w="740" w:type="pct"/>
            <w:noWrap/>
            <w:hideMark/>
          </w:tcPr>
          <w:p w14:paraId="62A9F15C"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13,503,075.00</w:t>
            </w:r>
          </w:p>
        </w:tc>
        <w:tc>
          <w:tcPr>
            <w:tcW w:w="740" w:type="pct"/>
            <w:noWrap/>
            <w:hideMark/>
          </w:tcPr>
          <w:p w14:paraId="2C9D3C1A"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9,509,880.00</w:t>
            </w:r>
          </w:p>
        </w:tc>
        <w:tc>
          <w:tcPr>
            <w:tcW w:w="606" w:type="pct"/>
            <w:noWrap/>
            <w:hideMark/>
          </w:tcPr>
          <w:p w14:paraId="27177794"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0.47</w:t>
            </w:r>
          </w:p>
        </w:tc>
        <w:tc>
          <w:tcPr>
            <w:tcW w:w="740" w:type="pct"/>
            <w:noWrap/>
            <w:hideMark/>
          </w:tcPr>
          <w:p w14:paraId="4A534334"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4,724,613.64</w:t>
            </w:r>
          </w:p>
        </w:tc>
        <w:tc>
          <w:tcPr>
            <w:tcW w:w="674" w:type="pct"/>
            <w:noWrap/>
            <w:hideMark/>
          </w:tcPr>
          <w:p w14:paraId="774604F1"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4,785,266.36</w:t>
            </w:r>
          </w:p>
        </w:tc>
        <w:tc>
          <w:tcPr>
            <w:tcW w:w="462" w:type="pct"/>
            <w:noWrap/>
            <w:hideMark/>
          </w:tcPr>
          <w:p w14:paraId="543896B3"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49.68</w:t>
            </w:r>
          </w:p>
        </w:tc>
      </w:tr>
      <w:tr w:rsidR="00A80610" w:rsidRPr="00A80610" w14:paraId="485AB517"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2C03A711"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IZABAL</w:t>
            </w:r>
          </w:p>
        </w:tc>
        <w:tc>
          <w:tcPr>
            <w:tcW w:w="740" w:type="pct"/>
            <w:noWrap/>
            <w:hideMark/>
          </w:tcPr>
          <w:p w14:paraId="232CF3A5"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13,349,950.00</w:t>
            </w:r>
          </w:p>
        </w:tc>
        <w:tc>
          <w:tcPr>
            <w:tcW w:w="740" w:type="pct"/>
            <w:noWrap/>
            <w:hideMark/>
          </w:tcPr>
          <w:p w14:paraId="0E8BCAD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15,216,921.00</w:t>
            </w:r>
          </w:p>
        </w:tc>
        <w:tc>
          <w:tcPr>
            <w:tcW w:w="606" w:type="pct"/>
            <w:noWrap/>
            <w:hideMark/>
          </w:tcPr>
          <w:p w14:paraId="23F0B7E0"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0.76</w:t>
            </w:r>
          </w:p>
        </w:tc>
        <w:tc>
          <w:tcPr>
            <w:tcW w:w="740" w:type="pct"/>
            <w:noWrap/>
            <w:hideMark/>
          </w:tcPr>
          <w:p w14:paraId="64CAE131"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9,620,109.17</w:t>
            </w:r>
          </w:p>
        </w:tc>
        <w:tc>
          <w:tcPr>
            <w:tcW w:w="674" w:type="pct"/>
            <w:noWrap/>
            <w:hideMark/>
          </w:tcPr>
          <w:p w14:paraId="562E0651"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5,596,811.83</w:t>
            </w:r>
          </w:p>
        </w:tc>
        <w:tc>
          <w:tcPr>
            <w:tcW w:w="462" w:type="pct"/>
            <w:noWrap/>
            <w:hideMark/>
          </w:tcPr>
          <w:p w14:paraId="3EB53262"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63.22</w:t>
            </w:r>
          </w:p>
        </w:tc>
      </w:tr>
      <w:tr w:rsidR="00A80610" w:rsidRPr="00A80610" w14:paraId="21798242"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5AE204E0"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ZACAPA</w:t>
            </w:r>
          </w:p>
        </w:tc>
        <w:tc>
          <w:tcPr>
            <w:tcW w:w="740" w:type="pct"/>
            <w:noWrap/>
            <w:hideMark/>
          </w:tcPr>
          <w:p w14:paraId="2BE1F731"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18,056,763.00</w:t>
            </w:r>
          </w:p>
        </w:tc>
        <w:tc>
          <w:tcPr>
            <w:tcW w:w="740" w:type="pct"/>
            <w:noWrap/>
            <w:hideMark/>
          </w:tcPr>
          <w:p w14:paraId="16D4E945"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15,737,993.00</w:t>
            </w:r>
          </w:p>
        </w:tc>
        <w:tc>
          <w:tcPr>
            <w:tcW w:w="606" w:type="pct"/>
            <w:noWrap/>
            <w:hideMark/>
          </w:tcPr>
          <w:p w14:paraId="0105C713"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0.78</w:t>
            </w:r>
          </w:p>
        </w:tc>
        <w:tc>
          <w:tcPr>
            <w:tcW w:w="740" w:type="pct"/>
            <w:noWrap/>
            <w:hideMark/>
          </w:tcPr>
          <w:p w14:paraId="55B2D08F"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7,123,794.04</w:t>
            </w:r>
          </w:p>
        </w:tc>
        <w:tc>
          <w:tcPr>
            <w:tcW w:w="674" w:type="pct"/>
            <w:noWrap/>
            <w:hideMark/>
          </w:tcPr>
          <w:p w14:paraId="47F7E1AE"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8,614,198.96</w:t>
            </w:r>
          </w:p>
        </w:tc>
        <w:tc>
          <w:tcPr>
            <w:tcW w:w="462" w:type="pct"/>
            <w:noWrap/>
            <w:hideMark/>
          </w:tcPr>
          <w:p w14:paraId="0B99AC74"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45.26</w:t>
            </w:r>
          </w:p>
        </w:tc>
      </w:tr>
      <w:tr w:rsidR="00A80610" w:rsidRPr="00A80610" w14:paraId="4DE6A43C"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4D86E695"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CHIQUIMULA</w:t>
            </w:r>
          </w:p>
        </w:tc>
        <w:tc>
          <w:tcPr>
            <w:tcW w:w="740" w:type="pct"/>
            <w:noWrap/>
            <w:hideMark/>
          </w:tcPr>
          <w:p w14:paraId="4B48BC58"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15,453,092.00</w:t>
            </w:r>
          </w:p>
        </w:tc>
        <w:tc>
          <w:tcPr>
            <w:tcW w:w="740" w:type="pct"/>
            <w:noWrap/>
            <w:hideMark/>
          </w:tcPr>
          <w:p w14:paraId="406E4A1F"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13,085,334.00</w:t>
            </w:r>
          </w:p>
        </w:tc>
        <w:tc>
          <w:tcPr>
            <w:tcW w:w="606" w:type="pct"/>
            <w:noWrap/>
            <w:hideMark/>
          </w:tcPr>
          <w:p w14:paraId="621E4C0B"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0.65</w:t>
            </w:r>
          </w:p>
        </w:tc>
        <w:tc>
          <w:tcPr>
            <w:tcW w:w="740" w:type="pct"/>
            <w:noWrap/>
            <w:hideMark/>
          </w:tcPr>
          <w:p w14:paraId="3F583875"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5,407,598.32</w:t>
            </w:r>
          </w:p>
        </w:tc>
        <w:tc>
          <w:tcPr>
            <w:tcW w:w="674" w:type="pct"/>
            <w:noWrap/>
            <w:hideMark/>
          </w:tcPr>
          <w:p w14:paraId="367AC10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7,677,735.68</w:t>
            </w:r>
          </w:p>
        </w:tc>
        <w:tc>
          <w:tcPr>
            <w:tcW w:w="462" w:type="pct"/>
            <w:noWrap/>
            <w:hideMark/>
          </w:tcPr>
          <w:p w14:paraId="1E4B6822"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41.33</w:t>
            </w:r>
          </w:p>
        </w:tc>
      </w:tr>
      <w:tr w:rsidR="00A80610" w:rsidRPr="00A80610" w14:paraId="40A0E870"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2437815E" w14:textId="77777777" w:rsidR="00A80610" w:rsidRPr="00A80610" w:rsidRDefault="00A80610" w:rsidP="00A80610">
            <w:pPr>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REGIÓN IV SURORIENTE</w:t>
            </w:r>
          </w:p>
        </w:tc>
        <w:tc>
          <w:tcPr>
            <w:tcW w:w="740" w:type="pct"/>
            <w:hideMark/>
          </w:tcPr>
          <w:p w14:paraId="006AB863"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47,725,501.00</w:t>
            </w:r>
          </w:p>
        </w:tc>
        <w:tc>
          <w:tcPr>
            <w:tcW w:w="740" w:type="pct"/>
            <w:hideMark/>
          </w:tcPr>
          <w:p w14:paraId="19305B2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41,224,436.00</w:t>
            </w:r>
          </w:p>
        </w:tc>
        <w:tc>
          <w:tcPr>
            <w:tcW w:w="606" w:type="pct"/>
            <w:hideMark/>
          </w:tcPr>
          <w:p w14:paraId="6F25889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2.05</w:t>
            </w:r>
          </w:p>
        </w:tc>
        <w:tc>
          <w:tcPr>
            <w:tcW w:w="740" w:type="pct"/>
            <w:hideMark/>
          </w:tcPr>
          <w:p w14:paraId="0DF5C849"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18,988,866.50</w:t>
            </w:r>
          </w:p>
        </w:tc>
        <w:tc>
          <w:tcPr>
            <w:tcW w:w="674" w:type="pct"/>
            <w:hideMark/>
          </w:tcPr>
          <w:p w14:paraId="2911560A"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22,235,569.50</w:t>
            </w:r>
          </w:p>
        </w:tc>
        <w:tc>
          <w:tcPr>
            <w:tcW w:w="462" w:type="pct"/>
            <w:hideMark/>
          </w:tcPr>
          <w:p w14:paraId="191E75FB"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46.06</w:t>
            </w:r>
          </w:p>
        </w:tc>
      </w:tr>
      <w:tr w:rsidR="00A80610" w:rsidRPr="00A80610" w14:paraId="5C2E3486"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7801EAC0" w14:textId="77777777" w:rsidR="00A80610" w:rsidRPr="00A80610" w:rsidRDefault="00A80610" w:rsidP="00A80610">
            <w:pPr>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SANTA ROSA</w:t>
            </w:r>
          </w:p>
        </w:tc>
        <w:tc>
          <w:tcPr>
            <w:tcW w:w="740" w:type="pct"/>
            <w:noWrap/>
            <w:hideMark/>
          </w:tcPr>
          <w:p w14:paraId="7C97AE5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16,110,058.00</w:t>
            </w:r>
          </w:p>
        </w:tc>
        <w:tc>
          <w:tcPr>
            <w:tcW w:w="740" w:type="pct"/>
            <w:noWrap/>
            <w:hideMark/>
          </w:tcPr>
          <w:p w14:paraId="6207999D"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12,621,496.00</w:t>
            </w:r>
          </w:p>
        </w:tc>
        <w:tc>
          <w:tcPr>
            <w:tcW w:w="606" w:type="pct"/>
            <w:noWrap/>
            <w:hideMark/>
          </w:tcPr>
          <w:p w14:paraId="589D18CA"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0.63</w:t>
            </w:r>
          </w:p>
        </w:tc>
        <w:tc>
          <w:tcPr>
            <w:tcW w:w="740" w:type="pct"/>
            <w:noWrap/>
            <w:hideMark/>
          </w:tcPr>
          <w:p w14:paraId="1DCCE7C9"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5,995,813.66</w:t>
            </w:r>
          </w:p>
        </w:tc>
        <w:tc>
          <w:tcPr>
            <w:tcW w:w="674" w:type="pct"/>
            <w:noWrap/>
            <w:hideMark/>
          </w:tcPr>
          <w:p w14:paraId="58E4BACC"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6,625,682.34</w:t>
            </w:r>
          </w:p>
        </w:tc>
        <w:tc>
          <w:tcPr>
            <w:tcW w:w="462" w:type="pct"/>
            <w:noWrap/>
            <w:hideMark/>
          </w:tcPr>
          <w:p w14:paraId="59DF0777"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47.50</w:t>
            </w:r>
          </w:p>
        </w:tc>
      </w:tr>
      <w:tr w:rsidR="00A80610" w:rsidRPr="00A80610" w14:paraId="2322CDD5"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73A1DFC7"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JALAPA</w:t>
            </w:r>
          </w:p>
        </w:tc>
        <w:tc>
          <w:tcPr>
            <w:tcW w:w="740" w:type="pct"/>
            <w:noWrap/>
            <w:hideMark/>
          </w:tcPr>
          <w:p w14:paraId="2412D319"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13,507,270.00</w:t>
            </w:r>
          </w:p>
        </w:tc>
        <w:tc>
          <w:tcPr>
            <w:tcW w:w="740" w:type="pct"/>
            <w:noWrap/>
            <w:hideMark/>
          </w:tcPr>
          <w:p w14:paraId="01393F07"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11,035,588.00</w:t>
            </w:r>
          </w:p>
        </w:tc>
        <w:tc>
          <w:tcPr>
            <w:tcW w:w="606" w:type="pct"/>
            <w:noWrap/>
            <w:hideMark/>
          </w:tcPr>
          <w:p w14:paraId="0C3393F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0.55</w:t>
            </w:r>
          </w:p>
        </w:tc>
        <w:tc>
          <w:tcPr>
            <w:tcW w:w="740" w:type="pct"/>
            <w:noWrap/>
            <w:hideMark/>
          </w:tcPr>
          <w:p w14:paraId="31C0027C"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4,817,211.09</w:t>
            </w:r>
          </w:p>
        </w:tc>
        <w:tc>
          <w:tcPr>
            <w:tcW w:w="674" w:type="pct"/>
            <w:noWrap/>
            <w:hideMark/>
          </w:tcPr>
          <w:p w14:paraId="2E2C2447"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6,218,376.91</w:t>
            </w:r>
          </w:p>
        </w:tc>
        <w:tc>
          <w:tcPr>
            <w:tcW w:w="462" w:type="pct"/>
            <w:noWrap/>
            <w:hideMark/>
          </w:tcPr>
          <w:p w14:paraId="6E78961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43.65</w:t>
            </w:r>
          </w:p>
        </w:tc>
      </w:tr>
      <w:tr w:rsidR="00A80610" w:rsidRPr="00A80610" w14:paraId="3E097D87"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093F1B9B"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JUTIAPA</w:t>
            </w:r>
          </w:p>
        </w:tc>
        <w:tc>
          <w:tcPr>
            <w:tcW w:w="740" w:type="pct"/>
            <w:noWrap/>
            <w:hideMark/>
          </w:tcPr>
          <w:p w14:paraId="5512B7C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18,108,173.00</w:t>
            </w:r>
          </w:p>
        </w:tc>
        <w:tc>
          <w:tcPr>
            <w:tcW w:w="740" w:type="pct"/>
            <w:noWrap/>
            <w:hideMark/>
          </w:tcPr>
          <w:p w14:paraId="4A20A55B"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17,567,352.00</w:t>
            </w:r>
          </w:p>
        </w:tc>
        <w:tc>
          <w:tcPr>
            <w:tcW w:w="606" w:type="pct"/>
            <w:noWrap/>
            <w:hideMark/>
          </w:tcPr>
          <w:p w14:paraId="61747504"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0.87</w:t>
            </w:r>
          </w:p>
        </w:tc>
        <w:tc>
          <w:tcPr>
            <w:tcW w:w="740" w:type="pct"/>
            <w:noWrap/>
            <w:hideMark/>
          </w:tcPr>
          <w:p w14:paraId="4BB9F5F1"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8,175,841.75</w:t>
            </w:r>
          </w:p>
        </w:tc>
        <w:tc>
          <w:tcPr>
            <w:tcW w:w="674" w:type="pct"/>
            <w:noWrap/>
            <w:hideMark/>
          </w:tcPr>
          <w:p w14:paraId="381CF01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9,391,510.25</w:t>
            </w:r>
          </w:p>
        </w:tc>
        <w:tc>
          <w:tcPr>
            <w:tcW w:w="462" w:type="pct"/>
            <w:noWrap/>
            <w:hideMark/>
          </w:tcPr>
          <w:p w14:paraId="4932D45B"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46.54</w:t>
            </w:r>
          </w:p>
        </w:tc>
      </w:tr>
      <w:tr w:rsidR="00A80610" w:rsidRPr="00A80610" w14:paraId="5868802B"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0D216F0D" w14:textId="77777777" w:rsidR="00A80610" w:rsidRPr="00A80610" w:rsidRDefault="00A80610" w:rsidP="00A80610">
            <w:pPr>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REGIÓN V CENTRAL</w:t>
            </w:r>
          </w:p>
        </w:tc>
        <w:tc>
          <w:tcPr>
            <w:tcW w:w="740" w:type="pct"/>
            <w:hideMark/>
          </w:tcPr>
          <w:p w14:paraId="56ADF261"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50,925,819.00</w:t>
            </w:r>
          </w:p>
        </w:tc>
        <w:tc>
          <w:tcPr>
            <w:tcW w:w="740" w:type="pct"/>
            <w:hideMark/>
          </w:tcPr>
          <w:p w14:paraId="6A3856F7"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45,869,404.00</w:t>
            </w:r>
          </w:p>
        </w:tc>
        <w:tc>
          <w:tcPr>
            <w:tcW w:w="606" w:type="pct"/>
            <w:hideMark/>
          </w:tcPr>
          <w:p w14:paraId="0E6D38DF"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2.28</w:t>
            </w:r>
          </w:p>
        </w:tc>
        <w:tc>
          <w:tcPr>
            <w:tcW w:w="740" w:type="pct"/>
            <w:hideMark/>
          </w:tcPr>
          <w:p w14:paraId="0F2B6F2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17,696,209.85</w:t>
            </w:r>
          </w:p>
        </w:tc>
        <w:tc>
          <w:tcPr>
            <w:tcW w:w="674" w:type="pct"/>
            <w:hideMark/>
          </w:tcPr>
          <w:p w14:paraId="1053B7C2"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28,173,194.15</w:t>
            </w:r>
          </w:p>
        </w:tc>
        <w:tc>
          <w:tcPr>
            <w:tcW w:w="462" w:type="pct"/>
            <w:hideMark/>
          </w:tcPr>
          <w:p w14:paraId="76BD54BB"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38.58</w:t>
            </w:r>
          </w:p>
        </w:tc>
      </w:tr>
      <w:tr w:rsidR="00A80610" w:rsidRPr="00A80610" w14:paraId="6D5E232B"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3C09E3BD"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SACATEPÉQUEZ</w:t>
            </w:r>
          </w:p>
        </w:tc>
        <w:tc>
          <w:tcPr>
            <w:tcW w:w="740" w:type="pct"/>
            <w:noWrap/>
            <w:hideMark/>
          </w:tcPr>
          <w:p w14:paraId="627295A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17,114,697.00</w:t>
            </w:r>
          </w:p>
        </w:tc>
        <w:tc>
          <w:tcPr>
            <w:tcW w:w="740" w:type="pct"/>
            <w:noWrap/>
            <w:hideMark/>
          </w:tcPr>
          <w:p w14:paraId="60E36F18"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13,547,470.00</w:t>
            </w:r>
          </w:p>
        </w:tc>
        <w:tc>
          <w:tcPr>
            <w:tcW w:w="606" w:type="pct"/>
            <w:noWrap/>
            <w:hideMark/>
          </w:tcPr>
          <w:p w14:paraId="1029E69B"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0.67</w:t>
            </w:r>
          </w:p>
        </w:tc>
        <w:tc>
          <w:tcPr>
            <w:tcW w:w="740" w:type="pct"/>
            <w:noWrap/>
            <w:hideMark/>
          </w:tcPr>
          <w:p w14:paraId="32807797"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6,072,388.84</w:t>
            </w:r>
          </w:p>
        </w:tc>
        <w:tc>
          <w:tcPr>
            <w:tcW w:w="674" w:type="pct"/>
            <w:noWrap/>
            <w:hideMark/>
          </w:tcPr>
          <w:p w14:paraId="0578A6F0"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7,475,081.16</w:t>
            </w:r>
          </w:p>
        </w:tc>
        <w:tc>
          <w:tcPr>
            <w:tcW w:w="462" w:type="pct"/>
            <w:noWrap/>
            <w:hideMark/>
          </w:tcPr>
          <w:p w14:paraId="00A8F8D1"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44.82</w:t>
            </w:r>
          </w:p>
        </w:tc>
      </w:tr>
      <w:tr w:rsidR="00A80610" w:rsidRPr="00A80610" w14:paraId="2A5AA094"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4F782022"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CHIMALTENANGO</w:t>
            </w:r>
          </w:p>
        </w:tc>
        <w:tc>
          <w:tcPr>
            <w:tcW w:w="740" w:type="pct"/>
            <w:noWrap/>
            <w:hideMark/>
          </w:tcPr>
          <w:p w14:paraId="4E7592F0"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16,999,436.00</w:t>
            </w:r>
          </w:p>
        </w:tc>
        <w:tc>
          <w:tcPr>
            <w:tcW w:w="740" w:type="pct"/>
            <w:noWrap/>
            <w:hideMark/>
          </w:tcPr>
          <w:p w14:paraId="0F92F22F"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19,556,682.00</w:t>
            </w:r>
          </w:p>
        </w:tc>
        <w:tc>
          <w:tcPr>
            <w:tcW w:w="606" w:type="pct"/>
            <w:noWrap/>
            <w:hideMark/>
          </w:tcPr>
          <w:p w14:paraId="1361A542"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0.97</w:t>
            </w:r>
          </w:p>
        </w:tc>
        <w:tc>
          <w:tcPr>
            <w:tcW w:w="740" w:type="pct"/>
            <w:noWrap/>
            <w:hideMark/>
          </w:tcPr>
          <w:p w14:paraId="240D809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6,151,122.84</w:t>
            </w:r>
          </w:p>
        </w:tc>
        <w:tc>
          <w:tcPr>
            <w:tcW w:w="674" w:type="pct"/>
            <w:noWrap/>
            <w:hideMark/>
          </w:tcPr>
          <w:p w14:paraId="350AC965"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13,405,559.16</w:t>
            </w:r>
          </w:p>
        </w:tc>
        <w:tc>
          <w:tcPr>
            <w:tcW w:w="462" w:type="pct"/>
            <w:noWrap/>
            <w:hideMark/>
          </w:tcPr>
          <w:p w14:paraId="79DCE56E"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31.45</w:t>
            </w:r>
          </w:p>
        </w:tc>
      </w:tr>
      <w:tr w:rsidR="00A80610" w:rsidRPr="00A80610" w14:paraId="42452105"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39" w:type="pct"/>
            <w:hideMark/>
          </w:tcPr>
          <w:p w14:paraId="71CF0BBB"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ESCUINTLA</w:t>
            </w:r>
          </w:p>
        </w:tc>
        <w:tc>
          <w:tcPr>
            <w:tcW w:w="740" w:type="pct"/>
            <w:noWrap/>
            <w:hideMark/>
          </w:tcPr>
          <w:p w14:paraId="2F01E717"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16,811,686.00</w:t>
            </w:r>
          </w:p>
        </w:tc>
        <w:tc>
          <w:tcPr>
            <w:tcW w:w="740" w:type="pct"/>
            <w:noWrap/>
            <w:hideMark/>
          </w:tcPr>
          <w:p w14:paraId="770B3565"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12,765,252.00</w:t>
            </w:r>
          </w:p>
        </w:tc>
        <w:tc>
          <w:tcPr>
            <w:tcW w:w="606" w:type="pct"/>
            <w:noWrap/>
            <w:hideMark/>
          </w:tcPr>
          <w:p w14:paraId="040C4DF2"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0.63</w:t>
            </w:r>
          </w:p>
        </w:tc>
        <w:tc>
          <w:tcPr>
            <w:tcW w:w="740" w:type="pct"/>
            <w:noWrap/>
            <w:hideMark/>
          </w:tcPr>
          <w:p w14:paraId="6716DFE7"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5,472,698.17</w:t>
            </w:r>
          </w:p>
        </w:tc>
        <w:tc>
          <w:tcPr>
            <w:tcW w:w="674" w:type="pct"/>
            <w:noWrap/>
            <w:hideMark/>
          </w:tcPr>
          <w:p w14:paraId="73989A7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7,292,553.83</w:t>
            </w:r>
          </w:p>
        </w:tc>
        <w:tc>
          <w:tcPr>
            <w:tcW w:w="462" w:type="pct"/>
            <w:noWrap/>
            <w:hideMark/>
          </w:tcPr>
          <w:p w14:paraId="406A1F72"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42.87</w:t>
            </w:r>
          </w:p>
        </w:tc>
      </w:tr>
    </w:tbl>
    <w:p w14:paraId="7352ECE6" w14:textId="4F57393A" w:rsidR="0004366F" w:rsidRDefault="0004366F" w:rsidP="004A2C6C">
      <w:pPr>
        <w:jc w:val="center"/>
        <w:rPr>
          <w:noProof/>
          <w:sz w:val="20"/>
          <w:szCs w:val="20"/>
        </w:rPr>
      </w:pPr>
    </w:p>
    <w:p w14:paraId="603B41B5" w14:textId="77777777" w:rsidR="0004366F" w:rsidRDefault="0004366F" w:rsidP="004A2C6C">
      <w:pPr>
        <w:jc w:val="center"/>
        <w:rPr>
          <w:noProof/>
          <w:sz w:val="20"/>
          <w:szCs w:val="20"/>
        </w:rPr>
      </w:pPr>
    </w:p>
    <w:p w14:paraId="73EE2573" w14:textId="121FA065" w:rsidR="00534753" w:rsidRDefault="00534753" w:rsidP="004A2C6C">
      <w:pPr>
        <w:jc w:val="center"/>
        <w:rPr>
          <w:noProof/>
          <w:sz w:val="20"/>
          <w:szCs w:val="20"/>
        </w:rPr>
      </w:pPr>
    </w:p>
    <w:p w14:paraId="625900A8" w14:textId="77777777" w:rsidR="00534753" w:rsidRDefault="00534753" w:rsidP="004A2C6C">
      <w:pPr>
        <w:jc w:val="center"/>
        <w:rPr>
          <w:noProof/>
          <w:sz w:val="20"/>
          <w:szCs w:val="20"/>
        </w:rPr>
      </w:pPr>
    </w:p>
    <w:p w14:paraId="4F7AE3AB" w14:textId="4A0FC8F7" w:rsidR="00944B37" w:rsidRDefault="00944B37" w:rsidP="004A2C6C">
      <w:pPr>
        <w:jc w:val="center"/>
        <w:rPr>
          <w:noProof/>
          <w:sz w:val="20"/>
          <w:szCs w:val="20"/>
        </w:rPr>
      </w:pPr>
    </w:p>
    <w:p w14:paraId="5A9D82DF" w14:textId="02118B58" w:rsidR="00001852" w:rsidRDefault="00001852" w:rsidP="004A2C6C">
      <w:pPr>
        <w:jc w:val="center"/>
        <w:rPr>
          <w:noProof/>
          <w:sz w:val="20"/>
          <w:szCs w:val="20"/>
        </w:rPr>
      </w:pPr>
    </w:p>
    <w:p w14:paraId="761B6C42" w14:textId="15151026" w:rsidR="00A80610" w:rsidRDefault="00A80610" w:rsidP="004A2C6C">
      <w:pPr>
        <w:jc w:val="center"/>
        <w:rPr>
          <w:noProof/>
          <w:sz w:val="20"/>
          <w:szCs w:val="20"/>
        </w:rPr>
      </w:pPr>
    </w:p>
    <w:p w14:paraId="6419490F" w14:textId="77777777" w:rsidR="00A80610" w:rsidRDefault="00A80610" w:rsidP="004A2C6C">
      <w:pPr>
        <w:jc w:val="center"/>
        <w:rPr>
          <w:noProof/>
          <w:sz w:val="20"/>
          <w:szCs w:val="20"/>
        </w:rPr>
      </w:pPr>
    </w:p>
    <w:p w14:paraId="47265271" w14:textId="2435A027" w:rsidR="00001852" w:rsidRDefault="00001852" w:rsidP="004A2C6C">
      <w:pPr>
        <w:jc w:val="center"/>
        <w:rPr>
          <w:noProof/>
          <w:sz w:val="20"/>
          <w:szCs w:val="20"/>
        </w:rPr>
      </w:pPr>
    </w:p>
    <w:tbl>
      <w:tblPr>
        <w:tblStyle w:val="Tablaconcuadrcula6concolores-nfasis51"/>
        <w:tblW w:w="5000" w:type="pct"/>
        <w:tblLook w:val="04A0" w:firstRow="1" w:lastRow="0" w:firstColumn="1" w:lastColumn="0" w:noHBand="0" w:noVBand="1"/>
      </w:tblPr>
      <w:tblGrid>
        <w:gridCol w:w="1990"/>
        <w:gridCol w:w="1228"/>
        <w:gridCol w:w="1227"/>
        <w:gridCol w:w="1166"/>
        <w:gridCol w:w="1166"/>
        <w:gridCol w:w="1147"/>
        <w:gridCol w:w="904"/>
      </w:tblGrid>
      <w:tr w:rsidR="00A80610" w:rsidRPr="00A80610" w14:paraId="3BF55AED" w14:textId="77777777" w:rsidTr="00A80610">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59" w:type="pct"/>
            <w:vAlign w:val="center"/>
          </w:tcPr>
          <w:p w14:paraId="04AF0156" w14:textId="530493F9"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color w:val="000000"/>
                <w:sz w:val="14"/>
                <w:szCs w:val="14"/>
                <w:lang w:eastAsia="es-GT"/>
              </w:rPr>
              <w:t>REGIÓN/DEPARTAMENTO</w:t>
            </w:r>
          </w:p>
        </w:tc>
        <w:tc>
          <w:tcPr>
            <w:tcW w:w="707" w:type="pct"/>
            <w:vAlign w:val="center"/>
          </w:tcPr>
          <w:p w14:paraId="48D2F66A" w14:textId="71ADA6B9" w:rsidR="00A80610" w:rsidRPr="00A80610" w:rsidRDefault="00A80610" w:rsidP="00A80610">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A80610">
              <w:rPr>
                <w:rFonts w:ascii="Arial" w:eastAsia="Times New Roman" w:hAnsi="Arial" w:cs="Arial"/>
                <w:color w:val="000000"/>
                <w:sz w:val="14"/>
                <w:szCs w:val="14"/>
                <w:lang w:eastAsia="es-GT"/>
              </w:rPr>
              <w:t xml:space="preserve">ASIGNADO </w:t>
            </w:r>
          </w:p>
        </w:tc>
        <w:tc>
          <w:tcPr>
            <w:tcW w:w="706" w:type="pct"/>
            <w:vAlign w:val="center"/>
          </w:tcPr>
          <w:p w14:paraId="604426DC" w14:textId="2DE1FD4C" w:rsidR="00A80610" w:rsidRPr="00A80610" w:rsidRDefault="00A80610" w:rsidP="00A80610">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A80610">
              <w:rPr>
                <w:rFonts w:ascii="Arial" w:eastAsia="Times New Roman" w:hAnsi="Arial" w:cs="Arial"/>
                <w:color w:val="000000"/>
                <w:sz w:val="14"/>
                <w:szCs w:val="14"/>
                <w:lang w:eastAsia="es-GT"/>
              </w:rPr>
              <w:t xml:space="preserve">VIGENTE </w:t>
            </w:r>
          </w:p>
        </w:tc>
        <w:tc>
          <w:tcPr>
            <w:tcW w:w="672" w:type="pct"/>
            <w:vAlign w:val="center"/>
          </w:tcPr>
          <w:p w14:paraId="3193A468" w14:textId="51BF0A46" w:rsidR="00A80610" w:rsidRPr="00A80610" w:rsidRDefault="00A80610" w:rsidP="00A8061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A80610">
              <w:rPr>
                <w:rFonts w:ascii="Arial" w:eastAsia="Times New Roman" w:hAnsi="Arial" w:cs="Arial"/>
                <w:color w:val="000000"/>
                <w:sz w:val="14"/>
                <w:szCs w:val="14"/>
                <w:lang w:eastAsia="es-GT"/>
              </w:rPr>
              <w:t>% SOBRE EL TOTAL VIGENTE</w:t>
            </w:r>
          </w:p>
        </w:tc>
        <w:tc>
          <w:tcPr>
            <w:tcW w:w="672" w:type="pct"/>
            <w:vAlign w:val="center"/>
          </w:tcPr>
          <w:p w14:paraId="0817057F" w14:textId="28FA0C14" w:rsidR="00A80610" w:rsidRPr="00A80610" w:rsidRDefault="00A80610" w:rsidP="00A80610">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A80610">
              <w:rPr>
                <w:rFonts w:ascii="Arial" w:eastAsia="Times New Roman" w:hAnsi="Arial" w:cs="Arial"/>
                <w:color w:val="000000"/>
                <w:sz w:val="14"/>
                <w:szCs w:val="14"/>
                <w:lang w:eastAsia="es-GT"/>
              </w:rPr>
              <w:t>DEVENGADO</w:t>
            </w:r>
          </w:p>
        </w:tc>
        <w:tc>
          <w:tcPr>
            <w:tcW w:w="661" w:type="pct"/>
            <w:vAlign w:val="center"/>
          </w:tcPr>
          <w:p w14:paraId="763A9933" w14:textId="1BAE1D48" w:rsidR="00A80610" w:rsidRPr="00A80610" w:rsidRDefault="00A80610" w:rsidP="00A80610">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A80610">
              <w:rPr>
                <w:rFonts w:ascii="Arial" w:eastAsia="Times New Roman" w:hAnsi="Arial" w:cs="Arial"/>
                <w:color w:val="000000"/>
                <w:sz w:val="14"/>
                <w:szCs w:val="14"/>
                <w:lang w:eastAsia="es-GT"/>
              </w:rPr>
              <w:t>SALDO POR DEVENGAR</w:t>
            </w:r>
          </w:p>
        </w:tc>
        <w:tc>
          <w:tcPr>
            <w:tcW w:w="524" w:type="pct"/>
            <w:vAlign w:val="center"/>
          </w:tcPr>
          <w:p w14:paraId="41141EFB" w14:textId="01A6079C" w:rsidR="00A80610" w:rsidRPr="00A80610" w:rsidRDefault="00A80610" w:rsidP="00A80610">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A80610">
              <w:rPr>
                <w:rFonts w:ascii="Arial" w:eastAsia="Times New Roman" w:hAnsi="Arial" w:cs="Arial"/>
                <w:strike/>
                <w:color w:val="000000"/>
                <w:sz w:val="14"/>
                <w:szCs w:val="14"/>
                <w:lang w:eastAsia="es-GT"/>
              </w:rPr>
              <w:t>% EJEC</w:t>
            </w:r>
          </w:p>
        </w:tc>
      </w:tr>
      <w:tr w:rsidR="00A80610" w:rsidRPr="00A80610" w14:paraId="738DC8B2"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54DA379A" w14:textId="77777777" w:rsidR="00A80610" w:rsidRPr="00A80610" w:rsidRDefault="00A80610" w:rsidP="00A80610">
            <w:pPr>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REGIÓN VI SUROCCIDENTE</w:t>
            </w:r>
          </w:p>
        </w:tc>
        <w:tc>
          <w:tcPr>
            <w:tcW w:w="707" w:type="pct"/>
            <w:hideMark/>
          </w:tcPr>
          <w:p w14:paraId="52940269"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166,983,263.00</w:t>
            </w:r>
          </w:p>
        </w:tc>
        <w:tc>
          <w:tcPr>
            <w:tcW w:w="706" w:type="pct"/>
            <w:hideMark/>
          </w:tcPr>
          <w:p w14:paraId="132D4C77"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145,638,847.00</w:t>
            </w:r>
          </w:p>
        </w:tc>
        <w:tc>
          <w:tcPr>
            <w:tcW w:w="672" w:type="pct"/>
            <w:hideMark/>
          </w:tcPr>
          <w:p w14:paraId="4BDB2E4C"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7.23</w:t>
            </w:r>
          </w:p>
        </w:tc>
        <w:tc>
          <w:tcPr>
            <w:tcW w:w="672" w:type="pct"/>
            <w:hideMark/>
          </w:tcPr>
          <w:p w14:paraId="328BF4E0"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60,024,052.06</w:t>
            </w:r>
          </w:p>
        </w:tc>
        <w:tc>
          <w:tcPr>
            <w:tcW w:w="661" w:type="pct"/>
            <w:hideMark/>
          </w:tcPr>
          <w:p w14:paraId="3E3DF1FE"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85,614,794.94</w:t>
            </w:r>
          </w:p>
        </w:tc>
        <w:tc>
          <w:tcPr>
            <w:tcW w:w="524" w:type="pct"/>
            <w:hideMark/>
          </w:tcPr>
          <w:p w14:paraId="69797516"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41.21</w:t>
            </w:r>
          </w:p>
        </w:tc>
      </w:tr>
      <w:tr w:rsidR="00A80610" w:rsidRPr="00A80610" w14:paraId="7162540B"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21595099"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SOLOLÁ</w:t>
            </w:r>
          </w:p>
        </w:tc>
        <w:tc>
          <w:tcPr>
            <w:tcW w:w="707" w:type="pct"/>
            <w:noWrap/>
            <w:hideMark/>
          </w:tcPr>
          <w:p w14:paraId="7A75C1D7"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45,362,720.00</w:t>
            </w:r>
          </w:p>
        </w:tc>
        <w:tc>
          <w:tcPr>
            <w:tcW w:w="706" w:type="pct"/>
            <w:noWrap/>
            <w:hideMark/>
          </w:tcPr>
          <w:p w14:paraId="129A4128"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39,352,359.00</w:t>
            </w:r>
          </w:p>
        </w:tc>
        <w:tc>
          <w:tcPr>
            <w:tcW w:w="672" w:type="pct"/>
            <w:noWrap/>
            <w:hideMark/>
          </w:tcPr>
          <w:p w14:paraId="42C24C4F"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1.95</w:t>
            </w:r>
          </w:p>
        </w:tc>
        <w:tc>
          <w:tcPr>
            <w:tcW w:w="672" w:type="pct"/>
            <w:noWrap/>
            <w:hideMark/>
          </w:tcPr>
          <w:p w14:paraId="32F6560E"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13,029,842.04</w:t>
            </w:r>
          </w:p>
        </w:tc>
        <w:tc>
          <w:tcPr>
            <w:tcW w:w="661" w:type="pct"/>
            <w:noWrap/>
            <w:hideMark/>
          </w:tcPr>
          <w:p w14:paraId="2F502B62"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26,322,516.96</w:t>
            </w:r>
          </w:p>
        </w:tc>
        <w:tc>
          <w:tcPr>
            <w:tcW w:w="524" w:type="pct"/>
            <w:noWrap/>
            <w:hideMark/>
          </w:tcPr>
          <w:p w14:paraId="319D0F57"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33.11</w:t>
            </w:r>
          </w:p>
        </w:tc>
      </w:tr>
      <w:tr w:rsidR="00A80610" w:rsidRPr="00A80610" w14:paraId="7F749131"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643F2939"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TOTONICAPÁN</w:t>
            </w:r>
          </w:p>
        </w:tc>
        <w:tc>
          <w:tcPr>
            <w:tcW w:w="707" w:type="pct"/>
            <w:noWrap/>
            <w:hideMark/>
          </w:tcPr>
          <w:p w14:paraId="661D5A07"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13,427,762.00</w:t>
            </w:r>
          </w:p>
        </w:tc>
        <w:tc>
          <w:tcPr>
            <w:tcW w:w="706" w:type="pct"/>
            <w:noWrap/>
            <w:hideMark/>
          </w:tcPr>
          <w:p w14:paraId="0F13B515"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10,229,054.00</w:t>
            </w:r>
          </w:p>
        </w:tc>
        <w:tc>
          <w:tcPr>
            <w:tcW w:w="672" w:type="pct"/>
            <w:noWrap/>
            <w:hideMark/>
          </w:tcPr>
          <w:p w14:paraId="0216A7BF"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0.51</w:t>
            </w:r>
          </w:p>
        </w:tc>
        <w:tc>
          <w:tcPr>
            <w:tcW w:w="672" w:type="pct"/>
            <w:noWrap/>
            <w:hideMark/>
          </w:tcPr>
          <w:p w14:paraId="3A2DF7F2"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4,470,324.21</w:t>
            </w:r>
          </w:p>
        </w:tc>
        <w:tc>
          <w:tcPr>
            <w:tcW w:w="661" w:type="pct"/>
            <w:noWrap/>
            <w:hideMark/>
          </w:tcPr>
          <w:p w14:paraId="108DC32E"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5,758,729.79</w:t>
            </w:r>
          </w:p>
        </w:tc>
        <w:tc>
          <w:tcPr>
            <w:tcW w:w="524" w:type="pct"/>
            <w:noWrap/>
            <w:hideMark/>
          </w:tcPr>
          <w:p w14:paraId="29857209"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43.70</w:t>
            </w:r>
          </w:p>
        </w:tc>
      </w:tr>
      <w:tr w:rsidR="00A80610" w:rsidRPr="00A80610" w14:paraId="57121934"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35F30168"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QUETZALTENANGO</w:t>
            </w:r>
          </w:p>
        </w:tc>
        <w:tc>
          <w:tcPr>
            <w:tcW w:w="707" w:type="pct"/>
            <w:noWrap/>
            <w:hideMark/>
          </w:tcPr>
          <w:p w14:paraId="4689CF51"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23,714,599.00</w:t>
            </w:r>
          </w:p>
        </w:tc>
        <w:tc>
          <w:tcPr>
            <w:tcW w:w="706" w:type="pct"/>
            <w:noWrap/>
            <w:hideMark/>
          </w:tcPr>
          <w:p w14:paraId="2FE33CC7"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22,325,844.00</w:t>
            </w:r>
          </w:p>
        </w:tc>
        <w:tc>
          <w:tcPr>
            <w:tcW w:w="672" w:type="pct"/>
            <w:noWrap/>
            <w:hideMark/>
          </w:tcPr>
          <w:p w14:paraId="3B9F7CC7"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1.11</w:t>
            </w:r>
          </w:p>
        </w:tc>
        <w:tc>
          <w:tcPr>
            <w:tcW w:w="672" w:type="pct"/>
            <w:noWrap/>
            <w:hideMark/>
          </w:tcPr>
          <w:p w14:paraId="7082BA01"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9,799,405.58</w:t>
            </w:r>
          </w:p>
        </w:tc>
        <w:tc>
          <w:tcPr>
            <w:tcW w:w="661" w:type="pct"/>
            <w:noWrap/>
            <w:hideMark/>
          </w:tcPr>
          <w:p w14:paraId="62269ECA"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12,526,438.42</w:t>
            </w:r>
          </w:p>
        </w:tc>
        <w:tc>
          <w:tcPr>
            <w:tcW w:w="524" w:type="pct"/>
            <w:noWrap/>
            <w:hideMark/>
          </w:tcPr>
          <w:p w14:paraId="7EA690E8"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43.89</w:t>
            </w:r>
          </w:p>
        </w:tc>
      </w:tr>
      <w:tr w:rsidR="00A80610" w:rsidRPr="00A80610" w14:paraId="3A96B355"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6C5DC2B8"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SUCHITEPÉQUEZ</w:t>
            </w:r>
          </w:p>
        </w:tc>
        <w:tc>
          <w:tcPr>
            <w:tcW w:w="707" w:type="pct"/>
            <w:noWrap/>
            <w:hideMark/>
          </w:tcPr>
          <w:p w14:paraId="6403FD16"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17,837,352.00</w:t>
            </w:r>
          </w:p>
        </w:tc>
        <w:tc>
          <w:tcPr>
            <w:tcW w:w="706" w:type="pct"/>
            <w:noWrap/>
            <w:hideMark/>
          </w:tcPr>
          <w:p w14:paraId="081112BB"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15,557,818.00</w:t>
            </w:r>
          </w:p>
        </w:tc>
        <w:tc>
          <w:tcPr>
            <w:tcW w:w="672" w:type="pct"/>
            <w:noWrap/>
            <w:hideMark/>
          </w:tcPr>
          <w:p w14:paraId="12084C54"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0.77</w:t>
            </w:r>
          </w:p>
        </w:tc>
        <w:tc>
          <w:tcPr>
            <w:tcW w:w="672" w:type="pct"/>
            <w:noWrap/>
            <w:hideMark/>
          </w:tcPr>
          <w:p w14:paraId="6364F56D"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7,452,901.26</w:t>
            </w:r>
          </w:p>
        </w:tc>
        <w:tc>
          <w:tcPr>
            <w:tcW w:w="661" w:type="pct"/>
            <w:noWrap/>
            <w:hideMark/>
          </w:tcPr>
          <w:p w14:paraId="3328384E"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8,104,916.74</w:t>
            </w:r>
          </w:p>
        </w:tc>
        <w:tc>
          <w:tcPr>
            <w:tcW w:w="524" w:type="pct"/>
            <w:noWrap/>
            <w:hideMark/>
          </w:tcPr>
          <w:p w14:paraId="2904DCC8"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47.90</w:t>
            </w:r>
          </w:p>
        </w:tc>
      </w:tr>
      <w:tr w:rsidR="00A80610" w:rsidRPr="00A80610" w14:paraId="64A8FA6B"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426A9314"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RETALHULEU</w:t>
            </w:r>
          </w:p>
        </w:tc>
        <w:tc>
          <w:tcPr>
            <w:tcW w:w="707" w:type="pct"/>
            <w:noWrap/>
            <w:hideMark/>
          </w:tcPr>
          <w:p w14:paraId="0D993FE2"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15,554,481.00</w:t>
            </w:r>
          </w:p>
        </w:tc>
        <w:tc>
          <w:tcPr>
            <w:tcW w:w="706" w:type="pct"/>
            <w:noWrap/>
            <w:hideMark/>
          </w:tcPr>
          <w:p w14:paraId="4B347DDE"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11,071,156.00</w:t>
            </w:r>
          </w:p>
        </w:tc>
        <w:tc>
          <w:tcPr>
            <w:tcW w:w="672" w:type="pct"/>
            <w:noWrap/>
            <w:hideMark/>
          </w:tcPr>
          <w:p w14:paraId="37CD9367"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0.55</w:t>
            </w:r>
          </w:p>
        </w:tc>
        <w:tc>
          <w:tcPr>
            <w:tcW w:w="672" w:type="pct"/>
            <w:noWrap/>
            <w:hideMark/>
          </w:tcPr>
          <w:p w14:paraId="649CA384"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5,421,806.86</w:t>
            </w:r>
          </w:p>
        </w:tc>
        <w:tc>
          <w:tcPr>
            <w:tcW w:w="661" w:type="pct"/>
            <w:noWrap/>
            <w:hideMark/>
          </w:tcPr>
          <w:p w14:paraId="6839FBA2"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5,649,349.14</w:t>
            </w:r>
          </w:p>
        </w:tc>
        <w:tc>
          <w:tcPr>
            <w:tcW w:w="524" w:type="pct"/>
            <w:noWrap/>
            <w:hideMark/>
          </w:tcPr>
          <w:p w14:paraId="13775949"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48.97</w:t>
            </w:r>
          </w:p>
        </w:tc>
      </w:tr>
      <w:tr w:rsidR="00A80610" w:rsidRPr="00A80610" w14:paraId="0EF29E92"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419BBDDA"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SAN MARCOS</w:t>
            </w:r>
          </w:p>
        </w:tc>
        <w:tc>
          <w:tcPr>
            <w:tcW w:w="707" w:type="pct"/>
            <w:noWrap/>
            <w:hideMark/>
          </w:tcPr>
          <w:p w14:paraId="0ECF2C04"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51,086,349.00</w:t>
            </w:r>
          </w:p>
        </w:tc>
        <w:tc>
          <w:tcPr>
            <w:tcW w:w="706" w:type="pct"/>
            <w:noWrap/>
            <w:hideMark/>
          </w:tcPr>
          <w:p w14:paraId="3CD8446F"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47,102,616.00</w:t>
            </w:r>
          </w:p>
        </w:tc>
        <w:tc>
          <w:tcPr>
            <w:tcW w:w="672" w:type="pct"/>
            <w:noWrap/>
            <w:hideMark/>
          </w:tcPr>
          <w:p w14:paraId="4FC62BE4"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2.34</w:t>
            </w:r>
          </w:p>
        </w:tc>
        <w:tc>
          <w:tcPr>
            <w:tcW w:w="672" w:type="pct"/>
            <w:noWrap/>
            <w:hideMark/>
          </w:tcPr>
          <w:p w14:paraId="008EB44E"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19,849,772.11</w:t>
            </w:r>
          </w:p>
        </w:tc>
        <w:tc>
          <w:tcPr>
            <w:tcW w:w="661" w:type="pct"/>
            <w:noWrap/>
            <w:hideMark/>
          </w:tcPr>
          <w:p w14:paraId="7DA7CC14"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27,252,843.89</w:t>
            </w:r>
          </w:p>
        </w:tc>
        <w:tc>
          <w:tcPr>
            <w:tcW w:w="524" w:type="pct"/>
            <w:noWrap/>
            <w:hideMark/>
          </w:tcPr>
          <w:p w14:paraId="294D20DE"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42.14</w:t>
            </w:r>
          </w:p>
        </w:tc>
      </w:tr>
      <w:tr w:rsidR="00A80610" w:rsidRPr="00A80610" w14:paraId="774CA329"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0CBA0A2E" w14:textId="77777777" w:rsidR="00A80610" w:rsidRPr="00A80610" w:rsidRDefault="00A80610" w:rsidP="00A80610">
            <w:pPr>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REGIÓN VII NOROCCIDENTE</w:t>
            </w:r>
          </w:p>
        </w:tc>
        <w:tc>
          <w:tcPr>
            <w:tcW w:w="707" w:type="pct"/>
            <w:hideMark/>
          </w:tcPr>
          <w:p w14:paraId="58253098"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180,257,653.00</w:t>
            </w:r>
          </w:p>
        </w:tc>
        <w:tc>
          <w:tcPr>
            <w:tcW w:w="706" w:type="pct"/>
            <w:hideMark/>
          </w:tcPr>
          <w:p w14:paraId="25C625AA"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78,723,275.00</w:t>
            </w:r>
          </w:p>
        </w:tc>
        <w:tc>
          <w:tcPr>
            <w:tcW w:w="672" w:type="pct"/>
            <w:hideMark/>
          </w:tcPr>
          <w:p w14:paraId="3D9FBA8F"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3.91</w:t>
            </w:r>
          </w:p>
        </w:tc>
        <w:tc>
          <w:tcPr>
            <w:tcW w:w="672" w:type="pct"/>
            <w:hideMark/>
          </w:tcPr>
          <w:p w14:paraId="33C4C49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38,097,724.90</w:t>
            </w:r>
          </w:p>
        </w:tc>
        <w:tc>
          <w:tcPr>
            <w:tcW w:w="661" w:type="pct"/>
            <w:hideMark/>
          </w:tcPr>
          <w:p w14:paraId="1EB670A8"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40,625,550.10</w:t>
            </w:r>
          </w:p>
        </w:tc>
        <w:tc>
          <w:tcPr>
            <w:tcW w:w="524" w:type="pct"/>
            <w:hideMark/>
          </w:tcPr>
          <w:p w14:paraId="580C9F6B"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48.39</w:t>
            </w:r>
          </w:p>
        </w:tc>
      </w:tr>
      <w:tr w:rsidR="00A80610" w:rsidRPr="00A80610" w14:paraId="0B0006C3"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521C4D2F"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HUEHUETENANGO</w:t>
            </w:r>
          </w:p>
        </w:tc>
        <w:tc>
          <w:tcPr>
            <w:tcW w:w="707" w:type="pct"/>
            <w:noWrap/>
            <w:hideMark/>
          </w:tcPr>
          <w:p w14:paraId="22C9F67E"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156,886,015.00</w:t>
            </w:r>
          </w:p>
        </w:tc>
        <w:tc>
          <w:tcPr>
            <w:tcW w:w="706" w:type="pct"/>
            <w:noWrap/>
            <w:hideMark/>
          </w:tcPr>
          <w:p w14:paraId="3902014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57,960,448.00</w:t>
            </w:r>
          </w:p>
        </w:tc>
        <w:tc>
          <w:tcPr>
            <w:tcW w:w="672" w:type="pct"/>
            <w:noWrap/>
            <w:hideMark/>
          </w:tcPr>
          <w:p w14:paraId="1CF737BE"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2.88</w:t>
            </w:r>
          </w:p>
        </w:tc>
        <w:tc>
          <w:tcPr>
            <w:tcW w:w="672" w:type="pct"/>
            <w:noWrap/>
            <w:hideMark/>
          </w:tcPr>
          <w:p w14:paraId="532223AD"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28,223,340.66</w:t>
            </w:r>
          </w:p>
        </w:tc>
        <w:tc>
          <w:tcPr>
            <w:tcW w:w="661" w:type="pct"/>
            <w:noWrap/>
            <w:hideMark/>
          </w:tcPr>
          <w:p w14:paraId="5FBF91C4"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29,737,107.34</w:t>
            </w:r>
          </w:p>
        </w:tc>
        <w:tc>
          <w:tcPr>
            <w:tcW w:w="524" w:type="pct"/>
            <w:noWrap/>
            <w:hideMark/>
          </w:tcPr>
          <w:p w14:paraId="5347F7F3"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48.69</w:t>
            </w:r>
          </w:p>
        </w:tc>
      </w:tr>
      <w:tr w:rsidR="00A80610" w:rsidRPr="00A80610" w14:paraId="642F8DF7"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1B102662"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QUICHE</w:t>
            </w:r>
          </w:p>
        </w:tc>
        <w:tc>
          <w:tcPr>
            <w:tcW w:w="707" w:type="pct"/>
            <w:noWrap/>
            <w:hideMark/>
          </w:tcPr>
          <w:p w14:paraId="559D324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23,371,638.00</w:t>
            </w:r>
          </w:p>
        </w:tc>
        <w:tc>
          <w:tcPr>
            <w:tcW w:w="706" w:type="pct"/>
            <w:noWrap/>
            <w:hideMark/>
          </w:tcPr>
          <w:p w14:paraId="0A9E9BDF"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20,762,827.00</w:t>
            </w:r>
          </w:p>
        </w:tc>
        <w:tc>
          <w:tcPr>
            <w:tcW w:w="672" w:type="pct"/>
            <w:noWrap/>
            <w:hideMark/>
          </w:tcPr>
          <w:p w14:paraId="01CE77D5"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1.03</w:t>
            </w:r>
          </w:p>
        </w:tc>
        <w:tc>
          <w:tcPr>
            <w:tcW w:w="672" w:type="pct"/>
            <w:noWrap/>
            <w:hideMark/>
          </w:tcPr>
          <w:p w14:paraId="68D7D43C"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9,874,384.24</w:t>
            </w:r>
          </w:p>
        </w:tc>
        <w:tc>
          <w:tcPr>
            <w:tcW w:w="661" w:type="pct"/>
            <w:noWrap/>
            <w:hideMark/>
          </w:tcPr>
          <w:p w14:paraId="3AF5E1EF"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10,888,442.76</w:t>
            </w:r>
          </w:p>
        </w:tc>
        <w:tc>
          <w:tcPr>
            <w:tcW w:w="524" w:type="pct"/>
            <w:noWrap/>
            <w:hideMark/>
          </w:tcPr>
          <w:p w14:paraId="05E95A08"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47.56</w:t>
            </w:r>
          </w:p>
        </w:tc>
      </w:tr>
      <w:tr w:rsidR="00A80610" w:rsidRPr="00A80610" w14:paraId="362D8429"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0F662B41" w14:textId="77777777" w:rsidR="00A80610" w:rsidRPr="00A80610" w:rsidRDefault="00A80610" w:rsidP="00A80610">
            <w:pPr>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REGIÓN VIII PETÉN</w:t>
            </w:r>
          </w:p>
        </w:tc>
        <w:tc>
          <w:tcPr>
            <w:tcW w:w="707" w:type="pct"/>
            <w:hideMark/>
          </w:tcPr>
          <w:p w14:paraId="5D960D04"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68,553,424.00</w:t>
            </w:r>
          </w:p>
        </w:tc>
        <w:tc>
          <w:tcPr>
            <w:tcW w:w="706" w:type="pct"/>
            <w:hideMark/>
          </w:tcPr>
          <w:p w14:paraId="607E3954"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65,120,593.00</w:t>
            </w:r>
          </w:p>
        </w:tc>
        <w:tc>
          <w:tcPr>
            <w:tcW w:w="672" w:type="pct"/>
            <w:hideMark/>
          </w:tcPr>
          <w:p w14:paraId="656A346A"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3.23</w:t>
            </w:r>
          </w:p>
        </w:tc>
        <w:tc>
          <w:tcPr>
            <w:tcW w:w="672" w:type="pct"/>
            <w:hideMark/>
          </w:tcPr>
          <w:p w14:paraId="3669ABBD"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29,525,990.32</w:t>
            </w:r>
          </w:p>
        </w:tc>
        <w:tc>
          <w:tcPr>
            <w:tcW w:w="661" w:type="pct"/>
            <w:hideMark/>
          </w:tcPr>
          <w:p w14:paraId="0EEE345A"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35,594,602.68</w:t>
            </w:r>
          </w:p>
        </w:tc>
        <w:tc>
          <w:tcPr>
            <w:tcW w:w="524" w:type="pct"/>
            <w:hideMark/>
          </w:tcPr>
          <w:p w14:paraId="635B0722"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45.34</w:t>
            </w:r>
          </w:p>
        </w:tc>
      </w:tr>
      <w:tr w:rsidR="00A80610" w:rsidRPr="00A80610" w14:paraId="31105371"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0B33E673"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PETÉN</w:t>
            </w:r>
          </w:p>
        </w:tc>
        <w:tc>
          <w:tcPr>
            <w:tcW w:w="707" w:type="pct"/>
            <w:noWrap/>
            <w:hideMark/>
          </w:tcPr>
          <w:p w14:paraId="611C7D2D"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68,553,424.00</w:t>
            </w:r>
          </w:p>
        </w:tc>
        <w:tc>
          <w:tcPr>
            <w:tcW w:w="706" w:type="pct"/>
            <w:noWrap/>
            <w:hideMark/>
          </w:tcPr>
          <w:p w14:paraId="1CFB186B"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65,120,593.00</w:t>
            </w:r>
          </w:p>
        </w:tc>
        <w:tc>
          <w:tcPr>
            <w:tcW w:w="672" w:type="pct"/>
            <w:noWrap/>
            <w:hideMark/>
          </w:tcPr>
          <w:p w14:paraId="67E47804"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3.23</w:t>
            </w:r>
          </w:p>
        </w:tc>
        <w:tc>
          <w:tcPr>
            <w:tcW w:w="672" w:type="pct"/>
            <w:noWrap/>
            <w:hideMark/>
          </w:tcPr>
          <w:p w14:paraId="42DD25AB"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29,525,990.32</w:t>
            </w:r>
          </w:p>
        </w:tc>
        <w:tc>
          <w:tcPr>
            <w:tcW w:w="661" w:type="pct"/>
            <w:noWrap/>
            <w:hideMark/>
          </w:tcPr>
          <w:p w14:paraId="38FAE065"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35,594,602.68</w:t>
            </w:r>
          </w:p>
        </w:tc>
        <w:tc>
          <w:tcPr>
            <w:tcW w:w="524" w:type="pct"/>
            <w:noWrap/>
            <w:hideMark/>
          </w:tcPr>
          <w:p w14:paraId="0B7F6347"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45.34</w:t>
            </w:r>
          </w:p>
        </w:tc>
      </w:tr>
      <w:tr w:rsidR="00A80610" w:rsidRPr="00A80610" w14:paraId="2D62E59D" w14:textId="77777777" w:rsidTr="00A8061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5A5DD5D0" w14:textId="77777777" w:rsidR="00A80610" w:rsidRPr="00A80610" w:rsidRDefault="00A80610" w:rsidP="00A80610">
            <w:pPr>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MULTIREGIONAL</w:t>
            </w:r>
          </w:p>
        </w:tc>
        <w:tc>
          <w:tcPr>
            <w:tcW w:w="707" w:type="pct"/>
            <w:hideMark/>
          </w:tcPr>
          <w:p w14:paraId="5CE07C81"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30,000,000.00</w:t>
            </w:r>
          </w:p>
        </w:tc>
        <w:tc>
          <w:tcPr>
            <w:tcW w:w="706" w:type="pct"/>
            <w:hideMark/>
          </w:tcPr>
          <w:p w14:paraId="2B1548F1"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30,000,000.00</w:t>
            </w:r>
          </w:p>
        </w:tc>
        <w:tc>
          <w:tcPr>
            <w:tcW w:w="672" w:type="pct"/>
            <w:hideMark/>
          </w:tcPr>
          <w:p w14:paraId="6A9C047D"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1.49</w:t>
            </w:r>
          </w:p>
        </w:tc>
        <w:tc>
          <w:tcPr>
            <w:tcW w:w="672" w:type="pct"/>
            <w:hideMark/>
          </w:tcPr>
          <w:p w14:paraId="7E651F6D"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23,402,931.00</w:t>
            </w:r>
          </w:p>
        </w:tc>
        <w:tc>
          <w:tcPr>
            <w:tcW w:w="661" w:type="pct"/>
            <w:hideMark/>
          </w:tcPr>
          <w:p w14:paraId="087387A5"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6,597,069.00</w:t>
            </w:r>
          </w:p>
        </w:tc>
        <w:tc>
          <w:tcPr>
            <w:tcW w:w="524" w:type="pct"/>
            <w:hideMark/>
          </w:tcPr>
          <w:p w14:paraId="53277FE9" w14:textId="77777777" w:rsidR="00A80610" w:rsidRPr="00A80610" w:rsidRDefault="00A80610" w:rsidP="00A8061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80610">
              <w:rPr>
                <w:rFonts w:ascii="Arial" w:eastAsia="Times New Roman" w:hAnsi="Arial" w:cs="Arial"/>
                <w:b/>
                <w:bCs/>
                <w:color w:val="000000"/>
                <w:sz w:val="14"/>
                <w:szCs w:val="14"/>
                <w:lang w:eastAsia="es-GT"/>
              </w:rPr>
              <w:t>78.01</w:t>
            </w:r>
          </w:p>
        </w:tc>
      </w:tr>
      <w:tr w:rsidR="00A80610" w:rsidRPr="00A80610" w14:paraId="09988877" w14:textId="77777777" w:rsidTr="00A80610">
        <w:trPr>
          <w:trHeight w:val="282"/>
        </w:trPr>
        <w:tc>
          <w:tcPr>
            <w:cnfStyle w:val="001000000000" w:firstRow="0" w:lastRow="0" w:firstColumn="1" w:lastColumn="0" w:oddVBand="0" w:evenVBand="0" w:oddHBand="0" w:evenHBand="0" w:firstRowFirstColumn="0" w:firstRowLastColumn="0" w:lastRowFirstColumn="0" w:lastRowLastColumn="0"/>
            <w:tcW w:w="1059" w:type="pct"/>
            <w:hideMark/>
          </w:tcPr>
          <w:p w14:paraId="460F74F4" w14:textId="77777777" w:rsidR="00A80610" w:rsidRPr="00A80610" w:rsidRDefault="00A80610" w:rsidP="00A80610">
            <w:pPr>
              <w:rPr>
                <w:rFonts w:ascii="Arial" w:eastAsia="Times New Roman" w:hAnsi="Arial" w:cs="Arial"/>
                <w:b w:val="0"/>
                <w:bCs w:val="0"/>
                <w:color w:val="000000"/>
                <w:sz w:val="14"/>
                <w:szCs w:val="14"/>
                <w:lang w:eastAsia="es-GT"/>
              </w:rPr>
            </w:pPr>
            <w:r w:rsidRPr="00A80610">
              <w:rPr>
                <w:rFonts w:ascii="Arial" w:eastAsia="Times New Roman" w:hAnsi="Arial" w:cs="Arial"/>
                <w:b w:val="0"/>
                <w:bCs w:val="0"/>
                <w:color w:val="000000"/>
                <w:sz w:val="14"/>
                <w:szCs w:val="14"/>
                <w:lang w:eastAsia="es-GT"/>
              </w:rPr>
              <w:t>MULTIREGIONAL</w:t>
            </w:r>
          </w:p>
        </w:tc>
        <w:tc>
          <w:tcPr>
            <w:tcW w:w="707" w:type="pct"/>
            <w:noWrap/>
            <w:hideMark/>
          </w:tcPr>
          <w:p w14:paraId="5A0681F7"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30,000,000.00</w:t>
            </w:r>
          </w:p>
        </w:tc>
        <w:tc>
          <w:tcPr>
            <w:tcW w:w="706" w:type="pct"/>
            <w:noWrap/>
            <w:hideMark/>
          </w:tcPr>
          <w:p w14:paraId="46B4CBF4"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30,000,000.00</w:t>
            </w:r>
          </w:p>
        </w:tc>
        <w:tc>
          <w:tcPr>
            <w:tcW w:w="672" w:type="pct"/>
            <w:noWrap/>
            <w:hideMark/>
          </w:tcPr>
          <w:p w14:paraId="210126B6"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1.49</w:t>
            </w:r>
          </w:p>
        </w:tc>
        <w:tc>
          <w:tcPr>
            <w:tcW w:w="672" w:type="pct"/>
            <w:noWrap/>
            <w:hideMark/>
          </w:tcPr>
          <w:p w14:paraId="4436CA24"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23,402,931.00</w:t>
            </w:r>
          </w:p>
        </w:tc>
        <w:tc>
          <w:tcPr>
            <w:tcW w:w="661" w:type="pct"/>
            <w:noWrap/>
            <w:hideMark/>
          </w:tcPr>
          <w:p w14:paraId="04F59F7F"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6,597,069.00</w:t>
            </w:r>
          </w:p>
        </w:tc>
        <w:tc>
          <w:tcPr>
            <w:tcW w:w="524" w:type="pct"/>
            <w:noWrap/>
            <w:hideMark/>
          </w:tcPr>
          <w:p w14:paraId="5DF48B80" w14:textId="77777777" w:rsidR="00A80610" w:rsidRPr="00A80610" w:rsidRDefault="00A80610" w:rsidP="00A8061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80610">
              <w:rPr>
                <w:rFonts w:ascii="Arial" w:eastAsia="Times New Roman" w:hAnsi="Arial" w:cs="Arial"/>
                <w:color w:val="000000"/>
                <w:sz w:val="14"/>
                <w:szCs w:val="14"/>
                <w:lang w:eastAsia="es-GT"/>
              </w:rPr>
              <w:t>78.01</w:t>
            </w:r>
          </w:p>
        </w:tc>
      </w:tr>
    </w:tbl>
    <w:p w14:paraId="1F8A2E18" w14:textId="432CCD2B" w:rsidR="00001852" w:rsidRDefault="00001852" w:rsidP="00001852">
      <w:pPr>
        <w:rPr>
          <w:rFonts w:cs="Arial"/>
          <w:sz w:val="16"/>
          <w:szCs w:val="16"/>
        </w:rPr>
      </w:pPr>
      <w:r w:rsidRPr="003078FE">
        <w:rPr>
          <w:rFonts w:cs="Arial"/>
          <w:sz w:val="16"/>
          <w:szCs w:val="16"/>
        </w:rPr>
        <w:t xml:space="preserve">Fuente: </w:t>
      </w:r>
      <w:r>
        <w:rPr>
          <w:rFonts w:cs="Arial"/>
          <w:sz w:val="16"/>
          <w:szCs w:val="16"/>
        </w:rPr>
        <w:t>SICOIN</w:t>
      </w:r>
    </w:p>
    <w:p w14:paraId="28C7D1A6" w14:textId="14C29DC8" w:rsidR="008973D3" w:rsidRDefault="008973D3" w:rsidP="00001852">
      <w:pPr>
        <w:rPr>
          <w:rFonts w:cs="Arial"/>
          <w:sz w:val="16"/>
          <w:szCs w:val="16"/>
        </w:rPr>
      </w:pPr>
    </w:p>
    <w:p w14:paraId="2C82807D" w14:textId="597EA4D7" w:rsidR="00001852" w:rsidRDefault="00001852" w:rsidP="004A2C6C">
      <w:pPr>
        <w:jc w:val="center"/>
        <w:rPr>
          <w:noProof/>
          <w:sz w:val="20"/>
          <w:szCs w:val="20"/>
        </w:rPr>
      </w:pPr>
    </w:p>
    <w:p w14:paraId="6D84EDDF" w14:textId="1FA67E86" w:rsidR="00001852" w:rsidRDefault="00001852" w:rsidP="004A2C6C">
      <w:pPr>
        <w:jc w:val="center"/>
        <w:rPr>
          <w:noProof/>
          <w:sz w:val="20"/>
          <w:szCs w:val="20"/>
        </w:rPr>
      </w:pPr>
    </w:p>
    <w:p w14:paraId="12DDEBCA" w14:textId="77777777" w:rsidR="00F62839" w:rsidRDefault="00BC5A4E" w:rsidP="00F62839">
      <w:pPr>
        <w:ind w:left="1440"/>
        <w:rPr>
          <w:noProof/>
          <w:sz w:val="20"/>
          <w:szCs w:val="20"/>
        </w:rPr>
      </w:pPr>
      <w:r>
        <w:rPr>
          <w:noProof/>
          <w:sz w:val="20"/>
          <w:szCs w:val="20"/>
        </w:rPr>
        <w:br w:type="page"/>
      </w:r>
      <w:r w:rsidR="00F62839">
        <w:rPr>
          <w:noProof/>
          <w:sz w:val="20"/>
          <w:szCs w:val="20"/>
        </w:rPr>
        <w:lastRenderedPageBreak/>
        <w:t xml:space="preserve">                                                                                                                                                                                                                                                            </w:t>
      </w:r>
    </w:p>
    <w:p w14:paraId="54C9B671" w14:textId="77777777" w:rsidR="00F62839" w:rsidRDefault="00F62839" w:rsidP="00F62839">
      <w:pPr>
        <w:ind w:left="1440"/>
        <w:rPr>
          <w:noProof/>
          <w:sz w:val="20"/>
          <w:szCs w:val="20"/>
        </w:rPr>
      </w:pPr>
    </w:p>
    <w:p w14:paraId="412A68B3" w14:textId="77777777" w:rsidR="00E16372" w:rsidRDefault="00EE37FC" w:rsidP="00E16372">
      <w:pPr>
        <w:ind w:left="1440"/>
        <w:rPr>
          <w:b/>
          <w:bCs/>
          <w:noProof/>
          <w:sz w:val="20"/>
          <w:szCs w:val="20"/>
        </w:rPr>
      </w:pPr>
      <w:r w:rsidRPr="00F62839">
        <w:rPr>
          <w:b/>
          <w:bCs/>
          <w:noProof/>
        </w:rPr>
        <w:t>Ma</w:t>
      </w:r>
      <w:r w:rsidR="00CD0BB3" w:rsidRPr="00F62839">
        <w:rPr>
          <w:b/>
          <w:bCs/>
          <w:noProof/>
        </w:rPr>
        <w:t>pa de la República de Guatemala</w:t>
      </w:r>
      <w:r w:rsidR="00FE71A1" w:rsidRPr="00F62839">
        <w:rPr>
          <w:b/>
          <w:bCs/>
          <w:noProof/>
        </w:rPr>
        <w:t xml:space="preserve"> </w:t>
      </w:r>
      <w:r w:rsidR="00DA334F" w:rsidRPr="00F62839">
        <w:rPr>
          <w:b/>
          <w:bCs/>
          <w:noProof/>
        </w:rPr>
        <w:t>p</w:t>
      </w:r>
      <w:r w:rsidR="00FE71A1" w:rsidRPr="00F62839">
        <w:rPr>
          <w:b/>
          <w:bCs/>
          <w:noProof/>
        </w:rPr>
        <w:t>or regiones y departamento</w:t>
      </w:r>
      <w:r w:rsidR="00D2198B">
        <w:rPr>
          <w:b/>
          <w:bCs/>
          <w:noProof/>
          <w:sz w:val="20"/>
          <w:szCs w:val="20"/>
        </w:rPr>
        <w:t xml:space="preserve"> </w:t>
      </w:r>
    </w:p>
    <w:p w14:paraId="75EFC449" w14:textId="1BDC4C1B" w:rsidR="00097500" w:rsidRPr="00E16372" w:rsidRDefault="00D2198B" w:rsidP="00E16372">
      <w:pPr>
        <w:ind w:left="1440"/>
        <w:rPr>
          <w:b/>
          <w:bCs/>
          <w:noProof/>
        </w:rPr>
      </w:pPr>
      <w:r>
        <w:rPr>
          <w:b/>
          <w:bCs/>
          <w:noProof/>
          <w:sz w:val="20"/>
          <w:szCs w:val="20"/>
        </w:rPr>
        <w:t xml:space="preserve">                                                </w:t>
      </w:r>
      <w:r w:rsidR="00E16372">
        <w:rPr>
          <w:b/>
          <w:bCs/>
          <w:noProof/>
          <w:sz w:val="20"/>
          <w:szCs w:val="20"/>
        </w:rPr>
        <w:t xml:space="preserve">           </w:t>
      </w:r>
    </w:p>
    <w:p w14:paraId="47C36EF7" w14:textId="007347BB" w:rsidR="005E33AB" w:rsidRPr="00C5531D" w:rsidRDefault="00005EEE" w:rsidP="008A5170">
      <w:pPr>
        <w:jc w:val="center"/>
        <w:rPr>
          <w:b/>
          <w:bCs/>
          <w:noProof/>
          <w:color w:val="FF0000"/>
          <w:sz w:val="20"/>
          <w:szCs w:val="20"/>
        </w:rPr>
      </w:pPr>
      <w:r>
        <w:rPr>
          <w:noProof/>
        </w:rPr>
        <w:drawing>
          <wp:inline distT="0" distB="0" distL="0" distR="0" wp14:anchorId="53ACFDDF" wp14:editId="5E7CDC69">
            <wp:extent cx="5330825" cy="5981700"/>
            <wp:effectExtent l="0" t="0" r="3175" b="0"/>
            <wp:docPr id="143636855" name="Imagen 6"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2176" cy="6061763"/>
                    </a:xfrm>
                    <a:prstGeom prst="rect">
                      <a:avLst/>
                    </a:prstGeom>
                    <a:noFill/>
                    <a:ln>
                      <a:noFill/>
                    </a:ln>
                  </pic:spPr>
                </pic:pic>
              </a:graphicData>
            </a:graphic>
          </wp:inline>
        </w:drawing>
      </w:r>
      <w:r w:rsidR="00866D4C">
        <w:rPr>
          <w:b/>
          <w:bCs/>
          <w:noProof/>
          <w:color w:val="FF0000"/>
          <w:sz w:val="20"/>
          <w:szCs w:val="20"/>
        </w:rPr>
        <w:t xml:space="preserve"> </w:t>
      </w:r>
    </w:p>
    <w:p w14:paraId="436837A1" w14:textId="478933BE" w:rsidR="002B5292" w:rsidRPr="009C3BEA" w:rsidRDefault="000C045F" w:rsidP="002B5292">
      <w:pPr>
        <w:rPr>
          <w:rFonts w:cs="Times New Roman"/>
          <w:b/>
          <w:sz w:val="16"/>
          <w:szCs w:val="16"/>
        </w:rPr>
      </w:pPr>
      <w:r>
        <w:rPr>
          <w:b/>
          <w:sz w:val="16"/>
          <w:szCs w:val="16"/>
        </w:rPr>
        <w:t xml:space="preserve"> </w:t>
      </w:r>
      <w:r w:rsidR="00DD5B7A">
        <w:rPr>
          <w:b/>
          <w:sz w:val="16"/>
          <w:szCs w:val="16"/>
        </w:rPr>
        <w:t xml:space="preserve">    </w:t>
      </w:r>
      <w:r>
        <w:rPr>
          <w:b/>
          <w:sz w:val="16"/>
          <w:szCs w:val="16"/>
        </w:rPr>
        <w:t xml:space="preserve"> </w:t>
      </w:r>
      <w:r w:rsidR="007673CA">
        <w:rPr>
          <w:b/>
          <w:sz w:val="16"/>
          <w:szCs w:val="16"/>
        </w:rPr>
        <w:t xml:space="preserve"> </w:t>
      </w:r>
      <w:r w:rsidR="002B5292" w:rsidRPr="009C3BEA">
        <w:rPr>
          <w:b/>
          <w:sz w:val="16"/>
          <w:szCs w:val="16"/>
        </w:rPr>
        <w:t>Fuente</w:t>
      </w:r>
      <w:r w:rsidR="002B5292" w:rsidRPr="009C3BEA">
        <w:rPr>
          <w:bCs/>
          <w:sz w:val="16"/>
          <w:szCs w:val="16"/>
        </w:rPr>
        <w:t xml:space="preserve">: </w:t>
      </w:r>
      <w:r w:rsidR="00005EEE" w:rsidRPr="009C3BEA">
        <w:rPr>
          <w:bCs/>
          <w:sz w:val="16"/>
          <w:szCs w:val="16"/>
        </w:rPr>
        <w:t>Wikipedia, enero de 2025</w:t>
      </w:r>
    </w:p>
    <w:p w14:paraId="69014290" w14:textId="77777777" w:rsidR="00DA73E1" w:rsidRPr="009C3BEA" w:rsidRDefault="00DA73E1" w:rsidP="00EE37FC">
      <w:pPr>
        <w:ind w:firstLine="720"/>
        <w:rPr>
          <w:rFonts w:cs="Times New Roman"/>
          <w:bCs/>
          <w:sz w:val="18"/>
          <w:szCs w:val="18"/>
        </w:rPr>
      </w:pPr>
    </w:p>
    <w:p w14:paraId="788E5840" w14:textId="77777777" w:rsidR="00565378" w:rsidRDefault="00565378">
      <w:pPr>
        <w:rPr>
          <w:rFonts w:cs="Times New Roman"/>
          <w:bCs/>
          <w:sz w:val="22"/>
          <w:szCs w:val="22"/>
        </w:rPr>
      </w:pPr>
      <w:r>
        <w:rPr>
          <w:rFonts w:cs="Times New Roman"/>
          <w:bCs/>
          <w:sz w:val="22"/>
          <w:szCs w:val="22"/>
        </w:rPr>
        <w:br w:type="page"/>
      </w:r>
    </w:p>
    <w:p w14:paraId="30D78527" w14:textId="77777777" w:rsidR="00565378" w:rsidRDefault="00565378" w:rsidP="00EE37FC">
      <w:pPr>
        <w:ind w:firstLine="720"/>
        <w:rPr>
          <w:rFonts w:cs="Times New Roman"/>
          <w:bCs/>
          <w:sz w:val="22"/>
          <w:szCs w:val="22"/>
        </w:rPr>
      </w:pPr>
    </w:p>
    <w:p w14:paraId="64AFC34F" w14:textId="77777777" w:rsidR="00565378" w:rsidRDefault="00565378" w:rsidP="00EE37FC">
      <w:pPr>
        <w:ind w:firstLine="720"/>
        <w:rPr>
          <w:rFonts w:cs="Times New Roman"/>
          <w:bCs/>
          <w:sz w:val="22"/>
          <w:szCs w:val="22"/>
        </w:rPr>
      </w:pPr>
    </w:p>
    <w:p w14:paraId="6D46419F" w14:textId="72C79243" w:rsidR="00565378" w:rsidRPr="004E1162" w:rsidRDefault="00C15A37" w:rsidP="00565378">
      <w:pPr>
        <w:jc w:val="both"/>
        <w:rPr>
          <w:rFonts w:cs="Times New Roman"/>
          <w:b/>
          <w:bCs/>
          <w:sz w:val="22"/>
          <w:szCs w:val="22"/>
        </w:rPr>
      </w:pPr>
      <w:r w:rsidRPr="004E1162">
        <w:rPr>
          <w:rFonts w:cs="Times New Roman"/>
          <w:b/>
          <w:bCs/>
          <w:sz w:val="22"/>
          <w:szCs w:val="22"/>
        </w:rPr>
        <w:t>P</w:t>
      </w:r>
      <w:r w:rsidR="00B274E2" w:rsidRPr="004E1162">
        <w:rPr>
          <w:rFonts w:cs="Times New Roman"/>
          <w:b/>
          <w:bCs/>
          <w:sz w:val="22"/>
          <w:szCs w:val="22"/>
        </w:rPr>
        <w:t>rincipales logros</w:t>
      </w:r>
      <w:r w:rsidR="00565378" w:rsidRPr="004E1162">
        <w:rPr>
          <w:rFonts w:cs="Times New Roman"/>
          <w:b/>
          <w:bCs/>
          <w:sz w:val="22"/>
          <w:szCs w:val="22"/>
        </w:rPr>
        <w:t>:</w:t>
      </w:r>
    </w:p>
    <w:p w14:paraId="163E9A2C" w14:textId="77777777" w:rsidR="00565378" w:rsidRPr="004E1162" w:rsidRDefault="00565378" w:rsidP="00565378">
      <w:pPr>
        <w:jc w:val="both"/>
        <w:rPr>
          <w:rFonts w:cs="Times New Roman"/>
          <w:sz w:val="22"/>
          <w:szCs w:val="22"/>
        </w:rPr>
      </w:pPr>
      <w:r w:rsidRPr="004E1162">
        <w:rPr>
          <w:rFonts w:cs="Arial"/>
          <w:color w:val="001D35"/>
          <w:sz w:val="22"/>
          <w:szCs w:val="22"/>
          <w:shd w:val="clear" w:color="auto" w:fill="FFFFFF"/>
        </w:rPr>
        <w:t>En un presupuesto por resultados (</w:t>
      </w:r>
      <w:proofErr w:type="spellStart"/>
      <w:r w:rsidRPr="004E1162">
        <w:rPr>
          <w:rFonts w:cs="Arial"/>
          <w:color w:val="001D35"/>
          <w:sz w:val="22"/>
          <w:szCs w:val="22"/>
          <w:shd w:val="clear" w:color="auto" w:fill="FFFFFF"/>
        </w:rPr>
        <w:t>PpR</w:t>
      </w:r>
      <w:proofErr w:type="spellEnd"/>
      <w:r w:rsidRPr="004E1162">
        <w:rPr>
          <w:rFonts w:cs="Arial"/>
          <w:color w:val="001D35"/>
          <w:sz w:val="22"/>
          <w:szCs w:val="22"/>
          <w:shd w:val="clear" w:color="auto" w:fill="FFFFFF"/>
        </w:rPr>
        <w:t>), los logros se refieren a los cambios positivos y medibles en las condiciones de vida de la población, que se derivan de la implementación de programas y políticas públicas. Estos cambios se manifiestan en la mejora de indicadores sociales, económicos o ambientales, y son el resultado directo de la provisión de bienes y servicios (productos) por parte de las instituciones públicas.</w:t>
      </w:r>
      <w:r w:rsidRPr="004E1162">
        <w:rPr>
          <w:rStyle w:val="uv3um"/>
          <w:rFonts w:cs="Arial"/>
          <w:color w:val="001D35"/>
          <w:sz w:val="22"/>
          <w:szCs w:val="22"/>
          <w:shd w:val="clear" w:color="auto" w:fill="FFFFFF"/>
        </w:rPr>
        <w:t> </w:t>
      </w:r>
    </w:p>
    <w:p w14:paraId="7AAD4B2B" w14:textId="77777777" w:rsidR="00565378" w:rsidRPr="004E1162" w:rsidRDefault="00565378" w:rsidP="00565378">
      <w:pPr>
        <w:jc w:val="both"/>
        <w:rPr>
          <w:rFonts w:cs="Times New Roman"/>
          <w:sz w:val="22"/>
          <w:szCs w:val="22"/>
        </w:rPr>
      </w:pPr>
    </w:p>
    <w:p w14:paraId="6529B1DF" w14:textId="0487565D" w:rsidR="00565378" w:rsidRDefault="00565378" w:rsidP="00565378">
      <w:pPr>
        <w:jc w:val="both"/>
        <w:rPr>
          <w:rFonts w:cs="Times New Roman"/>
          <w:sz w:val="22"/>
          <w:szCs w:val="22"/>
        </w:rPr>
      </w:pPr>
      <w:r w:rsidRPr="004E1162">
        <w:rPr>
          <w:rFonts w:cs="Times New Roman"/>
          <w:sz w:val="22"/>
          <w:szCs w:val="22"/>
        </w:rPr>
        <w:t>En el siguiente cuadro se presenta</w:t>
      </w:r>
      <w:r w:rsidR="00906051">
        <w:rPr>
          <w:rFonts w:cs="Times New Roman"/>
          <w:sz w:val="22"/>
          <w:szCs w:val="22"/>
        </w:rPr>
        <w:t>n</w:t>
      </w:r>
      <w:r w:rsidRPr="004E1162">
        <w:rPr>
          <w:rFonts w:cs="Times New Roman"/>
          <w:sz w:val="22"/>
          <w:szCs w:val="22"/>
        </w:rPr>
        <w:t xml:space="preserve"> los </w:t>
      </w:r>
      <w:r>
        <w:rPr>
          <w:rFonts w:cs="Times New Roman"/>
          <w:sz w:val="22"/>
          <w:szCs w:val="22"/>
        </w:rPr>
        <w:t xml:space="preserve">principales </w:t>
      </w:r>
      <w:r w:rsidRPr="004E1162">
        <w:rPr>
          <w:rFonts w:cs="Times New Roman"/>
          <w:sz w:val="22"/>
          <w:szCs w:val="22"/>
        </w:rPr>
        <w:t>logros</w:t>
      </w:r>
      <w:r w:rsidR="00474683">
        <w:rPr>
          <w:rFonts w:cs="Times New Roman"/>
          <w:sz w:val="22"/>
          <w:szCs w:val="22"/>
        </w:rPr>
        <w:t xml:space="preserve"> del Ministerio de Agricultura, Ganadería y Alimentación </w:t>
      </w:r>
      <w:r w:rsidR="00474683" w:rsidRPr="004E1162">
        <w:rPr>
          <w:rFonts w:cs="Times New Roman"/>
          <w:sz w:val="22"/>
          <w:szCs w:val="22"/>
        </w:rPr>
        <w:t>acumulados</w:t>
      </w:r>
      <w:r w:rsidRPr="004E1162">
        <w:rPr>
          <w:rFonts w:cs="Times New Roman"/>
          <w:sz w:val="22"/>
          <w:szCs w:val="22"/>
        </w:rPr>
        <w:t xml:space="preserve"> al mes </w:t>
      </w:r>
      <w:r w:rsidRPr="00140305">
        <w:rPr>
          <w:rFonts w:cs="Times New Roman"/>
          <w:sz w:val="22"/>
          <w:szCs w:val="22"/>
        </w:rPr>
        <w:t xml:space="preserve">de </w:t>
      </w:r>
      <w:r w:rsidR="002C0040">
        <w:rPr>
          <w:rFonts w:cs="Times New Roman"/>
          <w:sz w:val="22"/>
          <w:szCs w:val="22"/>
        </w:rPr>
        <w:t>octubre</w:t>
      </w:r>
      <w:r w:rsidR="00474683">
        <w:rPr>
          <w:rFonts w:cs="Times New Roman"/>
          <w:sz w:val="22"/>
          <w:szCs w:val="22"/>
        </w:rPr>
        <w:t xml:space="preserve"> </w:t>
      </w:r>
      <w:r w:rsidRPr="004E1162">
        <w:rPr>
          <w:rFonts w:cs="Times New Roman"/>
          <w:sz w:val="22"/>
          <w:szCs w:val="22"/>
        </w:rPr>
        <w:t>de 2025</w:t>
      </w:r>
      <w:r>
        <w:rPr>
          <w:rFonts w:cs="Times New Roman"/>
          <w:sz w:val="22"/>
          <w:szCs w:val="22"/>
        </w:rPr>
        <w:t>,</w:t>
      </w:r>
      <w:r w:rsidRPr="004E1162">
        <w:rPr>
          <w:rFonts w:cs="Times New Roman"/>
          <w:sz w:val="22"/>
          <w:szCs w:val="22"/>
        </w:rPr>
        <w:t xml:space="preserve"> en beneficio de los productores </w:t>
      </w:r>
      <w:r w:rsidR="00414B5D" w:rsidRPr="004E1162">
        <w:rPr>
          <w:rFonts w:cs="Times New Roman"/>
          <w:sz w:val="22"/>
          <w:szCs w:val="22"/>
        </w:rPr>
        <w:t>agrícolas</w:t>
      </w:r>
      <w:r w:rsidR="00414B5D">
        <w:rPr>
          <w:rFonts w:cs="Times New Roman"/>
          <w:sz w:val="22"/>
          <w:szCs w:val="22"/>
        </w:rPr>
        <w:t xml:space="preserve">, </w:t>
      </w:r>
      <w:r w:rsidR="00414B5D" w:rsidRPr="004E1162">
        <w:rPr>
          <w:rFonts w:cs="Times New Roman"/>
          <w:sz w:val="22"/>
          <w:szCs w:val="22"/>
        </w:rPr>
        <w:t>pecuarios</w:t>
      </w:r>
      <w:r w:rsidRPr="004E1162">
        <w:rPr>
          <w:rFonts w:cs="Times New Roman"/>
          <w:sz w:val="22"/>
          <w:szCs w:val="22"/>
        </w:rPr>
        <w:t xml:space="preserve"> </w:t>
      </w:r>
      <w:r w:rsidR="00414B5D">
        <w:rPr>
          <w:rFonts w:cs="Times New Roman"/>
          <w:sz w:val="22"/>
          <w:szCs w:val="22"/>
        </w:rPr>
        <w:t>e hidrobiológicos</w:t>
      </w:r>
      <w:r w:rsidR="00414B5D" w:rsidRPr="004E1162">
        <w:rPr>
          <w:rFonts w:cs="Times New Roman"/>
          <w:sz w:val="22"/>
          <w:szCs w:val="22"/>
        </w:rPr>
        <w:t xml:space="preserve"> </w:t>
      </w:r>
      <w:r w:rsidRPr="004E1162">
        <w:rPr>
          <w:rFonts w:cs="Times New Roman"/>
          <w:sz w:val="22"/>
          <w:szCs w:val="22"/>
        </w:rPr>
        <w:t>del país</w:t>
      </w:r>
      <w:r w:rsidR="00424100">
        <w:rPr>
          <w:rFonts w:cs="Times New Roman"/>
          <w:sz w:val="22"/>
          <w:szCs w:val="22"/>
        </w:rPr>
        <w:t xml:space="preserve"> y </w:t>
      </w:r>
      <w:r w:rsidR="00493854">
        <w:rPr>
          <w:rFonts w:cs="Times New Roman"/>
          <w:sz w:val="22"/>
          <w:szCs w:val="22"/>
        </w:rPr>
        <w:t xml:space="preserve">de la población </w:t>
      </w:r>
      <w:r w:rsidR="00424100">
        <w:rPr>
          <w:rFonts w:cs="Times New Roman"/>
          <w:sz w:val="22"/>
          <w:szCs w:val="22"/>
        </w:rPr>
        <w:t>rural</w:t>
      </w:r>
      <w:r w:rsidR="00493854">
        <w:rPr>
          <w:rFonts w:cs="Times New Roman"/>
          <w:sz w:val="22"/>
          <w:szCs w:val="22"/>
        </w:rPr>
        <w:t xml:space="preserve"> en general</w:t>
      </w:r>
      <w:r w:rsidR="00474683">
        <w:rPr>
          <w:rFonts w:cs="Times New Roman"/>
          <w:sz w:val="22"/>
          <w:szCs w:val="22"/>
        </w:rPr>
        <w:t>.</w:t>
      </w:r>
      <w:r w:rsidRPr="004E1162">
        <w:rPr>
          <w:rFonts w:cs="Times New Roman"/>
          <w:sz w:val="22"/>
          <w:szCs w:val="22"/>
        </w:rPr>
        <w:t xml:space="preserve"> </w:t>
      </w:r>
    </w:p>
    <w:p w14:paraId="11EAB593" w14:textId="7444937A" w:rsidR="00474683" w:rsidRDefault="00474683" w:rsidP="00565378">
      <w:pPr>
        <w:jc w:val="both"/>
        <w:rPr>
          <w:rFonts w:cs="Times New Roman"/>
          <w:sz w:val="22"/>
          <w:szCs w:val="22"/>
        </w:rPr>
      </w:pPr>
    </w:p>
    <w:tbl>
      <w:tblPr>
        <w:tblW w:w="5000" w:type="pct"/>
        <w:tblCellMar>
          <w:left w:w="70" w:type="dxa"/>
          <w:right w:w="70" w:type="dxa"/>
        </w:tblCellMar>
        <w:tblLook w:val="04A0" w:firstRow="1" w:lastRow="0" w:firstColumn="1" w:lastColumn="0" w:noHBand="0" w:noVBand="1"/>
      </w:tblPr>
      <w:tblGrid>
        <w:gridCol w:w="8818"/>
      </w:tblGrid>
      <w:tr w:rsidR="003E6A7A" w:rsidRPr="003E6A7A" w14:paraId="0A657642" w14:textId="77777777" w:rsidTr="003E6A7A">
        <w:trPr>
          <w:trHeight w:val="780"/>
        </w:trPr>
        <w:tc>
          <w:tcPr>
            <w:tcW w:w="5000" w:type="pct"/>
            <w:tcBorders>
              <w:top w:val="single" w:sz="8" w:space="0" w:color="auto"/>
              <w:left w:val="single" w:sz="8" w:space="0" w:color="auto"/>
              <w:bottom w:val="single" w:sz="4" w:space="0" w:color="auto"/>
              <w:right w:val="single" w:sz="8" w:space="0" w:color="000000"/>
            </w:tcBorders>
            <w:shd w:val="clear" w:color="000000" w:fill="002060"/>
            <w:vAlign w:val="center"/>
            <w:hideMark/>
          </w:tcPr>
          <w:p w14:paraId="23243ECF" w14:textId="59E1D4B6" w:rsidR="00B34F5D" w:rsidRDefault="00B34F5D" w:rsidP="003E6A7A">
            <w:pPr>
              <w:jc w:val="center"/>
              <w:rPr>
                <w:rFonts w:ascii="Arial" w:eastAsia="Times New Roman" w:hAnsi="Arial" w:cs="Arial"/>
                <w:b/>
                <w:bCs/>
                <w:color w:val="FFFFFF"/>
                <w:sz w:val="20"/>
                <w:szCs w:val="20"/>
                <w:lang w:eastAsia="es-GT"/>
              </w:rPr>
            </w:pPr>
            <w:r>
              <w:rPr>
                <w:rFonts w:ascii="Arial" w:eastAsia="Times New Roman" w:hAnsi="Arial" w:cs="Arial"/>
                <w:b/>
                <w:bCs/>
                <w:color w:val="FFFFFF"/>
                <w:sz w:val="20"/>
                <w:szCs w:val="20"/>
                <w:lang w:eastAsia="es-GT"/>
              </w:rPr>
              <w:t>Cuadro 16</w:t>
            </w:r>
          </w:p>
          <w:p w14:paraId="38D1CDA3" w14:textId="600461AE" w:rsidR="004C6B23" w:rsidRPr="004C6B23" w:rsidRDefault="004C6B23" w:rsidP="003E6A7A">
            <w:pPr>
              <w:jc w:val="center"/>
              <w:rPr>
                <w:rFonts w:ascii="Arial" w:eastAsia="Times New Roman" w:hAnsi="Arial" w:cs="Arial"/>
                <w:b/>
                <w:bCs/>
                <w:color w:val="FFFFFF"/>
                <w:sz w:val="20"/>
                <w:szCs w:val="20"/>
                <w:lang w:eastAsia="es-GT"/>
              </w:rPr>
            </w:pPr>
            <w:r w:rsidRPr="004C6B23">
              <w:rPr>
                <w:rFonts w:ascii="Arial" w:eastAsia="Times New Roman" w:hAnsi="Arial" w:cs="Arial"/>
                <w:b/>
                <w:bCs/>
                <w:color w:val="FFFFFF"/>
                <w:sz w:val="20"/>
                <w:szCs w:val="20"/>
                <w:lang w:eastAsia="es-GT"/>
              </w:rPr>
              <w:t>Ministerio de Agricultura, Ganadería y Alimentación</w:t>
            </w:r>
          </w:p>
          <w:p w14:paraId="38E37DFF" w14:textId="1FC17670" w:rsidR="003E6A7A" w:rsidRPr="003E6A7A" w:rsidRDefault="003E6A7A" w:rsidP="003E6A7A">
            <w:pPr>
              <w:jc w:val="center"/>
              <w:rPr>
                <w:rFonts w:ascii="Arial" w:eastAsia="Times New Roman" w:hAnsi="Arial" w:cs="Arial"/>
                <w:b/>
                <w:bCs/>
                <w:color w:val="FFFFFF"/>
                <w:sz w:val="16"/>
                <w:szCs w:val="16"/>
                <w:lang w:eastAsia="es-GT"/>
              </w:rPr>
            </w:pPr>
            <w:r w:rsidRPr="003E6A7A">
              <w:rPr>
                <w:rFonts w:ascii="Arial" w:eastAsia="Times New Roman" w:hAnsi="Arial" w:cs="Arial"/>
                <w:b/>
                <w:bCs/>
                <w:color w:val="FFFFFF"/>
                <w:sz w:val="20"/>
                <w:szCs w:val="20"/>
                <w:lang w:eastAsia="es-GT"/>
              </w:rPr>
              <w:t>P</w:t>
            </w:r>
            <w:r w:rsidR="004C6B23" w:rsidRPr="004C6B23">
              <w:rPr>
                <w:rFonts w:ascii="Arial" w:eastAsia="Times New Roman" w:hAnsi="Arial" w:cs="Arial"/>
                <w:b/>
                <w:bCs/>
                <w:color w:val="FFFFFF"/>
                <w:sz w:val="20"/>
                <w:szCs w:val="20"/>
                <w:lang w:eastAsia="es-GT"/>
              </w:rPr>
              <w:t>rincipales avances o logros</w:t>
            </w:r>
            <w:r w:rsidRPr="003E6A7A">
              <w:rPr>
                <w:rFonts w:ascii="Arial" w:eastAsia="Times New Roman" w:hAnsi="Arial" w:cs="Arial"/>
                <w:b/>
                <w:bCs/>
                <w:color w:val="FFFFFF"/>
                <w:sz w:val="20"/>
                <w:szCs w:val="20"/>
                <w:lang w:eastAsia="es-GT"/>
              </w:rPr>
              <w:br/>
              <w:t>A</w:t>
            </w:r>
            <w:r w:rsidR="004C6B23" w:rsidRPr="004C6B23">
              <w:rPr>
                <w:rFonts w:ascii="Arial" w:eastAsia="Times New Roman" w:hAnsi="Arial" w:cs="Arial"/>
                <w:b/>
                <w:bCs/>
                <w:color w:val="FFFFFF"/>
                <w:sz w:val="20"/>
                <w:szCs w:val="20"/>
                <w:lang w:eastAsia="es-GT"/>
              </w:rPr>
              <w:t>l 31 de octubre de 2025</w:t>
            </w:r>
            <w:r w:rsidR="004C6B23" w:rsidRPr="003E6A7A">
              <w:rPr>
                <w:rFonts w:ascii="Arial" w:eastAsia="Times New Roman" w:hAnsi="Arial" w:cs="Arial"/>
                <w:b/>
                <w:bCs/>
                <w:color w:val="FFFFFF"/>
                <w:sz w:val="16"/>
                <w:szCs w:val="16"/>
                <w:lang w:eastAsia="es-GT"/>
              </w:rPr>
              <w:t xml:space="preserve"> </w:t>
            </w:r>
          </w:p>
        </w:tc>
      </w:tr>
      <w:tr w:rsidR="003E6A7A" w:rsidRPr="003E6A7A" w14:paraId="6862365D" w14:textId="77777777" w:rsidTr="003E6A7A">
        <w:trPr>
          <w:trHeight w:val="643"/>
        </w:trPr>
        <w:tc>
          <w:tcPr>
            <w:tcW w:w="5000" w:type="pct"/>
            <w:tcBorders>
              <w:top w:val="single" w:sz="8" w:space="0" w:color="auto"/>
              <w:left w:val="single" w:sz="8" w:space="0" w:color="auto"/>
              <w:bottom w:val="single" w:sz="4" w:space="0" w:color="auto"/>
              <w:right w:val="single" w:sz="8" w:space="0" w:color="000000"/>
            </w:tcBorders>
            <w:shd w:val="clear" w:color="auto" w:fill="auto"/>
            <w:vAlign w:val="center"/>
            <w:hideMark/>
          </w:tcPr>
          <w:p w14:paraId="7176748D" w14:textId="0A2FD479" w:rsidR="003E6A7A" w:rsidRPr="003E6A7A" w:rsidRDefault="003E6A7A" w:rsidP="003E6A7A">
            <w:pPr>
              <w:jc w:val="both"/>
              <w:rPr>
                <w:rFonts w:ascii="Arial" w:eastAsia="Times New Roman" w:hAnsi="Arial" w:cs="Arial"/>
                <w:color w:val="000000"/>
                <w:sz w:val="20"/>
                <w:szCs w:val="20"/>
                <w:lang w:eastAsia="es-GT"/>
              </w:rPr>
            </w:pPr>
            <w:r w:rsidRPr="003E6A7A">
              <w:rPr>
                <w:rFonts w:ascii="Arial" w:eastAsia="Times New Roman" w:hAnsi="Arial" w:cs="Arial"/>
                <w:b/>
                <w:bCs/>
                <w:color w:val="000000"/>
                <w:sz w:val="20"/>
                <w:szCs w:val="20"/>
                <w:lang w:eastAsia="es-GT"/>
              </w:rPr>
              <w:t>333,024</w:t>
            </w:r>
            <w:r w:rsidRPr="003E6A7A">
              <w:rPr>
                <w:rFonts w:ascii="Arial" w:eastAsia="Times New Roman" w:hAnsi="Arial" w:cs="Arial"/>
                <w:color w:val="000000"/>
                <w:sz w:val="20"/>
                <w:szCs w:val="20"/>
                <w:lang w:eastAsia="es-GT"/>
              </w:rPr>
              <w:t xml:space="preserve"> </w:t>
            </w:r>
            <w:r w:rsidRPr="003E6A7A">
              <w:rPr>
                <w:rFonts w:ascii="Arial" w:eastAsia="Times New Roman" w:hAnsi="Arial" w:cs="Arial"/>
                <w:b/>
                <w:bCs/>
                <w:color w:val="000000"/>
                <w:sz w:val="20"/>
                <w:szCs w:val="20"/>
                <w:lang w:eastAsia="es-GT"/>
              </w:rPr>
              <w:t>productores (as) familiares con mejoras en sus sistemas productivos</w:t>
            </w:r>
            <w:r w:rsidRPr="003E6A7A">
              <w:rPr>
                <w:rFonts w:ascii="Arial" w:eastAsia="Times New Roman" w:hAnsi="Arial" w:cs="Arial"/>
                <w:color w:val="000000"/>
                <w:sz w:val="20"/>
                <w:szCs w:val="20"/>
                <w:lang w:eastAsia="es-GT"/>
              </w:rPr>
              <w:t xml:space="preserve"> </w:t>
            </w:r>
            <w:r w:rsidRPr="003E6A7A">
              <w:rPr>
                <w:rFonts w:ascii="Arial" w:eastAsia="Times New Roman" w:hAnsi="Arial" w:cs="Arial"/>
                <w:b/>
                <w:bCs/>
                <w:color w:val="000000"/>
                <w:sz w:val="20"/>
                <w:szCs w:val="20"/>
                <w:lang w:eastAsia="es-GT"/>
              </w:rPr>
              <w:t>y el hogar rural</w:t>
            </w:r>
            <w:r w:rsidRPr="003E6A7A">
              <w:rPr>
                <w:rFonts w:ascii="Arial" w:eastAsia="Times New Roman" w:hAnsi="Arial" w:cs="Arial"/>
                <w:color w:val="000000"/>
                <w:sz w:val="20"/>
                <w:szCs w:val="20"/>
                <w:lang w:eastAsia="es-GT"/>
              </w:rPr>
              <w:t>, a través de la dotación de insumos, capacitación y asistencia técnica.</w:t>
            </w:r>
          </w:p>
        </w:tc>
      </w:tr>
      <w:tr w:rsidR="003E6A7A" w:rsidRPr="003E6A7A" w14:paraId="304E242D" w14:textId="77777777" w:rsidTr="003E6A7A">
        <w:trPr>
          <w:trHeight w:val="705"/>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1ACC726B" w14:textId="77777777" w:rsidR="003E6A7A" w:rsidRPr="003E6A7A" w:rsidRDefault="003E6A7A" w:rsidP="003E6A7A">
            <w:pPr>
              <w:jc w:val="both"/>
              <w:rPr>
                <w:rFonts w:ascii="Arial" w:eastAsia="Times New Roman" w:hAnsi="Arial" w:cs="Arial"/>
                <w:color w:val="000000"/>
                <w:sz w:val="20"/>
                <w:szCs w:val="20"/>
                <w:lang w:eastAsia="es-GT"/>
              </w:rPr>
            </w:pPr>
            <w:r w:rsidRPr="003E6A7A">
              <w:rPr>
                <w:rFonts w:ascii="Arial" w:eastAsia="Times New Roman" w:hAnsi="Arial" w:cs="Arial"/>
                <w:b/>
                <w:bCs/>
                <w:color w:val="000000"/>
                <w:sz w:val="20"/>
                <w:szCs w:val="20"/>
                <w:lang w:eastAsia="es-GT"/>
              </w:rPr>
              <w:t>32,940</w:t>
            </w:r>
            <w:r w:rsidRPr="003E6A7A">
              <w:rPr>
                <w:rFonts w:ascii="Arial" w:eastAsia="Times New Roman" w:hAnsi="Arial" w:cs="Arial"/>
                <w:color w:val="000000"/>
                <w:sz w:val="20"/>
                <w:szCs w:val="20"/>
                <w:lang w:eastAsia="es-GT"/>
              </w:rPr>
              <w:t xml:space="preserve"> </w:t>
            </w:r>
            <w:r w:rsidRPr="003E6A7A">
              <w:rPr>
                <w:rFonts w:ascii="Arial" w:eastAsia="Times New Roman" w:hAnsi="Arial" w:cs="Arial"/>
                <w:b/>
                <w:bCs/>
                <w:color w:val="000000"/>
                <w:sz w:val="20"/>
                <w:szCs w:val="20"/>
                <w:lang w:eastAsia="es-GT"/>
              </w:rPr>
              <w:t>productores (as) beneficiados con capacitación, asistencia técnica e insumos</w:t>
            </w:r>
            <w:r w:rsidRPr="003E6A7A">
              <w:rPr>
                <w:rFonts w:ascii="Arial" w:eastAsia="Times New Roman" w:hAnsi="Arial" w:cs="Arial"/>
                <w:color w:val="000000"/>
                <w:sz w:val="20"/>
                <w:szCs w:val="20"/>
                <w:lang w:eastAsia="es-GT"/>
              </w:rPr>
              <w:t xml:space="preserve"> para mejorar la productividad agrícola y pecuaria de una manera sostenible y tecnificada.</w:t>
            </w:r>
          </w:p>
        </w:tc>
      </w:tr>
      <w:tr w:rsidR="003E6A7A" w:rsidRPr="003E6A7A" w14:paraId="50ED5EEC" w14:textId="77777777" w:rsidTr="003E6A7A">
        <w:trPr>
          <w:trHeight w:val="843"/>
        </w:trPr>
        <w:tc>
          <w:tcPr>
            <w:tcW w:w="5000" w:type="pct"/>
            <w:tcBorders>
              <w:top w:val="single" w:sz="4" w:space="0" w:color="auto"/>
              <w:left w:val="single" w:sz="8" w:space="0" w:color="auto"/>
              <w:bottom w:val="single" w:sz="4" w:space="0" w:color="auto"/>
              <w:right w:val="single" w:sz="8" w:space="0" w:color="000000"/>
            </w:tcBorders>
            <w:shd w:val="clear" w:color="000000" w:fill="FFFFFF"/>
            <w:vAlign w:val="center"/>
            <w:hideMark/>
          </w:tcPr>
          <w:p w14:paraId="40CE99C1" w14:textId="77777777" w:rsidR="003E6A7A" w:rsidRPr="003E6A7A" w:rsidRDefault="003E6A7A" w:rsidP="003E6A7A">
            <w:pPr>
              <w:jc w:val="both"/>
              <w:rPr>
                <w:rFonts w:ascii="Arial" w:eastAsia="Times New Roman" w:hAnsi="Arial" w:cs="Arial"/>
                <w:color w:val="000000"/>
                <w:sz w:val="20"/>
                <w:szCs w:val="20"/>
                <w:lang w:eastAsia="es-GT"/>
              </w:rPr>
            </w:pPr>
            <w:r w:rsidRPr="003E6A7A">
              <w:rPr>
                <w:rFonts w:ascii="Arial" w:eastAsia="Times New Roman" w:hAnsi="Arial" w:cs="Arial"/>
                <w:b/>
                <w:bCs/>
                <w:color w:val="000000"/>
                <w:sz w:val="20"/>
                <w:szCs w:val="20"/>
                <w:lang w:eastAsia="es-GT"/>
              </w:rPr>
              <w:t>274,130</w:t>
            </w:r>
            <w:r w:rsidRPr="003E6A7A">
              <w:rPr>
                <w:rFonts w:ascii="Arial" w:eastAsia="Times New Roman" w:hAnsi="Arial" w:cs="Arial"/>
                <w:color w:val="000000"/>
                <w:sz w:val="20"/>
                <w:szCs w:val="20"/>
                <w:lang w:eastAsia="es-GT"/>
              </w:rPr>
              <w:t xml:space="preserve"> </w:t>
            </w:r>
            <w:r w:rsidRPr="003E6A7A">
              <w:rPr>
                <w:rFonts w:ascii="Arial" w:eastAsia="Times New Roman" w:hAnsi="Arial" w:cs="Arial"/>
                <w:b/>
                <w:bCs/>
                <w:color w:val="000000"/>
                <w:sz w:val="20"/>
                <w:szCs w:val="20"/>
                <w:lang w:eastAsia="es-GT"/>
              </w:rPr>
              <w:t>documentos emitidos a usuarios por servicios de sanidad agropecuaria y regulaciones para la protección del patrimonio agropecuario productivo e hidrobiológico</w:t>
            </w:r>
            <w:r w:rsidRPr="003E6A7A">
              <w:rPr>
                <w:rFonts w:ascii="Arial" w:eastAsia="Times New Roman" w:hAnsi="Arial" w:cs="Arial"/>
                <w:color w:val="000000"/>
                <w:sz w:val="20"/>
                <w:szCs w:val="20"/>
                <w:lang w:eastAsia="es-GT"/>
              </w:rPr>
              <w:t xml:space="preserve"> (licencias, permisos, registros, entre otros).</w:t>
            </w:r>
          </w:p>
        </w:tc>
      </w:tr>
      <w:tr w:rsidR="003E6A7A" w:rsidRPr="003E6A7A" w14:paraId="10F706A9" w14:textId="77777777" w:rsidTr="003E6A7A">
        <w:trPr>
          <w:trHeight w:val="557"/>
        </w:trPr>
        <w:tc>
          <w:tcPr>
            <w:tcW w:w="5000" w:type="pct"/>
            <w:tcBorders>
              <w:top w:val="single" w:sz="4" w:space="0" w:color="auto"/>
              <w:left w:val="single" w:sz="8" w:space="0" w:color="auto"/>
              <w:bottom w:val="single" w:sz="4" w:space="0" w:color="auto"/>
              <w:right w:val="single" w:sz="8" w:space="0" w:color="000000"/>
            </w:tcBorders>
            <w:shd w:val="clear" w:color="000000" w:fill="FFFFFF"/>
            <w:vAlign w:val="center"/>
            <w:hideMark/>
          </w:tcPr>
          <w:p w14:paraId="3D5F6D75" w14:textId="77777777" w:rsidR="003E6A7A" w:rsidRPr="003E6A7A" w:rsidRDefault="003E6A7A" w:rsidP="003E6A7A">
            <w:pPr>
              <w:jc w:val="both"/>
              <w:rPr>
                <w:rFonts w:ascii="Arial" w:eastAsia="Times New Roman" w:hAnsi="Arial" w:cs="Arial"/>
                <w:color w:val="000000"/>
                <w:sz w:val="20"/>
                <w:szCs w:val="20"/>
                <w:lang w:eastAsia="es-GT"/>
              </w:rPr>
            </w:pPr>
            <w:r w:rsidRPr="003E6A7A">
              <w:rPr>
                <w:rFonts w:ascii="Arial" w:eastAsia="Times New Roman" w:hAnsi="Arial" w:cs="Arial"/>
                <w:b/>
                <w:bCs/>
                <w:color w:val="000000"/>
                <w:sz w:val="20"/>
                <w:szCs w:val="20"/>
                <w:lang w:eastAsia="es-GT"/>
              </w:rPr>
              <w:t>336,230</w:t>
            </w:r>
            <w:r w:rsidRPr="003E6A7A">
              <w:rPr>
                <w:rFonts w:ascii="Arial" w:eastAsia="Times New Roman" w:hAnsi="Arial" w:cs="Arial"/>
                <w:color w:val="000000"/>
                <w:sz w:val="20"/>
                <w:szCs w:val="20"/>
                <w:lang w:eastAsia="es-GT"/>
              </w:rPr>
              <w:t xml:space="preserve"> </w:t>
            </w:r>
            <w:r w:rsidRPr="003E6A7A">
              <w:rPr>
                <w:rFonts w:ascii="Arial" w:eastAsia="Times New Roman" w:hAnsi="Arial" w:cs="Arial"/>
                <w:b/>
                <w:bCs/>
                <w:color w:val="000000"/>
                <w:sz w:val="20"/>
                <w:szCs w:val="20"/>
                <w:lang w:eastAsia="es-GT"/>
              </w:rPr>
              <w:t>animales vacunados en programas y campañas de sanidad animal</w:t>
            </w:r>
            <w:r w:rsidRPr="003E6A7A">
              <w:rPr>
                <w:rFonts w:ascii="Arial" w:eastAsia="Times New Roman" w:hAnsi="Arial" w:cs="Arial"/>
                <w:color w:val="000000"/>
                <w:sz w:val="20"/>
                <w:szCs w:val="20"/>
                <w:lang w:eastAsia="es-GT"/>
              </w:rPr>
              <w:t xml:space="preserve"> para la protección del patrimonio pecuario nacional</w:t>
            </w:r>
          </w:p>
        </w:tc>
      </w:tr>
      <w:tr w:rsidR="003E6A7A" w:rsidRPr="003E6A7A" w14:paraId="49805275" w14:textId="77777777" w:rsidTr="003E6A7A">
        <w:trPr>
          <w:trHeight w:val="693"/>
        </w:trPr>
        <w:tc>
          <w:tcPr>
            <w:tcW w:w="5000" w:type="pct"/>
            <w:tcBorders>
              <w:top w:val="single" w:sz="4" w:space="0" w:color="auto"/>
              <w:left w:val="single" w:sz="8" w:space="0" w:color="auto"/>
              <w:bottom w:val="single" w:sz="4" w:space="0" w:color="auto"/>
              <w:right w:val="single" w:sz="8" w:space="0" w:color="000000"/>
            </w:tcBorders>
            <w:shd w:val="clear" w:color="000000" w:fill="FFFFFF"/>
            <w:vAlign w:val="center"/>
            <w:hideMark/>
          </w:tcPr>
          <w:p w14:paraId="6FC73D1C" w14:textId="77777777" w:rsidR="003E6A7A" w:rsidRPr="003E6A7A" w:rsidRDefault="003E6A7A" w:rsidP="003E6A7A">
            <w:pPr>
              <w:jc w:val="both"/>
              <w:rPr>
                <w:rFonts w:ascii="Arial" w:eastAsia="Times New Roman" w:hAnsi="Arial" w:cs="Arial"/>
                <w:color w:val="000000"/>
                <w:sz w:val="20"/>
                <w:szCs w:val="20"/>
                <w:lang w:eastAsia="es-GT"/>
              </w:rPr>
            </w:pPr>
            <w:r w:rsidRPr="003E6A7A">
              <w:rPr>
                <w:rFonts w:ascii="Arial" w:eastAsia="Times New Roman" w:hAnsi="Arial" w:cs="Arial"/>
                <w:b/>
                <w:bCs/>
                <w:color w:val="000000"/>
                <w:sz w:val="20"/>
                <w:szCs w:val="20"/>
                <w:lang w:eastAsia="es-GT"/>
              </w:rPr>
              <w:t>453,582 raciones de alimentos entregadas a familias vulnerables</w:t>
            </w:r>
            <w:r w:rsidRPr="003E6A7A">
              <w:rPr>
                <w:rFonts w:ascii="Arial" w:eastAsia="Times New Roman" w:hAnsi="Arial" w:cs="Arial"/>
                <w:color w:val="000000"/>
                <w:sz w:val="20"/>
                <w:szCs w:val="20"/>
                <w:lang w:eastAsia="es-GT"/>
              </w:rPr>
              <w:t>, en riesgos de inseguridad alimentaria por pérdida y por acciones productivas</w:t>
            </w:r>
          </w:p>
        </w:tc>
      </w:tr>
      <w:tr w:rsidR="003E6A7A" w:rsidRPr="003E6A7A" w14:paraId="18F6F243" w14:textId="77777777" w:rsidTr="003E6A7A">
        <w:trPr>
          <w:trHeight w:val="561"/>
        </w:trPr>
        <w:tc>
          <w:tcPr>
            <w:tcW w:w="5000" w:type="pct"/>
            <w:tcBorders>
              <w:top w:val="single" w:sz="4" w:space="0" w:color="auto"/>
              <w:left w:val="single" w:sz="8" w:space="0" w:color="auto"/>
              <w:bottom w:val="single" w:sz="8" w:space="0" w:color="auto"/>
              <w:right w:val="single" w:sz="8" w:space="0" w:color="000000"/>
            </w:tcBorders>
            <w:shd w:val="clear" w:color="000000" w:fill="FFFFFF"/>
            <w:vAlign w:val="center"/>
            <w:hideMark/>
          </w:tcPr>
          <w:p w14:paraId="5AE832EF" w14:textId="77777777" w:rsidR="003E6A7A" w:rsidRPr="003E6A7A" w:rsidRDefault="003E6A7A" w:rsidP="003E6A7A">
            <w:pPr>
              <w:jc w:val="both"/>
              <w:rPr>
                <w:rFonts w:ascii="Arial" w:eastAsia="Times New Roman" w:hAnsi="Arial" w:cs="Arial"/>
                <w:color w:val="000000"/>
                <w:sz w:val="20"/>
                <w:szCs w:val="20"/>
                <w:lang w:eastAsia="es-GT"/>
              </w:rPr>
            </w:pPr>
            <w:r w:rsidRPr="003E6A7A">
              <w:rPr>
                <w:rFonts w:ascii="Arial" w:eastAsia="Times New Roman" w:hAnsi="Arial" w:cs="Arial"/>
                <w:b/>
                <w:bCs/>
                <w:color w:val="000000"/>
                <w:sz w:val="20"/>
                <w:szCs w:val="20"/>
                <w:lang w:eastAsia="es-GT"/>
              </w:rPr>
              <w:t>82,000</w:t>
            </w:r>
            <w:r w:rsidRPr="003E6A7A">
              <w:rPr>
                <w:rFonts w:ascii="Arial" w:eastAsia="Times New Roman" w:hAnsi="Arial" w:cs="Arial"/>
                <w:color w:val="000000"/>
                <w:sz w:val="20"/>
                <w:szCs w:val="20"/>
                <w:lang w:eastAsia="es-GT"/>
              </w:rPr>
              <w:t xml:space="preserve"> </w:t>
            </w:r>
            <w:r w:rsidRPr="003E6A7A">
              <w:rPr>
                <w:rFonts w:ascii="Arial" w:eastAsia="Times New Roman" w:hAnsi="Arial" w:cs="Arial"/>
                <w:b/>
                <w:bCs/>
                <w:color w:val="000000"/>
                <w:sz w:val="20"/>
                <w:szCs w:val="20"/>
                <w:lang w:eastAsia="es-GT"/>
              </w:rPr>
              <w:t>productores (as) registrados beneficiados con seguro agropecuario</w:t>
            </w:r>
          </w:p>
        </w:tc>
      </w:tr>
    </w:tbl>
    <w:p w14:paraId="2FA4E93B" w14:textId="7205237B" w:rsidR="00944B37" w:rsidRPr="004E1162" w:rsidRDefault="003C1B81" w:rsidP="00565378">
      <w:pPr>
        <w:jc w:val="both"/>
        <w:rPr>
          <w:rFonts w:cs="Times New Roman"/>
          <w:sz w:val="22"/>
          <w:szCs w:val="22"/>
        </w:rPr>
      </w:pPr>
      <w:r>
        <w:rPr>
          <w:rFonts w:cs="Times New Roman"/>
          <w:sz w:val="22"/>
          <w:szCs w:val="22"/>
        </w:rPr>
        <w:t xml:space="preserve">                                                                                                                                                                                                                                                                                                                                                                                                                                                                                                                                                                                                                                                                                                                                                                                                                                                                                                                                                                                                                                                                                                                                                                                                           </w:t>
      </w:r>
    </w:p>
    <w:p w14:paraId="735E6FE1" w14:textId="1D01F271" w:rsidR="00565378" w:rsidRDefault="00565378" w:rsidP="006110D2">
      <w:pPr>
        <w:rPr>
          <w:rFonts w:cs="Times New Roman"/>
          <w:bCs/>
          <w:sz w:val="22"/>
          <w:szCs w:val="22"/>
        </w:rPr>
      </w:pPr>
      <w:r w:rsidRPr="00BF2F39">
        <w:rPr>
          <w:rFonts w:cs="Times New Roman"/>
          <w:b/>
          <w:bCs/>
          <w:sz w:val="16"/>
          <w:szCs w:val="16"/>
        </w:rPr>
        <w:t>Fuente</w:t>
      </w:r>
      <w:r>
        <w:rPr>
          <w:rFonts w:cs="Times New Roman"/>
          <w:sz w:val="16"/>
          <w:szCs w:val="16"/>
        </w:rPr>
        <w:t>: Planeamiento del Ministerio de Agricultura, Ganadería y Alimentación</w:t>
      </w:r>
      <w:r w:rsidR="00944B37">
        <w:rPr>
          <w:rFonts w:cs="Times New Roman"/>
          <w:sz w:val="16"/>
          <w:szCs w:val="16"/>
        </w:rPr>
        <w:t xml:space="preserve">, </w:t>
      </w:r>
      <w:r w:rsidR="00E115A0">
        <w:rPr>
          <w:rFonts w:cs="Times New Roman"/>
          <w:sz w:val="16"/>
          <w:szCs w:val="16"/>
        </w:rPr>
        <w:t>octubre</w:t>
      </w:r>
      <w:r w:rsidR="00944B37">
        <w:rPr>
          <w:rFonts w:cs="Times New Roman"/>
          <w:sz w:val="16"/>
          <w:szCs w:val="16"/>
        </w:rPr>
        <w:t xml:space="preserve"> de 2025</w:t>
      </w:r>
    </w:p>
    <w:p w14:paraId="06B3C52A" w14:textId="77777777" w:rsidR="00565378" w:rsidRDefault="00565378" w:rsidP="00EE37FC">
      <w:pPr>
        <w:ind w:firstLine="720"/>
        <w:rPr>
          <w:rFonts w:cs="Times New Roman"/>
          <w:bCs/>
          <w:sz w:val="22"/>
          <w:szCs w:val="22"/>
        </w:rPr>
      </w:pPr>
    </w:p>
    <w:p w14:paraId="38209F11" w14:textId="71614B52" w:rsidR="00565378" w:rsidRDefault="002304B8" w:rsidP="00EE37FC">
      <w:pPr>
        <w:ind w:firstLine="720"/>
        <w:rPr>
          <w:rFonts w:cs="Times New Roman"/>
          <w:bCs/>
          <w:sz w:val="22"/>
          <w:szCs w:val="22"/>
        </w:rPr>
      </w:pPr>
      <w:r>
        <w:rPr>
          <w:rFonts w:cs="Times New Roman"/>
          <w:bCs/>
          <w:sz w:val="22"/>
          <w:szCs w:val="22"/>
        </w:rPr>
        <w:t>Deferentemente,</w:t>
      </w:r>
    </w:p>
    <w:p w14:paraId="3FF178CF" w14:textId="77777777" w:rsidR="009D5E81" w:rsidRPr="009C3BEA" w:rsidRDefault="009D5E81" w:rsidP="00EE37FC">
      <w:pPr>
        <w:ind w:firstLine="720"/>
        <w:rPr>
          <w:rFonts w:cs="Times New Roman"/>
          <w:bCs/>
          <w:sz w:val="22"/>
          <w:szCs w:val="22"/>
        </w:rPr>
      </w:pPr>
    </w:p>
    <w:p w14:paraId="3DF8FA90" w14:textId="77777777" w:rsidR="00602B0C" w:rsidRDefault="00602B0C" w:rsidP="00EE37FC">
      <w:pPr>
        <w:ind w:firstLine="720"/>
        <w:rPr>
          <w:rFonts w:cs="Times New Roman"/>
          <w:bCs/>
          <w:color w:val="FF0000"/>
          <w:sz w:val="22"/>
          <w:szCs w:val="22"/>
        </w:rPr>
      </w:pPr>
    </w:p>
    <w:p w14:paraId="36176899" w14:textId="71555690" w:rsidR="000158AB" w:rsidRDefault="000158AB" w:rsidP="00EE37FC">
      <w:pPr>
        <w:ind w:firstLine="720"/>
        <w:rPr>
          <w:rFonts w:cs="Times New Roman"/>
          <w:bCs/>
          <w:color w:val="FF0000"/>
          <w:sz w:val="22"/>
          <w:szCs w:val="22"/>
        </w:rPr>
      </w:pPr>
    </w:p>
    <w:p w14:paraId="71E6BFA1" w14:textId="3C52844A" w:rsidR="00C15A37" w:rsidRDefault="00C15A37" w:rsidP="00EE37FC">
      <w:pPr>
        <w:ind w:firstLine="720"/>
        <w:rPr>
          <w:rFonts w:cs="Times New Roman"/>
          <w:bCs/>
          <w:color w:val="FF0000"/>
          <w:sz w:val="22"/>
          <w:szCs w:val="22"/>
        </w:rPr>
      </w:pPr>
    </w:p>
    <w:p w14:paraId="5A380192" w14:textId="3931B95E" w:rsidR="00C15A37" w:rsidRDefault="00C15A37" w:rsidP="00EE37FC">
      <w:pPr>
        <w:ind w:firstLine="720"/>
        <w:rPr>
          <w:rFonts w:cs="Times New Roman"/>
          <w:bCs/>
          <w:color w:val="FF0000"/>
          <w:sz w:val="22"/>
          <w:szCs w:val="22"/>
        </w:rPr>
      </w:pPr>
    </w:p>
    <w:p w14:paraId="43A12C41" w14:textId="10F3FC93" w:rsidR="00723D5B" w:rsidRDefault="00134654" w:rsidP="00EE37FC">
      <w:pPr>
        <w:ind w:firstLine="720"/>
        <w:rPr>
          <w:rFonts w:cs="Times New Roman"/>
          <w:bCs/>
          <w:color w:val="FF0000"/>
          <w:sz w:val="22"/>
          <w:szCs w:val="22"/>
        </w:rPr>
      </w:pPr>
      <w:r>
        <w:rPr>
          <w:noProof/>
        </w:rPr>
        <mc:AlternateContent>
          <mc:Choice Requires="wps">
            <w:drawing>
              <wp:inline distT="0" distB="0" distL="0" distR="0" wp14:anchorId="10B80514" wp14:editId="5C0D9AAE">
                <wp:extent cx="304800" cy="304800"/>
                <wp:effectExtent l="0" t="0" r="0" b="0"/>
                <wp:docPr id="6" name="Rectángulo 6" descr="Resultado de imagen de banderas de guatemala"/>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57DB126" id="Rectángulo 6" o:spid="_x0000_s1026" alt="Resultado de imagen de banderas de guatemala"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I0QEAIAAPsDAAAOAAAAZHJzL2Uyb0RvYy54bWysU11u1DAQfkfiDpbf2WSXpZRos1XVqgip&#10;QNXCAWYdJ7FIPGbsbLbchrP0Yoyd3WULb4gXa37sb775Zry62PWd2GryBm0p57NcCm0VVsY2pfz6&#10;5ebVuRQ+gK2gQ6tL+ai9vFi/fLEaXaEX2GJXaRIMYn0xulK2Ibgiy7xqdQ9+hk5bTtZIPQR2qckq&#10;gpHR+y5b5PlZNiJVjlBp7zl6PSXlOuHXtVbhc117HURXSuYW0knp3MQzW6+gaAhca9SeBvwDix6M&#10;5aJHqGsIIAYyf0H1RhF6rMNMYZ9hXRulUw/czTz/o5uHFpxOvbA43h1l8v8PVn3a3pEwVSnPpLDQ&#10;84juWbSnn7YZOhQcrLRXLNi99kMXoEIOCNNDo220NjxaTeCj3QwQeGodRFVH5wsGf3B3FHXx7hbV&#10;Ny8sXrVgG33pHZfhjeGqhxARjq2GitubR4jsGUZ0PKOJzfgRK+YJQ8Ck+a6mPtZgNcUujfbxOFq9&#10;C0Jx8HW+PM95ARSn9nasAMXhsSMf3mvsRTRKScwugcP21ofp6uFKrGXxxnQdx6Ho7LMAY8ZIIh/5&#10;TlJssHpk7oTTBvKPYaNF+iHFyNtXSv99ANJSdB8s9/9uvlzGdU3O8s3bBTt0mtmcZsAqhiplkGIy&#10;r8K04oMj07RJ5onjJWtWm9RP1HNitSfLG5YU2f+GuMKnfrr1+8+ufwEAAP//AwBQSwMEFAAGAAgA&#10;AAAhAEyg6SzYAAAAAwEAAA8AAABkcnMvZG93bnJldi54bWxMj0FLw0AQhe+C/2EZwYvYjSJSYjZF&#10;CmIRoZhqz9PsmASzs2l2m8R/36ke9DLD4w1vvpctJteqgfrQeDZwM0tAEZfeNlwZeN88Xc9BhYhs&#10;sfVMBr4pwCI/P8swtX7kNxqKWCkJ4ZCigTrGLtU6lDU5DDPfEYv36XuHUWRfadvjKOGu1bdJcq8d&#10;NiwfauxoWVP5VRycgbFcD9vN67NeX21Xnver/bL4eDHm8mJ6fAAVaYp/x3DCF3TIhWnnD2yDag1I&#10;kfgzxbubi9r9bp1n+j97fgQAAP//AwBQSwECLQAUAAYACAAAACEAtoM4kv4AAADhAQAAEwAAAAAA&#10;AAAAAAAAAAAAAAAAW0NvbnRlbnRfVHlwZXNdLnhtbFBLAQItABQABgAIAAAAIQA4/SH/1gAAAJQB&#10;AAALAAAAAAAAAAAAAAAAAC8BAABfcmVscy8ucmVsc1BLAQItABQABgAIAAAAIQCXOI0QEAIAAPsD&#10;AAAOAAAAAAAAAAAAAAAAAC4CAABkcnMvZTJvRG9jLnhtbFBLAQItABQABgAIAAAAIQBMoOks2AAA&#10;AAMBAAAPAAAAAAAAAAAAAAAAAGoEAABkcnMvZG93bnJldi54bWxQSwUGAAAAAAQABADzAAAAbwUA&#10;AAAA&#10;" filled="f" stroked="f">
                <o:lock v:ext="edit" aspectratio="t"/>
                <w10:anchorlock/>
              </v:rect>
            </w:pict>
          </mc:Fallback>
        </mc:AlternateContent>
      </w:r>
    </w:p>
    <w:p w14:paraId="0B96CA7E" w14:textId="1BE54724" w:rsidR="00C15A37" w:rsidRDefault="00C15A37" w:rsidP="00EE37FC">
      <w:pPr>
        <w:ind w:firstLine="720"/>
        <w:rPr>
          <w:rFonts w:cs="Times New Roman"/>
          <w:bCs/>
          <w:color w:val="FF0000"/>
          <w:sz w:val="22"/>
          <w:szCs w:val="22"/>
        </w:rPr>
      </w:pPr>
    </w:p>
    <w:p w14:paraId="45E6FADB" w14:textId="4932880A" w:rsidR="00A20A16" w:rsidRDefault="00A20A16" w:rsidP="00EE37FC">
      <w:pPr>
        <w:ind w:firstLine="720"/>
        <w:rPr>
          <w:rFonts w:cs="Times New Roman"/>
          <w:bCs/>
          <w:color w:val="FF0000"/>
          <w:sz w:val="22"/>
          <w:szCs w:val="22"/>
        </w:rPr>
      </w:pPr>
    </w:p>
    <w:p w14:paraId="3DF5D44D" w14:textId="47C8A07C" w:rsidR="00DD575C" w:rsidRDefault="00DD575C" w:rsidP="00EE37FC">
      <w:pPr>
        <w:ind w:firstLine="720"/>
        <w:rPr>
          <w:rFonts w:cs="Times New Roman"/>
          <w:bCs/>
          <w:color w:val="FF0000"/>
          <w:sz w:val="22"/>
          <w:szCs w:val="22"/>
        </w:rPr>
      </w:pPr>
    </w:p>
    <w:p w14:paraId="76C18478" w14:textId="7903DE1C" w:rsidR="006F3555" w:rsidRDefault="006F3555" w:rsidP="00EE37FC">
      <w:pPr>
        <w:ind w:firstLine="720"/>
        <w:rPr>
          <w:rFonts w:cs="Times New Roman"/>
          <w:bCs/>
          <w:color w:val="FF0000"/>
          <w:sz w:val="22"/>
          <w:szCs w:val="22"/>
        </w:rPr>
      </w:pPr>
    </w:p>
    <w:p w14:paraId="09C9D8E4" w14:textId="77777777" w:rsidR="00024856" w:rsidRDefault="00024856" w:rsidP="00EE37FC">
      <w:pPr>
        <w:ind w:firstLine="720"/>
        <w:rPr>
          <w:rFonts w:cs="Times New Roman"/>
          <w:bCs/>
          <w:color w:val="FF0000"/>
          <w:sz w:val="22"/>
          <w:szCs w:val="22"/>
        </w:rPr>
      </w:pPr>
    </w:p>
    <w:p w14:paraId="43394A85" w14:textId="07ECB8D8" w:rsidR="00DD575C" w:rsidRDefault="00DD575C" w:rsidP="00EE37FC">
      <w:pPr>
        <w:ind w:firstLine="720"/>
        <w:rPr>
          <w:rFonts w:cs="Times New Roman"/>
          <w:bCs/>
          <w:color w:val="FF0000"/>
          <w:sz w:val="22"/>
          <w:szCs w:val="22"/>
        </w:rPr>
      </w:pPr>
    </w:p>
    <w:p w14:paraId="44260453" w14:textId="520FD704" w:rsidR="00012725" w:rsidRPr="00140305" w:rsidRDefault="002529D7" w:rsidP="002B5292">
      <w:pPr>
        <w:rPr>
          <w:rFonts w:cs="Times New Roman"/>
          <w:bCs/>
          <w:sz w:val="16"/>
          <w:szCs w:val="16"/>
        </w:rPr>
      </w:pPr>
      <w:r>
        <w:rPr>
          <w:rFonts w:cs="Times New Roman"/>
          <w:bCs/>
          <w:color w:val="FF0000"/>
          <w:sz w:val="22"/>
          <w:szCs w:val="22"/>
        </w:rPr>
        <w:t xml:space="preserve"> </w:t>
      </w:r>
      <w:r w:rsidRPr="002529D7">
        <w:rPr>
          <w:rFonts w:cs="Times New Roman"/>
          <w:bCs/>
          <w:sz w:val="16"/>
          <w:szCs w:val="16"/>
        </w:rPr>
        <w:t xml:space="preserve">Van </w:t>
      </w:r>
      <w:r w:rsidR="00134654">
        <w:rPr>
          <w:rFonts w:cs="Times New Roman"/>
          <w:bCs/>
          <w:sz w:val="16"/>
          <w:szCs w:val="16"/>
        </w:rPr>
        <w:t>veintinueve (29</w:t>
      </w:r>
      <w:r w:rsidRPr="002529D7">
        <w:rPr>
          <w:rFonts w:cs="Times New Roman"/>
          <w:bCs/>
          <w:sz w:val="16"/>
          <w:szCs w:val="16"/>
        </w:rPr>
        <w:t xml:space="preserve"> folios con el presente.</w:t>
      </w:r>
      <w:r w:rsidR="00012725" w:rsidRPr="00C5531D">
        <w:rPr>
          <w:rFonts w:cs="Times New Roman"/>
          <w:b/>
          <w:color w:val="FF0000"/>
          <w:sz w:val="16"/>
          <w:szCs w:val="16"/>
        </w:rPr>
        <w:t xml:space="preserve">  </w:t>
      </w:r>
      <w:bookmarkEnd w:id="0"/>
    </w:p>
    <w:sectPr w:rsidR="00012725" w:rsidRPr="00140305" w:rsidSect="00DD1E27">
      <w:headerReference w:type="default" r:id="rId23"/>
      <w:footerReference w:type="default" r:id="rId24"/>
      <w:pgSz w:w="12240" w:h="15840"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81A4E" w14:textId="77777777" w:rsidR="00E77AB5" w:rsidRDefault="00E77AB5" w:rsidP="00C20E29">
      <w:r>
        <w:separator/>
      </w:r>
    </w:p>
  </w:endnote>
  <w:endnote w:type="continuationSeparator" w:id="0">
    <w:p w14:paraId="777E2239" w14:textId="77777777" w:rsidR="00E77AB5" w:rsidRDefault="00E77AB5" w:rsidP="00C20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00000003" w:usb1="00000000" w:usb2="00000000" w:usb3="00000000" w:csb0="00000001" w:csb1="00000000"/>
  </w:font>
  <w:font w:name="Adobe Clean DC">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E2F0" w14:textId="5CD27B33" w:rsidR="00522121" w:rsidRDefault="00640AEC">
    <w:pPr>
      <w:pStyle w:val="Piedepgina"/>
    </w:pPr>
    <w:r>
      <w:rPr>
        <w:noProof/>
        <w:lang w:val="en-US"/>
      </w:rPr>
      <w:drawing>
        <wp:anchor distT="0" distB="0" distL="114300" distR="114300" simplePos="0" relativeHeight="251663360" behindDoc="1" locked="0" layoutInCell="1" allowOverlap="1" wp14:anchorId="0F68C13A" wp14:editId="0ABF5A87">
          <wp:simplePos x="0" y="0"/>
          <wp:positionH relativeFrom="column">
            <wp:posOffset>-1143000</wp:posOffset>
          </wp:positionH>
          <wp:positionV relativeFrom="paragraph">
            <wp:posOffset>-390779</wp:posOffset>
          </wp:positionV>
          <wp:extent cx="7767188" cy="156845"/>
          <wp:effectExtent l="0" t="0" r="5715" b="0"/>
          <wp:wrapNone/>
          <wp:docPr id="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7188" cy="156845"/>
                  </a:xfrm>
                  <a:prstGeom prst="rect">
                    <a:avLst/>
                  </a:prstGeom>
                </pic:spPr>
              </pic:pic>
            </a:graphicData>
          </a:graphic>
          <wp14:sizeRelH relativeFrom="page">
            <wp14:pctWidth>0</wp14:pctWidth>
          </wp14:sizeRelH>
          <wp14:sizeRelV relativeFrom="page">
            <wp14:pctHeight>0</wp14:pctHeight>
          </wp14:sizeRelV>
        </wp:anchor>
      </w:drawing>
    </w:r>
    <w:r w:rsidR="00522121">
      <w:rPr>
        <w:noProof/>
        <w:lang w:val="en-US"/>
      </w:rPr>
      <mc:AlternateContent>
        <mc:Choice Requires="wps">
          <w:drawing>
            <wp:anchor distT="0" distB="0" distL="114300" distR="114300" simplePos="0" relativeHeight="251661312" behindDoc="0" locked="0" layoutInCell="1" allowOverlap="1" wp14:anchorId="14F821EE" wp14:editId="4150A0B7">
              <wp:simplePos x="0" y="0"/>
              <wp:positionH relativeFrom="column">
                <wp:posOffset>1028700</wp:posOffset>
              </wp:positionH>
              <wp:positionV relativeFrom="paragraph">
                <wp:posOffset>-286385</wp:posOffset>
              </wp:positionV>
              <wp:extent cx="36576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821EE" id="_x0000_t202" coordsize="21600,21600" o:spt="202" path="m,l,21600r21600,l21600,xe">
              <v:stroke joinstyle="miter"/>
              <v:path gradientshapeok="t" o:connecttype="rect"/>
            </v:shapetype>
            <v:shape id="Text Box 4" o:spid="_x0000_s1028" type="#_x0000_t202" style="position:absolute;margin-left:81pt;margin-top:-22.55pt;width:4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0HXdQIAAGAFAAAOAAAAZHJzL2Uyb0RvYy54bWysVN1v0zAQf0fif7D8ztKWboNq6VQ2DSFN&#10;28SK9uw6dhth+4x9bVL+es5O0pXByxAvzuW+73cfF5etNWynQqzBlXx8MuJMOQlV7dYl/7a8efeB&#10;s4jCVcKAUyXfq8gv52/fXDR+piawAVOpwMiJi7PGl3yD6GdFEeVGWRFPwCtHQg3BCqTfsC6qIBry&#10;bk0xGY3OigZC5QNIFSNxrzshn2f/WiuJ91pHhcyUnHLD/Ib8rtJbzC/EbB2E39SyT0P8QxZW1I6C&#10;HlxdCxRsG+o/XNlaBoig8USCLUDrWqpcA1UzHr2o5nEjvMq1EDjRH2CK/8+tvNs9BFZXJZ9y5oSl&#10;Fi1Vi+wTtGya0Gl8nJHSoyc1bIlNXR74kZip6FYHm75UDiM54bw/YJucSWK+Pzs9PxuRSJJsenpO&#10;zUtuimdrHyJ+VmBZIkoeqHcZUrG7jdipDiopmIOb2pjcP+N+Y5DPjqPyAPTWqZAu4Uzh3qhkZdxX&#10;pQmAnHdi5NFTVyawnaChEVIqh7nk7Je0k5am2K8x7PWTaZfVa4wPFjkyODwY29pByCi9SLv6PqSs&#10;O32C+qjuRGK7anPnJ0M/V1Dtqc0BujWJXt7U1ItbEfFBBNoLah/tOt7Tow00JYee4mwD4eff+Emf&#10;xpWknDW0ZyWPP7YiKM7MF0eD/HE8nabFzD95LjgLx5LVscRt7RVQV8Z0VbzMJBkHNAOpA9gnOgmL&#10;FJVEwkmKXXIcyCvstp9OilSLRVaiVfQCb92jl8l1QjlN2rJ9EsH344g0yHcwbKSYvZjKTjdZOlhs&#10;EXSdRzbh3KHa409rnIe+PznpThz/Z63nwzj/BQAA//8DAFBLAwQUAAYACAAAACEATrPls98AAAAK&#10;AQAADwAAAGRycy9kb3ducmV2LnhtbEyPzW7CMBCE75V4B2uRegObFFJI46CqVa9U0B+pNxMvSdR4&#10;HcWGpG/f5dQeZ3Y0+02+HV0rLtiHxpOGxVyBQCq9bajS8P72MluDCNGQNa0n1PCDAbbF5CY3mfUD&#10;7fFyiJXgEgqZ0VDH2GVShrJGZ8Lcd0h8O/nemciyr6TtzcDlrpWJUql0piH+UJsOn2osvw9np+Fj&#10;d/r6XKrX6tmtusGPSpLbSK1vp+PjA4iIY/wLwxWf0aFgpqM/kw2iZZ0mvCVqmC1XCxCcuL9bs3PU&#10;kKQbkEUu/08ofgEAAP//AwBQSwECLQAUAAYACAAAACEAtoM4kv4AAADhAQAAEwAAAAAAAAAAAAAA&#10;AAAAAAAAW0NvbnRlbnRfVHlwZXNdLnhtbFBLAQItABQABgAIAAAAIQA4/SH/1gAAAJQBAAALAAAA&#10;AAAAAAAAAAAAAC8BAABfcmVscy8ucmVsc1BLAQItABQABgAIAAAAIQDFT0HXdQIAAGAFAAAOAAAA&#10;AAAAAAAAAAAAAC4CAABkcnMvZTJvRG9jLnhtbFBLAQItABQABgAIAAAAIQBOs+Wz3wAAAAoBAAAP&#10;AAAAAAAAAAAAAAAAAM8EAABkcnMvZG93bnJldi54bWxQSwUGAAAAAAQABADzAAAA2wUAAAAA&#10;" filled="f" stroked="f">
              <v:textbo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FDC45A" w14:textId="77777777" w:rsidR="00E77AB5" w:rsidRDefault="00E77AB5" w:rsidP="00C20E29">
      <w:r>
        <w:separator/>
      </w:r>
    </w:p>
  </w:footnote>
  <w:footnote w:type="continuationSeparator" w:id="0">
    <w:p w14:paraId="76F9E303" w14:textId="77777777" w:rsidR="00E77AB5" w:rsidRDefault="00E77AB5" w:rsidP="00C20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CBB1" w14:textId="6F69EF17" w:rsidR="00522121" w:rsidRDefault="002E4AC5">
    <w:pPr>
      <w:pStyle w:val="Encabezado"/>
    </w:pPr>
    <w:r>
      <w:rPr>
        <w:noProof/>
        <w:lang w:val="en-US"/>
      </w:rPr>
      <w:drawing>
        <wp:anchor distT="0" distB="0" distL="114300" distR="114300" simplePos="0" relativeHeight="251660288" behindDoc="0" locked="0" layoutInCell="1" allowOverlap="1" wp14:anchorId="16C381E5" wp14:editId="5158FCF2">
          <wp:simplePos x="0" y="0"/>
          <wp:positionH relativeFrom="column">
            <wp:posOffset>-882333</wp:posOffset>
          </wp:positionH>
          <wp:positionV relativeFrom="paragraph">
            <wp:posOffset>-169545</wp:posOffset>
          </wp:positionV>
          <wp:extent cx="2151888" cy="887654"/>
          <wp:effectExtent l="0" t="0" r="0" b="1905"/>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r w:rsidR="00590BEA">
      <w:rPr>
        <w:noProof/>
        <w:lang w:val="en-US"/>
      </w:rPr>
      <mc:AlternateContent>
        <mc:Choice Requires="wps">
          <w:drawing>
            <wp:anchor distT="0" distB="0" distL="114300" distR="114300" simplePos="0" relativeHeight="251659264" behindDoc="0" locked="0" layoutInCell="1" allowOverlap="1" wp14:anchorId="34910C23" wp14:editId="3689F28C">
              <wp:simplePos x="0" y="0"/>
              <wp:positionH relativeFrom="column">
                <wp:posOffset>3476625</wp:posOffset>
              </wp:positionH>
              <wp:positionV relativeFrom="paragraph">
                <wp:posOffset>-249555</wp:posOffset>
              </wp:positionV>
              <wp:extent cx="3657600" cy="685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10C23" id="_x0000_t202" coordsize="21600,21600" o:spt="202" path="m,l,21600r21600,l21600,xe">
              <v:stroke joinstyle="miter"/>
              <v:path gradientshapeok="t" o:connecttype="rect"/>
            </v:shapetype>
            <v:shape id="Text Box 3" o:spid="_x0000_s1026" type="#_x0000_t202" style="position:absolute;margin-left:273.75pt;margin-top:-19.65pt;width:4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1l0dgIAAFkFAAAOAAAAZHJzL2Uyb0RvYy54bWysVMFu2zAMvQ/YPwi6L07aNO2COkWWosOA&#10;oi3WDD0rstQYk0RNYmJnXz9KdtKs26XDLjZFPlLkI6nLq9YatlUh1uBKPhoMOVNOQlW755J/W958&#10;uOAsonCVMOBUyXcq8qvZ+3eXjZ+qE1iDqVRgFMTFaeNLvkb006KIcq2siAPwypFRQ7AC6RieiyqI&#10;hqJbU5wMh5OigVD5AFLFSNrrzshnOb7WSuK91lEhMyWn3DB/Q/6u0reYXYrpcxB+Xcs+DfEPWVhR&#10;O7r0EOpaoGCbUP8RytYyQASNAwm2AK1rqXINVM1o+Kqax7XwKtdC5ER/oCn+v7DybvsQWF2V/JQz&#10;Jyy1aKlaZJ+gZaeJncbHKYEePcGwJTV1ea+PpExFtzrY9KdyGNmJ592B2xRMkvJ0cnY+GZJJkm1y&#10;cXZBMoUvXrx9iPhZgWVJKHmg3mVKxfY2YgfdQ9JlDm5qY3L/jPtNQTE7jcoD0HunQrqEs4Q7o5KX&#10;cV+VJgJy3kmRR08tTGBbQUMjpFQOc8k5LqETStPdb3Hs8cm1y+otzgePfDM4PDjb2kHILL1Ku/q+&#10;T1l3eKL6qO4kYrtq+wavoNpRfwN0+xG9vKmpCbci4oMItBDUN1pyvKePNtCUHHqJszWEn3/TJzzN&#10;KVk5a2jBSh5/bERQnJkvjib442g8ThuZD+Oz8xM6hGPL6tjiNnYB1I4RPSdeZjHh0exFHcA+0Vsw&#10;T7eSSThJd5cc9+ICu7Wnt0Sq+TyDaAe9wFv36GUKnehNI7Zsn0Tw/RwiTfAd7FdRTF+NY4dNng7m&#10;GwRd51lNBHes9sTT/uZp79+a9EAcnzPq5UWc/QIAAP//AwBQSwMEFAAGAAgAAAAhAOkqpifgAAAA&#10;CwEAAA8AAABkcnMvZG93bnJldi54bWxMj01PwzAMhu9I/IfISNy2ZOu6j1J3QiCuIAabxC1rvLai&#10;caomW8u/JzvB0faj18+bb0fbigv1vnGMMJsqEMSlMw1XCJ8fL5M1CB80G906JoQf8rAtbm9ynRk3&#10;8DtddqESMYR9phHqELpMSl/WZLWfuo443k6utzrEsa+k6fUQw20r50otpdUNxw+17uippvJ7d7YI&#10;+9fT12Gh3qpnm3aDG5Vku5GI93fj4wOIQGP4g+GqH9WhiE5Hd2bjRYuQLlZpRBEmySYBcSVm8ySu&#10;jgjL9Qpkkcv/HYpfAAAA//8DAFBLAQItABQABgAIAAAAIQC2gziS/gAAAOEBAAATAAAAAAAAAAAA&#10;AAAAAAAAAABbQ29udGVudF9UeXBlc10ueG1sUEsBAi0AFAAGAAgAAAAhADj9If/WAAAAlAEAAAsA&#10;AAAAAAAAAAAAAAAALwEAAF9yZWxzLy5yZWxzUEsBAi0AFAAGAAgAAAAhAGHDWXR2AgAAWQUAAA4A&#10;AAAAAAAAAAAAAAAALgIAAGRycy9lMm9Eb2MueG1sUEsBAi0AFAAGAAgAAAAhAOkqpifgAAAACwEA&#10;AA8AAAAAAAAAAAAAAAAA0AQAAGRycy9kb3ducmV2LnhtbFBLBQYAAAAABAAEAPMAAADdBQAAAAA=&#10;" filled="f" stroked="f">
              <v:textbo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v:textbox>
            </v:shape>
          </w:pict>
        </mc:Fallback>
      </mc:AlternateContent>
    </w:r>
    <w:sdt>
      <w:sdtPr>
        <w:id w:val="593758763"/>
        <w:docPartObj>
          <w:docPartGallery w:val="Page Numbers (Margins)"/>
          <w:docPartUnique/>
        </w:docPartObj>
      </w:sdtPr>
      <w:sdtEndPr/>
      <w:sdtContent>
        <w:r w:rsidR="00574B53">
          <w:rPr>
            <w:noProof/>
          </w:rPr>
          <mc:AlternateContent>
            <mc:Choice Requires="wps">
              <w:drawing>
                <wp:anchor distT="0" distB="0" distL="114300" distR="114300" simplePos="0" relativeHeight="251665408" behindDoc="0" locked="0" layoutInCell="0" allowOverlap="1" wp14:anchorId="3080925E" wp14:editId="608F3BE6">
                  <wp:simplePos x="0" y="0"/>
                  <wp:positionH relativeFrom="rightMargin">
                    <wp:align>right</wp:align>
                  </wp:positionH>
                  <wp:positionV relativeFrom="margin">
                    <wp:align>center</wp:align>
                  </wp:positionV>
                  <wp:extent cx="727710" cy="329565"/>
                  <wp:effectExtent l="0" t="0" r="0" b="3810"/>
                  <wp:wrapNone/>
                  <wp:docPr id="145545956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080925E" id="Rectángulo 3" o:spid="_x0000_s1027" style="position:absolute;margin-left:6.1pt;margin-top:0;width:57.3pt;height:25.95pt;z-index:25166540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JkEAIAAPcDAAAOAAAAZHJzL2Uyb0RvYy54bWysU1GO0zAQ/UfiDpb/aZpus2WjpqtVV0VI&#10;C6xYOIDjOIlF4jFjt8lyG87CxRg7bSnwh/CH5fHMPL95M17fjn3HDgqdBlPwdDbnTBkJlTZNwT9/&#10;2r16zZnzwlSiA6MK/qwcv928fLEebK4W0EJXKWQEYlw+2IK33ts8SZxsVS/cDKwy5KwBe+HJxCap&#10;UAyE3nfJYj6/TgbAyiJI5Rzd3k9Ovon4da2k/1DXTnnWFZy4+bhj3MuwJ5u1yBsUttXySEP8A4te&#10;aEOPnqHuhRdsj/ovqF5LBAe1n0noE6hrLVWsgapJ539U89QKq2ItJI6zZ5nc/4OV7w+PyHRFvVtm&#10;2TK7ya5JJiN66tVHUu/Hd9PsO2BXQanBupwSnuwjhlqdfQD5xTED21aYRt0hwtAqURG/NMQnvyUE&#10;w1EqK4d3UBG+2HuIoo019gGQ5GBj7M3zuTdq9EzS5WqxWqVETZLrakE0s/iCyE/JFp1/o6Bn4VBw&#10;JPIRXBwenA9kRH4KieSh09VOd100sCm3HbKDoDHZxXVEd5dhnQnBBkLahBhuYpWhsEkgP5bjJOhJ&#10;shKqZyobYZo++i10aAG/cTbQ5BXcfd0LVJx1bw1Jd5Mul2FUo7HMVgsy8NJTXnqEkQRVcM/ZdNz6&#10;abz3FnXT0ktplMHAHcld6yhFaMXE6kifpisqdPwJYXwv7Rj1679ufgIAAP//AwBQSwMEFAAGAAgA&#10;AAAhAHGmhoPcAAAABAEAAA8AAABkcnMvZG93bnJldi54bWxMj0FLw0AQhe+C/2GZghdpNxFbNGZT&#10;RKkUCoXWotdtdpqE7s6G7DRN/71bL3oZeLzHe9/k88FZ0WMXGk8K0kkCAqn0pqFKwe5zMX4CEViT&#10;0dYTKrhggHlxe5PrzPgzbbDfciViCYVMK6iZ20zKUNbodJj4Fil6B985zVF2lTSdPsdyZ+VDksyk&#10;0w3FhVq3+FZjedyenILjt+F1v+RhtWwX9+79y24uH1apu9Hw+gKCceC/MFzxIzoUkWnvT2SCsAri&#10;I/x7r176OAOxVzBNn0EWufwPX/wAAAD//wMAUEsBAi0AFAAGAAgAAAAhALaDOJL+AAAA4QEAABMA&#10;AAAAAAAAAAAAAAAAAAAAAFtDb250ZW50X1R5cGVzXS54bWxQSwECLQAUAAYACAAAACEAOP0h/9YA&#10;AACUAQAACwAAAAAAAAAAAAAAAAAvAQAAX3JlbHMvLnJlbHNQSwECLQAUAAYACAAAACEAkWriZBAC&#10;AAD3AwAADgAAAAAAAAAAAAAAAAAuAgAAZHJzL2Uyb0RvYy54bWxQSwECLQAUAAYACAAAACEAcaaG&#10;g9wAAAAEAQAADwAAAAAAAAAAAAAAAABqBAAAZHJzL2Rvd25yZXYueG1sUEsFBgAAAAAEAAQA8wAA&#10;AHMFAAAAAA==&#10;" o:allowincell="f" stroked="f">
                  <v:textbo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53D8B2"/>
    <w:multiLevelType w:val="hybridMultilevel"/>
    <w:tmpl w:val="0AE39A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3390A"/>
    <w:multiLevelType w:val="hybridMultilevel"/>
    <w:tmpl w:val="F4D2FCA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D429F0"/>
    <w:multiLevelType w:val="hybridMultilevel"/>
    <w:tmpl w:val="490CDC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045610CE"/>
    <w:multiLevelType w:val="hybridMultilevel"/>
    <w:tmpl w:val="B0FE6C8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4" w15:restartNumberingAfterBreak="0">
    <w:nsid w:val="0E7C6F03"/>
    <w:multiLevelType w:val="hybridMultilevel"/>
    <w:tmpl w:val="462EBE2E"/>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0EA91FA4"/>
    <w:multiLevelType w:val="hybridMultilevel"/>
    <w:tmpl w:val="0E3A2006"/>
    <w:lvl w:ilvl="0" w:tplc="100A0017">
      <w:start w:val="1"/>
      <w:numFmt w:val="lowerLetter"/>
      <w:lvlText w:val="%1)"/>
      <w:lvlJc w:val="left"/>
      <w:pPr>
        <w:ind w:left="773" w:hanging="360"/>
      </w:pPr>
    </w:lvl>
    <w:lvl w:ilvl="1" w:tplc="100A0019" w:tentative="1">
      <w:start w:val="1"/>
      <w:numFmt w:val="lowerLetter"/>
      <w:lvlText w:val="%2."/>
      <w:lvlJc w:val="left"/>
      <w:pPr>
        <w:ind w:left="1493" w:hanging="360"/>
      </w:pPr>
    </w:lvl>
    <w:lvl w:ilvl="2" w:tplc="100A001B" w:tentative="1">
      <w:start w:val="1"/>
      <w:numFmt w:val="lowerRoman"/>
      <w:lvlText w:val="%3."/>
      <w:lvlJc w:val="right"/>
      <w:pPr>
        <w:ind w:left="2213" w:hanging="180"/>
      </w:pPr>
    </w:lvl>
    <w:lvl w:ilvl="3" w:tplc="100A000F" w:tentative="1">
      <w:start w:val="1"/>
      <w:numFmt w:val="decimal"/>
      <w:lvlText w:val="%4."/>
      <w:lvlJc w:val="left"/>
      <w:pPr>
        <w:ind w:left="2933" w:hanging="360"/>
      </w:pPr>
    </w:lvl>
    <w:lvl w:ilvl="4" w:tplc="100A0019" w:tentative="1">
      <w:start w:val="1"/>
      <w:numFmt w:val="lowerLetter"/>
      <w:lvlText w:val="%5."/>
      <w:lvlJc w:val="left"/>
      <w:pPr>
        <w:ind w:left="3653" w:hanging="360"/>
      </w:pPr>
    </w:lvl>
    <w:lvl w:ilvl="5" w:tplc="100A001B" w:tentative="1">
      <w:start w:val="1"/>
      <w:numFmt w:val="lowerRoman"/>
      <w:lvlText w:val="%6."/>
      <w:lvlJc w:val="right"/>
      <w:pPr>
        <w:ind w:left="4373" w:hanging="180"/>
      </w:pPr>
    </w:lvl>
    <w:lvl w:ilvl="6" w:tplc="100A000F" w:tentative="1">
      <w:start w:val="1"/>
      <w:numFmt w:val="decimal"/>
      <w:lvlText w:val="%7."/>
      <w:lvlJc w:val="left"/>
      <w:pPr>
        <w:ind w:left="5093" w:hanging="360"/>
      </w:pPr>
    </w:lvl>
    <w:lvl w:ilvl="7" w:tplc="100A0019" w:tentative="1">
      <w:start w:val="1"/>
      <w:numFmt w:val="lowerLetter"/>
      <w:lvlText w:val="%8."/>
      <w:lvlJc w:val="left"/>
      <w:pPr>
        <w:ind w:left="5813" w:hanging="360"/>
      </w:pPr>
    </w:lvl>
    <w:lvl w:ilvl="8" w:tplc="100A001B" w:tentative="1">
      <w:start w:val="1"/>
      <w:numFmt w:val="lowerRoman"/>
      <w:lvlText w:val="%9."/>
      <w:lvlJc w:val="right"/>
      <w:pPr>
        <w:ind w:left="6533" w:hanging="180"/>
      </w:pPr>
    </w:lvl>
  </w:abstractNum>
  <w:abstractNum w:abstractNumId="6" w15:restartNumberingAfterBreak="0">
    <w:nsid w:val="169F0028"/>
    <w:multiLevelType w:val="hybridMultilevel"/>
    <w:tmpl w:val="A8FC6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D92674"/>
    <w:multiLevelType w:val="hybridMultilevel"/>
    <w:tmpl w:val="B4E89F02"/>
    <w:lvl w:ilvl="0" w:tplc="100A0001">
      <w:start w:val="1"/>
      <w:numFmt w:val="bullet"/>
      <w:lvlText w:val=""/>
      <w:lvlJc w:val="left"/>
      <w:pPr>
        <w:ind w:left="1152" w:hanging="360"/>
      </w:pPr>
      <w:rPr>
        <w:rFonts w:ascii="Symbol" w:hAnsi="Symbol" w:hint="default"/>
      </w:rPr>
    </w:lvl>
    <w:lvl w:ilvl="1" w:tplc="100A0003" w:tentative="1">
      <w:start w:val="1"/>
      <w:numFmt w:val="bullet"/>
      <w:lvlText w:val="o"/>
      <w:lvlJc w:val="left"/>
      <w:pPr>
        <w:ind w:left="1872" w:hanging="360"/>
      </w:pPr>
      <w:rPr>
        <w:rFonts w:ascii="Courier New" w:hAnsi="Courier New" w:cs="Courier New" w:hint="default"/>
      </w:rPr>
    </w:lvl>
    <w:lvl w:ilvl="2" w:tplc="100A0005" w:tentative="1">
      <w:start w:val="1"/>
      <w:numFmt w:val="bullet"/>
      <w:lvlText w:val=""/>
      <w:lvlJc w:val="left"/>
      <w:pPr>
        <w:ind w:left="2592" w:hanging="360"/>
      </w:pPr>
      <w:rPr>
        <w:rFonts w:ascii="Wingdings" w:hAnsi="Wingdings" w:hint="default"/>
      </w:rPr>
    </w:lvl>
    <w:lvl w:ilvl="3" w:tplc="100A0001" w:tentative="1">
      <w:start w:val="1"/>
      <w:numFmt w:val="bullet"/>
      <w:lvlText w:val=""/>
      <w:lvlJc w:val="left"/>
      <w:pPr>
        <w:ind w:left="3312" w:hanging="360"/>
      </w:pPr>
      <w:rPr>
        <w:rFonts w:ascii="Symbol" w:hAnsi="Symbol" w:hint="default"/>
      </w:rPr>
    </w:lvl>
    <w:lvl w:ilvl="4" w:tplc="100A0003" w:tentative="1">
      <w:start w:val="1"/>
      <w:numFmt w:val="bullet"/>
      <w:lvlText w:val="o"/>
      <w:lvlJc w:val="left"/>
      <w:pPr>
        <w:ind w:left="4032" w:hanging="360"/>
      </w:pPr>
      <w:rPr>
        <w:rFonts w:ascii="Courier New" w:hAnsi="Courier New" w:cs="Courier New" w:hint="default"/>
      </w:rPr>
    </w:lvl>
    <w:lvl w:ilvl="5" w:tplc="100A0005" w:tentative="1">
      <w:start w:val="1"/>
      <w:numFmt w:val="bullet"/>
      <w:lvlText w:val=""/>
      <w:lvlJc w:val="left"/>
      <w:pPr>
        <w:ind w:left="4752" w:hanging="360"/>
      </w:pPr>
      <w:rPr>
        <w:rFonts w:ascii="Wingdings" w:hAnsi="Wingdings" w:hint="default"/>
      </w:rPr>
    </w:lvl>
    <w:lvl w:ilvl="6" w:tplc="100A0001" w:tentative="1">
      <w:start w:val="1"/>
      <w:numFmt w:val="bullet"/>
      <w:lvlText w:val=""/>
      <w:lvlJc w:val="left"/>
      <w:pPr>
        <w:ind w:left="5472" w:hanging="360"/>
      </w:pPr>
      <w:rPr>
        <w:rFonts w:ascii="Symbol" w:hAnsi="Symbol" w:hint="default"/>
      </w:rPr>
    </w:lvl>
    <w:lvl w:ilvl="7" w:tplc="100A0003" w:tentative="1">
      <w:start w:val="1"/>
      <w:numFmt w:val="bullet"/>
      <w:lvlText w:val="o"/>
      <w:lvlJc w:val="left"/>
      <w:pPr>
        <w:ind w:left="6192" w:hanging="360"/>
      </w:pPr>
      <w:rPr>
        <w:rFonts w:ascii="Courier New" w:hAnsi="Courier New" w:cs="Courier New" w:hint="default"/>
      </w:rPr>
    </w:lvl>
    <w:lvl w:ilvl="8" w:tplc="100A0005" w:tentative="1">
      <w:start w:val="1"/>
      <w:numFmt w:val="bullet"/>
      <w:lvlText w:val=""/>
      <w:lvlJc w:val="left"/>
      <w:pPr>
        <w:ind w:left="6912" w:hanging="360"/>
      </w:pPr>
      <w:rPr>
        <w:rFonts w:ascii="Wingdings" w:hAnsi="Wingdings" w:hint="default"/>
      </w:rPr>
    </w:lvl>
  </w:abstractNum>
  <w:abstractNum w:abstractNumId="8" w15:restartNumberingAfterBreak="0">
    <w:nsid w:val="17735AC5"/>
    <w:multiLevelType w:val="hybridMultilevel"/>
    <w:tmpl w:val="6A36F33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1BDA42D2"/>
    <w:multiLevelType w:val="hybridMultilevel"/>
    <w:tmpl w:val="6382017C"/>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1C9F2FEE"/>
    <w:multiLevelType w:val="hybridMultilevel"/>
    <w:tmpl w:val="5F6C2E7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15:restartNumberingAfterBreak="0">
    <w:nsid w:val="23314046"/>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AF74A7"/>
    <w:multiLevelType w:val="hybridMultilevel"/>
    <w:tmpl w:val="8D268F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2C6B1D"/>
    <w:multiLevelType w:val="hybridMultilevel"/>
    <w:tmpl w:val="AC8E710A"/>
    <w:lvl w:ilvl="0" w:tplc="E878CDF4">
      <w:start w:val="1"/>
      <w:numFmt w:val="decimal"/>
      <w:lvlText w:val="(%1)"/>
      <w:lvlJc w:val="left"/>
      <w:pPr>
        <w:ind w:left="720" w:hanging="360"/>
      </w:pPr>
      <w:rPr>
        <w:rFonts w:asciiTheme="minorHAnsi" w:hAnsiTheme="minorHAnsi" w:cs="Times New Roman"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2A552A64"/>
    <w:multiLevelType w:val="hybridMultilevel"/>
    <w:tmpl w:val="C9425E98"/>
    <w:lvl w:ilvl="0" w:tplc="100A0001">
      <w:start w:val="1"/>
      <w:numFmt w:val="bullet"/>
      <w:lvlText w:val=""/>
      <w:lvlJc w:val="left"/>
      <w:pPr>
        <w:ind w:left="1512" w:hanging="360"/>
      </w:pPr>
      <w:rPr>
        <w:rFonts w:ascii="Symbol" w:hAnsi="Symbol" w:hint="default"/>
      </w:rPr>
    </w:lvl>
    <w:lvl w:ilvl="1" w:tplc="100A0003" w:tentative="1">
      <w:start w:val="1"/>
      <w:numFmt w:val="bullet"/>
      <w:lvlText w:val="o"/>
      <w:lvlJc w:val="left"/>
      <w:pPr>
        <w:ind w:left="2232" w:hanging="360"/>
      </w:pPr>
      <w:rPr>
        <w:rFonts w:ascii="Courier New" w:hAnsi="Courier New" w:cs="Courier New" w:hint="default"/>
      </w:rPr>
    </w:lvl>
    <w:lvl w:ilvl="2" w:tplc="100A0005" w:tentative="1">
      <w:start w:val="1"/>
      <w:numFmt w:val="bullet"/>
      <w:lvlText w:val=""/>
      <w:lvlJc w:val="left"/>
      <w:pPr>
        <w:ind w:left="2952" w:hanging="360"/>
      </w:pPr>
      <w:rPr>
        <w:rFonts w:ascii="Wingdings" w:hAnsi="Wingdings" w:hint="default"/>
      </w:rPr>
    </w:lvl>
    <w:lvl w:ilvl="3" w:tplc="100A0001" w:tentative="1">
      <w:start w:val="1"/>
      <w:numFmt w:val="bullet"/>
      <w:lvlText w:val=""/>
      <w:lvlJc w:val="left"/>
      <w:pPr>
        <w:ind w:left="3672" w:hanging="360"/>
      </w:pPr>
      <w:rPr>
        <w:rFonts w:ascii="Symbol" w:hAnsi="Symbol" w:hint="default"/>
      </w:rPr>
    </w:lvl>
    <w:lvl w:ilvl="4" w:tplc="100A0003" w:tentative="1">
      <w:start w:val="1"/>
      <w:numFmt w:val="bullet"/>
      <w:lvlText w:val="o"/>
      <w:lvlJc w:val="left"/>
      <w:pPr>
        <w:ind w:left="4392" w:hanging="360"/>
      </w:pPr>
      <w:rPr>
        <w:rFonts w:ascii="Courier New" w:hAnsi="Courier New" w:cs="Courier New" w:hint="default"/>
      </w:rPr>
    </w:lvl>
    <w:lvl w:ilvl="5" w:tplc="100A0005" w:tentative="1">
      <w:start w:val="1"/>
      <w:numFmt w:val="bullet"/>
      <w:lvlText w:val=""/>
      <w:lvlJc w:val="left"/>
      <w:pPr>
        <w:ind w:left="5112" w:hanging="360"/>
      </w:pPr>
      <w:rPr>
        <w:rFonts w:ascii="Wingdings" w:hAnsi="Wingdings" w:hint="default"/>
      </w:rPr>
    </w:lvl>
    <w:lvl w:ilvl="6" w:tplc="100A0001" w:tentative="1">
      <w:start w:val="1"/>
      <w:numFmt w:val="bullet"/>
      <w:lvlText w:val=""/>
      <w:lvlJc w:val="left"/>
      <w:pPr>
        <w:ind w:left="5832" w:hanging="360"/>
      </w:pPr>
      <w:rPr>
        <w:rFonts w:ascii="Symbol" w:hAnsi="Symbol" w:hint="default"/>
      </w:rPr>
    </w:lvl>
    <w:lvl w:ilvl="7" w:tplc="100A0003" w:tentative="1">
      <w:start w:val="1"/>
      <w:numFmt w:val="bullet"/>
      <w:lvlText w:val="o"/>
      <w:lvlJc w:val="left"/>
      <w:pPr>
        <w:ind w:left="6552" w:hanging="360"/>
      </w:pPr>
      <w:rPr>
        <w:rFonts w:ascii="Courier New" w:hAnsi="Courier New" w:cs="Courier New" w:hint="default"/>
      </w:rPr>
    </w:lvl>
    <w:lvl w:ilvl="8" w:tplc="100A0005" w:tentative="1">
      <w:start w:val="1"/>
      <w:numFmt w:val="bullet"/>
      <w:lvlText w:val=""/>
      <w:lvlJc w:val="left"/>
      <w:pPr>
        <w:ind w:left="7272" w:hanging="360"/>
      </w:pPr>
      <w:rPr>
        <w:rFonts w:ascii="Wingdings" w:hAnsi="Wingdings" w:hint="default"/>
      </w:rPr>
    </w:lvl>
  </w:abstractNum>
  <w:abstractNum w:abstractNumId="15" w15:restartNumberingAfterBreak="0">
    <w:nsid w:val="2D1C3B11"/>
    <w:multiLevelType w:val="hybridMultilevel"/>
    <w:tmpl w:val="97D68F1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6" w15:restartNumberingAfterBreak="0">
    <w:nsid w:val="2DF547CB"/>
    <w:multiLevelType w:val="hybridMultilevel"/>
    <w:tmpl w:val="091E1182"/>
    <w:lvl w:ilvl="0" w:tplc="100A0011">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15:restartNumberingAfterBreak="0">
    <w:nsid w:val="2EB33C18"/>
    <w:multiLevelType w:val="hybridMultilevel"/>
    <w:tmpl w:val="5008D98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8" w15:restartNumberingAfterBreak="0">
    <w:nsid w:val="2F5C0956"/>
    <w:multiLevelType w:val="hybridMultilevel"/>
    <w:tmpl w:val="94BC5B8E"/>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9" w15:restartNumberingAfterBreak="0">
    <w:nsid w:val="2FAD3ED4"/>
    <w:multiLevelType w:val="hybridMultilevel"/>
    <w:tmpl w:val="30B4E7A2"/>
    <w:lvl w:ilvl="0" w:tplc="D6643672">
      <w:start w:val="1"/>
      <w:numFmt w:val="bullet"/>
      <w:lvlText w:val="•"/>
      <w:lvlJc w:val="left"/>
      <w:pPr>
        <w:tabs>
          <w:tab w:val="num" w:pos="720"/>
        </w:tabs>
        <w:ind w:left="720" w:hanging="360"/>
      </w:pPr>
      <w:rPr>
        <w:rFonts w:ascii="Times New Roman" w:hAnsi="Times New Roman" w:hint="default"/>
      </w:rPr>
    </w:lvl>
    <w:lvl w:ilvl="1" w:tplc="3F4EF4A4" w:tentative="1">
      <w:start w:val="1"/>
      <w:numFmt w:val="bullet"/>
      <w:lvlText w:val="•"/>
      <w:lvlJc w:val="left"/>
      <w:pPr>
        <w:tabs>
          <w:tab w:val="num" w:pos="1440"/>
        </w:tabs>
        <w:ind w:left="1440" w:hanging="360"/>
      </w:pPr>
      <w:rPr>
        <w:rFonts w:ascii="Times New Roman" w:hAnsi="Times New Roman" w:hint="default"/>
      </w:rPr>
    </w:lvl>
    <w:lvl w:ilvl="2" w:tplc="CC86BB2C" w:tentative="1">
      <w:start w:val="1"/>
      <w:numFmt w:val="bullet"/>
      <w:lvlText w:val="•"/>
      <w:lvlJc w:val="left"/>
      <w:pPr>
        <w:tabs>
          <w:tab w:val="num" w:pos="2160"/>
        </w:tabs>
        <w:ind w:left="2160" w:hanging="360"/>
      </w:pPr>
      <w:rPr>
        <w:rFonts w:ascii="Times New Roman" w:hAnsi="Times New Roman" w:hint="default"/>
      </w:rPr>
    </w:lvl>
    <w:lvl w:ilvl="3" w:tplc="3A400D0E" w:tentative="1">
      <w:start w:val="1"/>
      <w:numFmt w:val="bullet"/>
      <w:lvlText w:val="•"/>
      <w:lvlJc w:val="left"/>
      <w:pPr>
        <w:tabs>
          <w:tab w:val="num" w:pos="2880"/>
        </w:tabs>
        <w:ind w:left="2880" w:hanging="360"/>
      </w:pPr>
      <w:rPr>
        <w:rFonts w:ascii="Times New Roman" w:hAnsi="Times New Roman" w:hint="default"/>
      </w:rPr>
    </w:lvl>
    <w:lvl w:ilvl="4" w:tplc="57E088A6" w:tentative="1">
      <w:start w:val="1"/>
      <w:numFmt w:val="bullet"/>
      <w:lvlText w:val="•"/>
      <w:lvlJc w:val="left"/>
      <w:pPr>
        <w:tabs>
          <w:tab w:val="num" w:pos="3600"/>
        </w:tabs>
        <w:ind w:left="3600" w:hanging="360"/>
      </w:pPr>
      <w:rPr>
        <w:rFonts w:ascii="Times New Roman" w:hAnsi="Times New Roman" w:hint="default"/>
      </w:rPr>
    </w:lvl>
    <w:lvl w:ilvl="5" w:tplc="C958C832" w:tentative="1">
      <w:start w:val="1"/>
      <w:numFmt w:val="bullet"/>
      <w:lvlText w:val="•"/>
      <w:lvlJc w:val="left"/>
      <w:pPr>
        <w:tabs>
          <w:tab w:val="num" w:pos="4320"/>
        </w:tabs>
        <w:ind w:left="4320" w:hanging="360"/>
      </w:pPr>
      <w:rPr>
        <w:rFonts w:ascii="Times New Roman" w:hAnsi="Times New Roman" w:hint="default"/>
      </w:rPr>
    </w:lvl>
    <w:lvl w:ilvl="6" w:tplc="A0FC8918" w:tentative="1">
      <w:start w:val="1"/>
      <w:numFmt w:val="bullet"/>
      <w:lvlText w:val="•"/>
      <w:lvlJc w:val="left"/>
      <w:pPr>
        <w:tabs>
          <w:tab w:val="num" w:pos="5040"/>
        </w:tabs>
        <w:ind w:left="5040" w:hanging="360"/>
      </w:pPr>
      <w:rPr>
        <w:rFonts w:ascii="Times New Roman" w:hAnsi="Times New Roman" w:hint="default"/>
      </w:rPr>
    </w:lvl>
    <w:lvl w:ilvl="7" w:tplc="EA321D92" w:tentative="1">
      <w:start w:val="1"/>
      <w:numFmt w:val="bullet"/>
      <w:lvlText w:val="•"/>
      <w:lvlJc w:val="left"/>
      <w:pPr>
        <w:tabs>
          <w:tab w:val="num" w:pos="5760"/>
        </w:tabs>
        <w:ind w:left="5760" w:hanging="360"/>
      </w:pPr>
      <w:rPr>
        <w:rFonts w:ascii="Times New Roman" w:hAnsi="Times New Roman" w:hint="default"/>
      </w:rPr>
    </w:lvl>
    <w:lvl w:ilvl="8" w:tplc="B7E674C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2302082"/>
    <w:multiLevelType w:val="hybridMultilevel"/>
    <w:tmpl w:val="88D02560"/>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1" w15:restartNumberingAfterBreak="0">
    <w:nsid w:val="36A094AF"/>
    <w:multiLevelType w:val="hybridMultilevel"/>
    <w:tmpl w:val="CEA679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9791631"/>
    <w:multiLevelType w:val="hybridMultilevel"/>
    <w:tmpl w:val="2546556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3" w15:restartNumberingAfterBreak="0">
    <w:nsid w:val="3F3F1EDB"/>
    <w:multiLevelType w:val="hybridMultilevel"/>
    <w:tmpl w:val="42B6A3C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4" w15:restartNumberingAfterBreak="0">
    <w:nsid w:val="41713B8E"/>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EF2E4A"/>
    <w:multiLevelType w:val="hybridMultilevel"/>
    <w:tmpl w:val="069046F4"/>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0E5C52"/>
    <w:multiLevelType w:val="hybridMultilevel"/>
    <w:tmpl w:val="210E9F3C"/>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7" w15:restartNumberingAfterBreak="0">
    <w:nsid w:val="4D091F19"/>
    <w:multiLevelType w:val="hybridMultilevel"/>
    <w:tmpl w:val="B4F6E92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8" w15:restartNumberingAfterBreak="0">
    <w:nsid w:val="50936EA7"/>
    <w:multiLevelType w:val="hybridMultilevel"/>
    <w:tmpl w:val="73B8B74C"/>
    <w:lvl w:ilvl="0" w:tplc="5A060526">
      <w:start w:val="1"/>
      <w:numFmt w:val="bullet"/>
      <w:lvlText w:val="•"/>
      <w:lvlJc w:val="left"/>
      <w:pPr>
        <w:tabs>
          <w:tab w:val="num" w:pos="720"/>
        </w:tabs>
        <w:ind w:left="720" w:hanging="360"/>
      </w:pPr>
      <w:rPr>
        <w:rFonts w:ascii="Times New Roman" w:hAnsi="Times New Roman" w:hint="default"/>
      </w:rPr>
    </w:lvl>
    <w:lvl w:ilvl="1" w:tplc="DD32673C" w:tentative="1">
      <w:start w:val="1"/>
      <w:numFmt w:val="bullet"/>
      <w:lvlText w:val="•"/>
      <w:lvlJc w:val="left"/>
      <w:pPr>
        <w:tabs>
          <w:tab w:val="num" w:pos="1440"/>
        </w:tabs>
        <w:ind w:left="1440" w:hanging="360"/>
      </w:pPr>
      <w:rPr>
        <w:rFonts w:ascii="Times New Roman" w:hAnsi="Times New Roman" w:hint="default"/>
      </w:rPr>
    </w:lvl>
    <w:lvl w:ilvl="2" w:tplc="E08AD048" w:tentative="1">
      <w:start w:val="1"/>
      <w:numFmt w:val="bullet"/>
      <w:lvlText w:val="•"/>
      <w:lvlJc w:val="left"/>
      <w:pPr>
        <w:tabs>
          <w:tab w:val="num" w:pos="2160"/>
        </w:tabs>
        <w:ind w:left="2160" w:hanging="360"/>
      </w:pPr>
      <w:rPr>
        <w:rFonts w:ascii="Times New Roman" w:hAnsi="Times New Roman" w:hint="default"/>
      </w:rPr>
    </w:lvl>
    <w:lvl w:ilvl="3" w:tplc="D5469A42" w:tentative="1">
      <w:start w:val="1"/>
      <w:numFmt w:val="bullet"/>
      <w:lvlText w:val="•"/>
      <w:lvlJc w:val="left"/>
      <w:pPr>
        <w:tabs>
          <w:tab w:val="num" w:pos="2880"/>
        </w:tabs>
        <w:ind w:left="2880" w:hanging="360"/>
      </w:pPr>
      <w:rPr>
        <w:rFonts w:ascii="Times New Roman" w:hAnsi="Times New Roman" w:hint="default"/>
      </w:rPr>
    </w:lvl>
    <w:lvl w:ilvl="4" w:tplc="653667E2" w:tentative="1">
      <w:start w:val="1"/>
      <w:numFmt w:val="bullet"/>
      <w:lvlText w:val="•"/>
      <w:lvlJc w:val="left"/>
      <w:pPr>
        <w:tabs>
          <w:tab w:val="num" w:pos="3600"/>
        </w:tabs>
        <w:ind w:left="3600" w:hanging="360"/>
      </w:pPr>
      <w:rPr>
        <w:rFonts w:ascii="Times New Roman" w:hAnsi="Times New Roman" w:hint="default"/>
      </w:rPr>
    </w:lvl>
    <w:lvl w:ilvl="5" w:tplc="D4DA53A0" w:tentative="1">
      <w:start w:val="1"/>
      <w:numFmt w:val="bullet"/>
      <w:lvlText w:val="•"/>
      <w:lvlJc w:val="left"/>
      <w:pPr>
        <w:tabs>
          <w:tab w:val="num" w:pos="4320"/>
        </w:tabs>
        <w:ind w:left="4320" w:hanging="360"/>
      </w:pPr>
      <w:rPr>
        <w:rFonts w:ascii="Times New Roman" w:hAnsi="Times New Roman" w:hint="default"/>
      </w:rPr>
    </w:lvl>
    <w:lvl w:ilvl="6" w:tplc="80FA9018" w:tentative="1">
      <w:start w:val="1"/>
      <w:numFmt w:val="bullet"/>
      <w:lvlText w:val="•"/>
      <w:lvlJc w:val="left"/>
      <w:pPr>
        <w:tabs>
          <w:tab w:val="num" w:pos="5040"/>
        </w:tabs>
        <w:ind w:left="5040" w:hanging="360"/>
      </w:pPr>
      <w:rPr>
        <w:rFonts w:ascii="Times New Roman" w:hAnsi="Times New Roman" w:hint="default"/>
      </w:rPr>
    </w:lvl>
    <w:lvl w:ilvl="7" w:tplc="64DA8BD2" w:tentative="1">
      <w:start w:val="1"/>
      <w:numFmt w:val="bullet"/>
      <w:lvlText w:val="•"/>
      <w:lvlJc w:val="left"/>
      <w:pPr>
        <w:tabs>
          <w:tab w:val="num" w:pos="5760"/>
        </w:tabs>
        <w:ind w:left="5760" w:hanging="360"/>
      </w:pPr>
      <w:rPr>
        <w:rFonts w:ascii="Times New Roman" w:hAnsi="Times New Roman" w:hint="default"/>
      </w:rPr>
    </w:lvl>
    <w:lvl w:ilvl="8" w:tplc="6E2AE16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AC67FC"/>
    <w:multiLevelType w:val="hybridMultilevel"/>
    <w:tmpl w:val="E7E61CD4"/>
    <w:lvl w:ilvl="0" w:tplc="45AC66C0">
      <w:start w:val="1"/>
      <w:numFmt w:val="bullet"/>
      <w:lvlText w:val="•"/>
      <w:lvlJc w:val="left"/>
      <w:pPr>
        <w:tabs>
          <w:tab w:val="num" w:pos="720"/>
        </w:tabs>
        <w:ind w:left="720" w:hanging="360"/>
      </w:pPr>
      <w:rPr>
        <w:rFonts w:ascii="Times New Roman" w:hAnsi="Times New Roman" w:hint="default"/>
      </w:rPr>
    </w:lvl>
    <w:lvl w:ilvl="1" w:tplc="4292451A" w:tentative="1">
      <w:start w:val="1"/>
      <w:numFmt w:val="bullet"/>
      <w:lvlText w:val="•"/>
      <w:lvlJc w:val="left"/>
      <w:pPr>
        <w:tabs>
          <w:tab w:val="num" w:pos="1440"/>
        </w:tabs>
        <w:ind w:left="1440" w:hanging="360"/>
      </w:pPr>
      <w:rPr>
        <w:rFonts w:ascii="Times New Roman" w:hAnsi="Times New Roman" w:hint="default"/>
      </w:rPr>
    </w:lvl>
    <w:lvl w:ilvl="2" w:tplc="76CC0402" w:tentative="1">
      <w:start w:val="1"/>
      <w:numFmt w:val="bullet"/>
      <w:lvlText w:val="•"/>
      <w:lvlJc w:val="left"/>
      <w:pPr>
        <w:tabs>
          <w:tab w:val="num" w:pos="2160"/>
        </w:tabs>
        <w:ind w:left="2160" w:hanging="360"/>
      </w:pPr>
      <w:rPr>
        <w:rFonts w:ascii="Times New Roman" w:hAnsi="Times New Roman" w:hint="default"/>
      </w:rPr>
    </w:lvl>
    <w:lvl w:ilvl="3" w:tplc="282EE250" w:tentative="1">
      <w:start w:val="1"/>
      <w:numFmt w:val="bullet"/>
      <w:lvlText w:val="•"/>
      <w:lvlJc w:val="left"/>
      <w:pPr>
        <w:tabs>
          <w:tab w:val="num" w:pos="2880"/>
        </w:tabs>
        <w:ind w:left="2880" w:hanging="360"/>
      </w:pPr>
      <w:rPr>
        <w:rFonts w:ascii="Times New Roman" w:hAnsi="Times New Roman" w:hint="default"/>
      </w:rPr>
    </w:lvl>
    <w:lvl w:ilvl="4" w:tplc="D8EEA8A0" w:tentative="1">
      <w:start w:val="1"/>
      <w:numFmt w:val="bullet"/>
      <w:lvlText w:val="•"/>
      <w:lvlJc w:val="left"/>
      <w:pPr>
        <w:tabs>
          <w:tab w:val="num" w:pos="3600"/>
        </w:tabs>
        <w:ind w:left="3600" w:hanging="360"/>
      </w:pPr>
      <w:rPr>
        <w:rFonts w:ascii="Times New Roman" w:hAnsi="Times New Roman" w:hint="default"/>
      </w:rPr>
    </w:lvl>
    <w:lvl w:ilvl="5" w:tplc="7BD2B134" w:tentative="1">
      <w:start w:val="1"/>
      <w:numFmt w:val="bullet"/>
      <w:lvlText w:val="•"/>
      <w:lvlJc w:val="left"/>
      <w:pPr>
        <w:tabs>
          <w:tab w:val="num" w:pos="4320"/>
        </w:tabs>
        <w:ind w:left="4320" w:hanging="360"/>
      </w:pPr>
      <w:rPr>
        <w:rFonts w:ascii="Times New Roman" w:hAnsi="Times New Roman" w:hint="default"/>
      </w:rPr>
    </w:lvl>
    <w:lvl w:ilvl="6" w:tplc="94421234" w:tentative="1">
      <w:start w:val="1"/>
      <w:numFmt w:val="bullet"/>
      <w:lvlText w:val="•"/>
      <w:lvlJc w:val="left"/>
      <w:pPr>
        <w:tabs>
          <w:tab w:val="num" w:pos="5040"/>
        </w:tabs>
        <w:ind w:left="5040" w:hanging="360"/>
      </w:pPr>
      <w:rPr>
        <w:rFonts w:ascii="Times New Roman" w:hAnsi="Times New Roman" w:hint="default"/>
      </w:rPr>
    </w:lvl>
    <w:lvl w:ilvl="7" w:tplc="91C4B4F6" w:tentative="1">
      <w:start w:val="1"/>
      <w:numFmt w:val="bullet"/>
      <w:lvlText w:val="•"/>
      <w:lvlJc w:val="left"/>
      <w:pPr>
        <w:tabs>
          <w:tab w:val="num" w:pos="5760"/>
        </w:tabs>
        <w:ind w:left="5760" w:hanging="360"/>
      </w:pPr>
      <w:rPr>
        <w:rFonts w:ascii="Times New Roman" w:hAnsi="Times New Roman" w:hint="default"/>
      </w:rPr>
    </w:lvl>
    <w:lvl w:ilvl="8" w:tplc="F1DE9014"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65531B8"/>
    <w:multiLevelType w:val="hybridMultilevel"/>
    <w:tmpl w:val="B84E1F5A"/>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1" w15:restartNumberingAfterBreak="0">
    <w:nsid w:val="5802082C"/>
    <w:multiLevelType w:val="hybridMultilevel"/>
    <w:tmpl w:val="5B10DBDC"/>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2" w15:restartNumberingAfterBreak="0">
    <w:nsid w:val="64903034"/>
    <w:multiLevelType w:val="hybridMultilevel"/>
    <w:tmpl w:val="FD9A8B68"/>
    <w:lvl w:ilvl="0" w:tplc="D71A89AA">
      <w:start w:val="1"/>
      <w:numFmt w:val="decimal"/>
      <w:lvlText w:val="%1."/>
      <w:lvlJc w:val="left"/>
      <w:pPr>
        <w:ind w:left="720" w:hanging="360"/>
      </w:pPr>
      <w:rPr>
        <w:rFonts w:ascii="Arial" w:hAnsi="Arial" w:cs="Arial" w:hint="default"/>
        <w:b w:val="0"/>
        <w:i w:val="0"/>
        <w:iCs/>
        <w:color w:val="0D0D0D" w:themeColor="text1" w:themeTint="F2"/>
        <w:sz w:val="20"/>
        <w:szCs w:val="20"/>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510366"/>
    <w:multiLevelType w:val="hybridMultilevel"/>
    <w:tmpl w:val="CCD6A6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4" w15:restartNumberingAfterBreak="0">
    <w:nsid w:val="6BF25F6A"/>
    <w:multiLevelType w:val="hybridMultilevel"/>
    <w:tmpl w:val="5030A8D8"/>
    <w:lvl w:ilvl="0" w:tplc="D3CE329E">
      <w:start w:val="32"/>
      <w:numFmt w:val="bullet"/>
      <w:lvlText w:val=""/>
      <w:lvlJc w:val="left"/>
      <w:pPr>
        <w:ind w:left="720" w:hanging="360"/>
      </w:pPr>
      <w:rPr>
        <w:rFonts w:ascii="Symbol" w:eastAsiaTheme="minorEastAsia" w:hAnsi="Symbol" w:cs="Times New Roman"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5" w15:restartNumberingAfterBreak="0">
    <w:nsid w:val="6C3509BB"/>
    <w:multiLevelType w:val="hybridMultilevel"/>
    <w:tmpl w:val="023CF36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6" w15:restartNumberingAfterBreak="0">
    <w:nsid w:val="6D040FBF"/>
    <w:multiLevelType w:val="hybridMultilevel"/>
    <w:tmpl w:val="66DC8236"/>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7" w15:restartNumberingAfterBreak="0">
    <w:nsid w:val="6F1E12A2"/>
    <w:multiLevelType w:val="multilevel"/>
    <w:tmpl w:val="1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8" w15:restartNumberingAfterBreak="0">
    <w:nsid w:val="79CA0CA3"/>
    <w:multiLevelType w:val="hybridMultilevel"/>
    <w:tmpl w:val="FB8262C8"/>
    <w:lvl w:ilvl="0" w:tplc="100A0001">
      <w:start w:val="1"/>
      <w:numFmt w:val="bullet"/>
      <w:lvlText w:val=""/>
      <w:lvlJc w:val="left"/>
      <w:pPr>
        <w:ind w:left="861" w:hanging="360"/>
      </w:pPr>
      <w:rPr>
        <w:rFonts w:ascii="Symbol" w:hAnsi="Symbol" w:hint="default"/>
      </w:rPr>
    </w:lvl>
    <w:lvl w:ilvl="1" w:tplc="100A0003">
      <w:start w:val="1"/>
      <w:numFmt w:val="bullet"/>
      <w:lvlText w:val="o"/>
      <w:lvlJc w:val="left"/>
      <w:pPr>
        <w:ind w:left="2160" w:hanging="360"/>
      </w:pPr>
      <w:rPr>
        <w:rFonts w:ascii="Courier New" w:hAnsi="Courier New" w:cs="Courier New" w:hint="default"/>
      </w:rPr>
    </w:lvl>
    <w:lvl w:ilvl="2" w:tplc="100A0005">
      <w:start w:val="1"/>
      <w:numFmt w:val="bullet"/>
      <w:lvlText w:val=""/>
      <w:lvlJc w:val="left"/>
      <w:pPr>
        <w:ind w:left="2880" w:hanging="360"/>
      </w:pPr>
      <w:rPr>
        <w:rFonts w:ascii="Wingdings" w:hAnsi="Wingdings" w:hint="default"/>
      </w:rPr>
    </w:lvl>
    <w:lvl w:ilvl="3" w:tplc="100A0001">
      <w:start w:val="1"/>
      <w:numFmt w:val="bullet"/>
      <w:lvlText w:val=""/>
      <w:lvlJc w:val="left"/>
      <w:pPr>
        <w:ind w:left="3600" w:hanging="360"/>
      </w:pPr>
      <w:rPr>
        <w:rFonts w:ascii="Symbol" w:hAnsi="Symbol" w:hint="default"/>
      </w:rPr>
    </w:lvl>
    <w:lvl w:ilvl="4" w:tplc="100A0003">
      <w:start w:val="1"/>
      <w:numFmt w:val="bullet"/>
      <w:lvlText w:val="o"/>
      <w:lvlJc w:val="left"/>
      <w:pPr>
        <w:ind w:left="4320" w:hanging="360"/>
      </w:pPr>
      <w:rPr>
        <w:rFonts w:ascii="Courier New" w:hAnsi="Courier New" w:cs="Courier New" w:hint="default"/>
      </w:rPr>
    </w:lvl>
    <w:lvl w:ilvl="5" w:tplc="100A0005">
      <w:start w:val="1"/>
      <w:numFmt w:val="bullet"/>
      <w:lvlText w:val=""/>
      <w:lvlJc w:val="left"/>
      <w:pPr>
        <w:ind w:left="5040" w:hanging="360"/>
      </w:pPr>
      <w:rPr>
        <w:rFonts w:ascii="Wingdings" w:hAnsi="Wingdings" w:hint="default"/>
      </w:rPr>
    </w:lvl>
    <w:lvl w:ilvl="6" w:tplc="100A0001">
      <w:start w:val="1"/>
      <w:numFmt w:val="bullet"/>
      <w:lvlText w:val=""/>
      <w:lvlJc w:val="left"/>
      <w:pPr>
        <w:ind w:left="5760" w:hanging="360"/>
      </w:pPr>
      <w:rPr>
        <w:rFonts w:ascii="Symbol" w:hAnsi="Symbol" w:hint="default"/>
      </w:rPr>
    </w:lvl>
    <w:lvl w:ilvl="7" w:tplc="100A0003">
      <w:start w:val="1"/>
      <w:numFmt w:val="bullet"/>
      <w:lvlText w:val="o"/>
      <w:lvlJc w:val="left"/>
      <w:pPr>
        <w:ind w:left="6480" w:hanging="360"/>
      </w:pPr>
      <w:rPr>
        <w:rFonts w:ascii="Courier New" w:hAnsi="Courier New" w:cs="Courier New" w:hint="default"/>
      </w:rPr>
    </w:lvl>
    <w:lvl w:ilvl="8" w:tplc="100A0005">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26"/>
  </w:num>
  <w:num w:numId="4">
    <w:abstractNumId w:val="20"/>
  </w:num>
  <w:num w:numId="5">
    <w:abstractNumId w:val="30"/>
  </w:num>
  <w:num w:numId="6">
    <w:abstractNumId w:val="36"/>
  </w:num>
  <w:num w:numId="7">
    <w:abstractNumId w:val="12"/>
  </w:num>
  <w:num w:numId="8">
    <w:abstractNumId w:val="25"/>
  </w:num>
  <w:num w:numId="9">
    <w:abstractNumId w:val="32"/>
  </w:num>
  <w:num w:numId="10">
    <w:abstractNumId w:val="37"/>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
  </w:num>
  <w:num w:numId="14">
    <w:abstractNumId w:val="24"/>
  </w:num>
  <w:num w:numId="15">
    <w:abstractNumId w:val="23"/>
  </w:num>
  <w:num w:numId="16">
    <w:abstractNumId w:val="11"/>
  </w:num>
  <w:num w:numId="17">
    <w:abstractNumId w:val="14"/>
  </w:num>
  <w:num w:numId="18">
    <w:abstractNumId w:val="17"/>
  </w:num>
  <w:num w:numId="19">
    <w:abstractNumId w:val="7"/>
  </w:num>
  <w:num w:numId="20">
    <w:abstractNumId w:val="18"/>
  </w:num>
  <w:num w:numId="21">
    <w:abstractNumId w:val="31"/>
  </w:num>
  <w:num w:numId="22">
    <w:abstractNumId w:val="22"/>
  </w:num>
  <w:num w:numId="23">
    <w:abstractNumId w:val="27"/>
  </w:num>
  <w:num w:numId="24">
    <w:abstractNumId w:val="15"/>
  </w:num>
  <w:num w:numId="25">
    <w:abstractNumId w:val="6"/>
  </w:num>
  <w:num w:numId="26">
    <w:abstractNumId w:val="16"/>
  </w:num>
  <w:num w:numId="27">
    <w:abstractNumId w:val="35"/>
  </w:num>
  <w:num w:numId="28">
    <w:abstractNumId w:val="33"/>
  </w:num>
  <w:num w:numId="29">
    <w:abstractNumId w:val="10"/>
  </w:num>
  <w:num w:numId="30">
    <w:abstractNumId w:val="8"/>
  </w:num>
  <w:num w:numId="31">
    <w:abstractNumId w:val="2"/>
  </w:num>
  <w:num w:numId="32">
    <w:abstractNumId w:val="0"/>
  </w:num>
  <w:num w:numId="33">
    <w:abstractNumId w:val="1"/>
  </w:num>
  <w:num w:numId="34">
    <w:abstractNumId w:val="21"/>
  </w:num>
  <w:num w:numId="35">
    <w:abstractNumId w:val="4"/>
  </w:num>
  <w:num w:numId="36">
    <w:abstractNumId w:val="13"/>
  </w:num>
  <w:num w:numId="37">
    <w:abstractNumId w:val="28"/>
  </w:num>
  <w:num w:numId="38">
    <w:abstractNumId w:val="29"/>
  </w:num>
  <w:num w:numId="39">
    <w:abstractNumId w:val="1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D7"/>
    <w:rsid w:val="000001E3"/>
    <w:rsid w:val="00001852"/>
    <w:rsid w:val="00001A87"/>
    <w:rsid w:val="000024CD"/>
    <w:rsid w:val="00002813"/>
    <w:rsid w:val="000028C3"/>
    <w:rsid w:val="00002A1D"/>
    <w:rsid w:val="0000349B"/>
    <w:rsid w:val="00003A98"/>
    <w:rsid w:val="00005E72"/>
    <w:rsid w:val="00005EEE"/>
    <w:rsid w:val="000062ED"/>
    <w:rsid w:val="0000638A"/>
    <w:rsid w:val="00007BA0"/>
    <w:rsid w:val="00007BCF"/>
    <w:rsid w:val="00007D35"/>
    <w:rsid w:val="0001005D"/>
    <w:rsid w:val="000101BA"/>
    <w:rsid w:val="00010AD7"/>
    <w:rsid w:val="0001151C"/>
    <w:rsid w:val="00011641"/>
    <w:rsid w:val="000118C2"/>
    <w:rsid w:val="00012668"/>
    <w:rsid w:val="00012725"/>
    <w:rsid w:val="00013787"/>
    <w:rsid w:val="00013EF7"/>
    <w:rsid w:val="000158AB"/>
    <w:rsid w:val="000159A6"/>
    <w:rsid w:val="00016B51"/>
    <w:rsid w:val="00016BF5"/>
    <w:rsid w:val="0001731E"/>
    <w:rsid w:val="00017A64"/>
    <w:rsid w:val="00021199"/>
    <w:rsid w:val="00022786"/>
    <w:rsid w:val="00022AB7"/>
    <w:rsid w:val="00023FFC"/>
    <w:rsid w:val="000243C5"/>
    <w:rsid w:val="00024856"/>
    <w:rsid w:val="00024AD8"/>
    <w:rsid w:val="00025838"/>
    <w:rsid w:val="0002768D"/>
    <w:rsid w:val="00030DA0"/>
    <w:rsid w:val="000312F4"/>
    <w:rsid w:val="00031BEC"/>
    <w:rsid w:val="00032DA0"/>
    <w:rsid w:val="000331FC"/>
    <w:rsid w:val="000334ED"/>
    <w:rsid w:val="00034080"/>
    <w:rsid w:val="000342A2"/>
    <w:rsid w:val="0003463D"/>
    <w:rsid w:val="00034D46"/>
    <w:rsid w:val="00035492"/>
    <w:rsid w:val="00036BA6"/>
    <w:rsid w:val="00037036"/>
    <w:rsid w:val="00040DA8"/>
    <w:rsid w:val="000412F3"/>
    <w:rsid w:val="00041317"/>
    <w:rsid w:val="0004350F"/>
    <w:rsid w:val="0004366F"/>
    <w:rsid w:val="00043E09"/>
    <w:rsid w:val="000441F9"/>
    <w:rsid w:val="00045B61"/>
    <w:rsid w:val="0004674E"/>
    <w:rsid w:val="00050369"/>
    <w:rsid w:val="00051900"/>
    <w:rsid w:val="0005202F"/>
    <w:rsid w:val="00052435"/>
    <w:rsid w:val="000525F7"/>
    <w:rsid w:val="00053210"/>
    <w:rsid w:val="000538B0"/>
    <w:rsid w:val="000547EF"/>
    <w:rsid w:val="00056045"/>
    <w:rsid w:val="00060EAD"/>
    <w:rsid w:val="00060EF1"/>
    <w:rsid w:val="00061A90"/>
    <w:rsid w:val="000633BC"/>
    <w:rsid w:val="000676A1"/>
    <w:rsid w:val="000707B4"/>
    <w:rsid w:val="0007173B"/>
    <w:rsid w:val="00071830"/>
    <w:rsid w:val="00072F87"/>
    <w:rsid w:val="00075198"/>
    <w:rsid w:val="000764E1"/>
    <w:rsid w:val="00076D38"/>
    <w:rsid w:val="00081347"/>
    <w:rsid w:val="000822AD"/>
    <w:rsid w:val="000826C9"/>
    <w:rsid w:val="00082FCF"/>
    <w:rsid w:val="000835F7"/>
    <w:rsid w:val="0008481C"/>
    <w:rsid w:val="000861AE"/>
    <w:rsid w:val="0008645F"/>
    <w:rsid w:val="00091297"/>
    <w:rsid w:val="0009198E"/>
    <w:rsid w:val="000919D6"/>
    <w:rsid w:val="00091B14"/>
    <w:rsid w:val="00091C6B"/>
    <w:rsid w:val="00092807"/>
    <w:rsid w:val="00093386"/>
    <w:rsid w:val="00093699"/>
    <w:rsid w:val="00093A06"/>
    <w:rsid w:val="00093FE8"/>
    <w:rsid w:val="0009453B"/>
    <w:rsid w:val="00095AC1"/>
    <w:rsid w:val="00097500"/>
    <w:rsid w:val="000A016E"/>
    <w:rsid w:val="000A1B4F"/>
    <w:rsid w:val="000A2467"/>
    <w:rsid w:val="000A369A"/>
    <w:rsid w:val="000A43C2"/>
    <w:rsid w:val="000A4DDA"/>
    <w:rsid w:val="000A5BAA"/>
    <w:rsid w:val="000A6133"/>
    <w:rsid w:val="000A67A5"/>
    <w:rsid w:val="000B0A19"/>
    <w:rsid w:val="000B1C4C"/>
    <w:rsid w:val="000B1E02"/>
    <w:rsid w:val="000B1E03"/>
    <w:rsid w:val="000B2181"/>
    <w:rsid w:val="000B2B51"/>
    <w:rsid w:val="000B2F95"/>
    <w:rsid w:val="000B4374"/>
    <w:rsid w:val="000B59E3"/>
    <w:rsid w:val="000B60E2"/>
    <w:rsid w:val="000B6DAB"/>
    <w:rsid w:val="000B747D"/>
    <w:rsid w:val="000C045F"/>
    <w:rsid w:val="000C04F5"/>
    <w:rsid w:val="000C0573"/>
    <w:rsid w:val="000C08F0"/>
    <w:rsid w:val="000C0B32"/>
    <w:rsid w:val="000C0C63"/>
    <w:rsid w:val="000C204D"/>
    <w:rsid w:val="000C2973"/>
    <w:rsid w:val="000C46FD"/>
    <w:rsid w:val="000C4AA8"/>
    <w:rsid w:val="000C52B0"/>
    <w:rsid w:val="000C62D4"/>
    <w:rsid w:val="000C68E4"/>
    <w:rsid w:val="000C7074"/>
    <w:rsid w:val="000C7305"/>
    <w:rsid w:val="000C7313"/>
    <w:rsid w:val="000C7AFD"/>
    <w:rsid w:val="000D064E"/>
    <w:rsid w:val="000D06F6"/>
    <w:rsid w:val="000D07F7"/>
    <w:rsid w:val="000D1B00"/>
    <w:rsid w:val="000D2394"/>
    <w:rsid w:val="000D2EFE"/>
    <w:rsid w:val="000D3B5A"/>
    <w:rsid w:val="000D6441"/>
    <w:rsid w:val="000D661C"/>
    <w:rsid w:val="000D6A97"/>
    <w:rsid w:val="000D7D0A"/>
    <w:rsid w:val="000E0CDE"/>
    <w:rsid w:val="000E110C"/>
    <w:rsid w:val="000E13A0"/>
    <w:rsid w:val="000E1583"/>
    <w:rsid w:val="000E19AA"/>
    <w:rsid w:val="000E282E"/>
    <w:rsid w:val="000E3701"/>
    <w:rsid w:val="000E39A4"/>
    <w:rsid w:val="000E472F"/>
    <w:rsid w:val="000E4AD2"/>
    <w:rsid w:val="000E4AE3"/>
    <w:rsid w:val="000E5896"/>
    <w:rsid w:val="000E5BFA"/>
    <w:rsid w:val="000E64AD"/>
    <w:rsid w:val="000E6975"/>
    <w:rsid w:val="000E69B9"/>
    <w:rsid w:val="000E725B"/>
    <w:rsid w:val="000E781C"/>
    <w:rsid w:val="000E7A38"/>
    <w:rsid w:val="000E7F8B"/>
    <w:rsid w:val="000F1116"/>
    <w:rsid w:val="000F13D8"/>
    <w:rsid w:val="000F144E"/>
    <w:rsid w:val="000F2004"/>
    <w:rsid w:val="000F23A1"/>
    <w:rsid w:val="000F382C"/>
    <w:rsid w:val="000F51C2"/>
    <w:rsid w:val="000F5319"/>
    <w:rsid w:val="000F649C"/>
    <w:rsid w:val="000F64D1"/>
    <w:rsid w:val="000F67E9"/>
    <w:rsid w:val="000F7814"/>
    <w:rsid w:val="0010067D"/>
    <w:rsid w:val="00100885"/>
    <w:rsid w:val="00100EE8"/>
    <w:rsid w:val="00100F80"/>
    <w:rsid w:val="00101B2D"/>
    <w:rsid w:val="001024F7"/>
    <w:rsid w:val="001032C6"/>
    <w:rsid w:val="001039D5"/>
    <w:rsid w:val="001049E6"/>
    <w:rsid w:val="001050F4"/>
    <w:rsid w:val="00105311"/>
    <w:rsid w:val="00105A1A"/>
    <w:rsid w:val="00106228"/>
    <w:rsid w:val="001064E9"/>
    <w:rsid w:val="00106F4A"/>
    <w:rsid w:val="0011020E"/>
    <w:rsid w:val="00110B92"/>
    <w:rsid w:val="00110DFE"/>
    <w:rsid w:val="00112032"/>
    <w:rsid w:val="0011216F"/>
    <w:rsid w:val="00112174"/>
    <w:rsid w:val="0011226C"/>
    <w:rsid w:val="00112F3C"/>
    <w:rsid w:val="001137BC"/>
    <w:rsid w:val="00113950"/>
    <w:rsid w:val="00114CBC"/>
    <w:rsid w:val="00115187"/>
    <w:rsid w:val="00115860"/>
    <w:rsid w:val="00115865"/>
    <w:rsid w:val="001159BA"/>
    <w:rsid w:val="0011609C"/>
    <w:rsid w:val="001169D8"/>
    <w:rsid w:val="00116BB6"/>
    <w:rsid w:val="0011797F"/>
    <w:rsid w:val="00117BD1"/>
    <w:rsid w:val="00117C85"/>
    <w:rsid w:val="00120004"/>
    <w:rsid w:val="00120BD7"/>
    <w:rsid w:val="00120BF4"/>
    <w:rsid w:val="00120CBA"/>
    <w:rsid w:val="001211E0"/>
    <w:rsid w:val="00122E7E"/>
    <w:rsid w:val="001236BF"/>
    <w:rsid w:val="0012413B"/>
    <w:rsid w:val="0012476C"/>
    <w:rsid w:val="00125A98"/>
    <w:rsid w:val="0012682A"/>
    <w:rsid w:val="00126EC7"/>
    <w:rsid w:val="00127518"/>
    <w:rsid w:val="00130065"/>
    <w:rsid w:val="0013091D"/>
    <w:rsid w:val="00132367"/>
    <w:rsid w:val="00133256"/>
    <w:rsid w:val="00133348"/>
    <w:rsid w:val="001333CF"/>
    <w:rsid w:val="00134654"/>
    <w:rsid w:val="00134F84"/>
    <w:rsid w:val="0013636A"/>
    <w:rsid w:val="00136502"/>
    <w:rsid w:val="00136669"/>
    <w:rsid w:val="0013682D"/>
    <w:rsid w:val="001400DF"/>
    <w:rsid w:val="00140305"/>
    <w:rsid w:val="0014038B"/>
    <w:rsid w:val="001410DF"/>
    <w:rsid w:val="00142050"/>
    <w:rsid w:val="00143F79"/>
    <w:rsid w:val="00144971"/>
    <w:rsid w:val="00145B28"/>
    <w:rsid w:val="0014699F"/>
    <w:rsid w:val="0014757A"/>
    <w:rsid w:val="001500AB"/>
    <w:rsid w:val="00152226"/>
    <w:rsid w:val="00152702"/>
    <w:rsid w:val="0015287E"/>
    <w:rsid w:val="001529A6"/>
    <w:rsid w:val="00154EB8"/>
    <w:rsid w:val="00155A94"/>
    <w:rsid w:val="001562F3"/>
    <w:rsid w:val="00156C2F"/>
    <w:rsid w:val="00156C39"/>
    <w:rsid w:val="001579E9"/>
    <w:rsid w:val="00157ED8"/>
    <w:rsid w:val="001604F9"/>
    <w:rsid w:val="0016068E"/>
    <w:rsid w:val="00161129"/>
    <w:rsid w:val="001633E5"/>
    <w:rsid w:val="00163EC1"/>
    <w:rsid w:val="00164324"/>
    <w:rsid w:val="00164970"/>
    <w:rsid w:val="00164A86"/>
    <w:rsid w:val="00164A94"/>
    <w:rsid w:val="00165C7B"/>
    <w:rsid w:val="00165F65"/>
    <w:rsid w:val="00166520"/>
    <w:rsid w:val="00166538"/>
    <w:rsid w:val="00166A7D"/>
    <w:rsid w:val="00166FF1"/>
    <w:rsid w:val="0016731C"/>
    <w:rsid w:val="00170CCC"/>
    <w:rsid w:val="00170DA2"/>
    <w:rsid w:val="001719AB"/>
    <w:rsid w:val="00172643"/>
    <w:rsid w:val="00172BB8"/>
    <w:rsid w:val="001731C6"/>
    <w:rsid w:val="00173439"/>
    <w:rsid w:val="0017594D"/>
    <w:rsid w:val="001769BA"/>
    <w:rsid w:val="00176AD3"/>
    <w:rsid w:val="00177732"/>
    <w:rsid w:val="00180352"/>
    <w:rsid w:val="001806F5"/>
    <w:rsid w:val="00180912"/>
    <w:rsid w:val="00180D36"/>
    <w:rsid w:val="00180F98"/>
    <w:rsid w:val="001812C0"/>
    <w:rsid w:val="0018200A"/>
    <w:rsid w:val="001821F6"/>
    <w:rsid w:val="0018555C"/>
    <w:rsid w:val="00185E4E"/>
    <w:rsid w:val="00185F69"/>
    <w:rsid w:val="00186152"/>
    <w:rsid w:val="001879F0"/>
    <w:rsid w:val="001906EA"/>
    <w:rsid w:val="00190E0B"/>
    <w:rsid w:val="0019244C"/>
    <w:rsid w:val="00193677"/>
    <w:rsid w:val="00193FDB"/>
    <w:rsid w:val="00194EA3"/>
    <w:rsid w:val="00195087"/>
    <w:rsid w:val="0019511A"/>
    <w:rsid w:val="0019543E"/>
    <w:rsid w:val="00195949"/>
    <w:rsid w:val="00195A2F"/>
    <w:rsid w:val="00195AE8"/>
    <w:rsid w:val="00195B62"/>
    <w:rsid w:val="0019615E"/>
    <w:rsid w:val="00196BB7"/>
    <w:rsid w:val="001A006F"/>
    <w:rsid w:val="001A12E5"/>
    <w:rsid w:val="001A13F7"/>
    <w:rsid w:val="001A185B"/>
    <w:rsid w:val="001A2134"/>
    <w:rsid w:val="001A28D4"/>
    <w:rsid w:val="001A3C69"/>
    <w:rsid w:val="001A3CAE"/>
    <w:rsid w:val="001A3D46"/>
    <w:rsid w:val="001A4FDA"/>
    <w:rsid w:val="001A4FFA"/>
    <w:rsid w:val="001A69F6"/>
    <w:rsid w:val="001A6AC4"/>
    <w:rsid w:val="001A7562"/>
    <w:rsid w:val="001A77CD"/>
    <w:rsid w:val="001B0617"/>
    <w:rsid w:val="001B30B3"/>
    <w:rsid w:val="001B48DB"/>
    <w:rsid w:val="001B575F"/>
    <w:rsid w:val="001B7AF7"/>
    <w:rsid w:val="001C0362"/>
    <w:rsid w:val="001C09A7"/>
    <w:rsid w:val="001C3AA8"/>
    <w:rsid w:val="001C3F26"/>
    <w:rsid w:val="001C4C65"/>
    <w:rsid w:val="001C55A6"/>
    <w:rsid w:val="001C6061"/>
    <w:rsid w:val="001C75B4"/>
    <w:rsid w:val="001C7D4A"/>
    <w:rsid w:val="001D03DC"/>
    <w:rsid w:val="001D0617"/>
    <w:rsid w:val="001D0F50"/>
    <w:rsid w:val="001D116D"/>
    <w:rsid w:val="001D398D"/>
    <w:rsid w:val="001D3C96"/>
    <w:rsid w:val="001D4432"/>
    <w:rsid w:val="001D4AB2"/>
    <w:rsid w:val="001D4FE8"/>
    <w:rsid w:val="001D5732"/>
    <w:rsid w:val="001D6BB4"/>
    <w:rsid w:val="001E0240"/>
    <w:rsid w:val="001E03F2"/>
    <w:rsid w:val="001E08AA"/>
    <w:rsid w:val="001E0D53"/>
    <w:rsid w:val="001E2A2F"/>
    <w:rsid w:val="001E3848"/>
    <w:rsid w:val="001E398A"/>
    <w:rsid w:val="001E42C0"/>
    <w:rsid w:val="001E4E40"/>
    <w:rsid w:val="001E5DED"/>
    <w:rsid w:val="001E636D"/>
    <w:rsid w:val="001E6B11"/>
    <w:rsid w:val="001F22B5"/>
    <w:rsid w:val="001F2308"/>
    <w:rsid w:val="001F3337"/>
    <w:rsid w:val="001F3976"/>
    <w:rsid w:val="001F4E45"/>
    <w:rsid w:val="001F5CA9"/>
    <w:rsid w:val="001F6407"/>
    <w:rsid w:val="001F6972"/>
    <w:rsid w:val="001F6C50"/>
    <w:rsid w:val="001F7A1C"/>
    <w:rsid w:val="001F7FE1"/>
    <w:rsid w:val="002010A0"/>
    <w:rsid w:val="002039F6"/>
    <w:rsid w:val="00205763"/>
    <w:rsid w:val="00206FEF"/>
    <w:rsid w:val="002075BF"/>
    <w:rsid w:val="0020770D"/>
    <w:rsid w:val="002077BF"/>
    <w:rsid w:val="002105E4"/>
    <w:rsid w:val="00210FF1"/>
    <w:rsid w:val="0021138A"/>
    <w:rsid w:val="0021175C"/>
    <w:rsid w:val="00211F17"/>
    <w:rsid w:val="00212F42"/>
    <w:rsid w:val="00213755"/>
    <w:rsid w:val="00213E12"/>
    <w:rsid w:val="0021425B"/>
    <w:rsid w:val="002166F6"/>
    <w:rsid w:val="0022021D"/>
    <w:rsid w:val="002228B6"/>
    <w:rsid w:val="00223852"/>
    <w:rsid w:val="002244CC"/>
    <w:rsid w:val="00224821"/>
    <w:rsid w:val="00224B83"/>
    <w:rsid w:val="0022560A"/>
    <w:rsid w:val="002263E2"/>
    <w:rsid w:val="00226848"/>
    <w:rsid w:val="002269EF"/>
    <w:rsid w:val="002304B8"/>
    <w:rsid w:val="00230E91"/>
    <w:rsid w:val="00231BBF"/>
    <w:rsid w:val="00232E8F"/>
    <w:rsid w:val="00232F28"/>
    <w:rsid w:val="00233E1B"/>
    <w:rsid w:val="0023501B"/>
    <w:rsid w:val="0023538C"/>
    <w:rsid w:val="00235CAE"/>
    <w:rsid w:val="00237AE4"/>
    <w:rsid w:val="002409A1"/>
    <w:rsid w:val="00242DFE"/>
    <w:rsid w:val="002436C6"/>
    <w:rsid w:val="00244034"/>
    <w:rsid w:val="002452F4"/>
    <w:rsid w:val="002470D9"/>
    <w:rsid w:val="002476DC"/>
    <w:rsid w:val="00250C3C"/>
    <w:rsid w:val="002514A2"/>
    <w:rsid w:val="00251928"/>
    <w:rsid w:val="002529D7"/>
    <w:rsid w:val="002532DD"/>
    <w:rsid w:val="00253368"/>
    <w:rsid w:val="00255176"/>
    <w:rsid w:val="0025619B"/>
    <w:rsid w:val="00257394"/>
    <w:rsid w:val="00257474"/>
    <w:rsid w:val="00261301"/>
    <w:rsid w:val="0026186F"/>
    <w:rsid w:val="00261BDD"/>
    <w:rsid w:val="002626CA"/>
    <w:rsid w:val="00263AC8"/>
    <w:rsid w:val="00266A67"/>
    <w:rsid w:val="0026700A"/>
    <w:rsid w:val="00267EA9"/>
    <w:rsid w:val="002701E7"/>
    <w:rsid w:val="002716AF"/>
    <w:rsid w:val="00271E6A"/>
    <w:rsid w:val="002724B8"/>
    <w:rsid w:val="00272549"/>
    <w:rsid w:val="002725A8"/>
    <w:rsid w:val="00273849"/>
    <w:rsid w:val="00273CD7"/>
    <w:rsid w:val="00273CD8"/>
    <w:rsid w:val="00273D02"/>
    <w:rsid w:val="00273EFB"/>
    <w:rsid w:val="00274DC4"/>
    <w:rsid w:val="0027524E"/>
    <w:rsid w:val="00275C1F"/>
    <w:rsid w:val="002764A3"/>
    <w:rsid w:val="00276BE0"/>
    <w:rsid w:val="00280D12"/>
    <w:rsid w:val="0028282C"/>
    <w:rsid w:val="002835A9"/>
    <w:rsid w:val="002839AF"/>
    <w:rsid w:val="00283CEF"/>
    <w:rsid w:val="00284408"/>
    <w:rsid w:val="00284A25"/>
    <w:rsid w:val="0028546E"/>
    <w:rsid w:val="0028694E"/>
    <w:rsid w:val="002902C7"/>
    <w:rsid w:val="00290F44"/>
    <w:rsid w:val="00291979"/>
    <w:rsid w:val="00291D62"/>
    <w:rsid w:val="0029295B"/>
    <w:rsid w:val="00294D7D"/>
    <w:rsid w:val="0029690F"/>
    <w:rsid w:val="00296F7A"/>
    <w:rsid w:val="00297E93"/>
    <w:rsid w:val="002A2D5A"/>
    <w:rsid w:val="002A3F2F"/>
    <w:rsid w:val="002A42BA"/>
    <w:rsid w:val="002A4D07"/>
    <w:rsid w:val="002A554C"/>
    <w:rsid w:val="002A5C4E"/>
    <w:rsid w:val="002A5F3F"/>
    <w:rsid w:val="002A6032"/>
    <w:rsid w:val="002A6154"/>
    <w:rsid w:val="002A72B7"/>
    <w:rsid w:val="002A735E"/>
    <w:rsid w:val="002A7729"/>
    <w:rsid w:val="002A7D5B"/>
    <w:rsid w:val="002B0956"/>
    <w:rsid w:val="002B1D35"/>
    <w:rsid w:val="002B2A99"/>
    <w:rsid w:val="002B3E08"/>
    <w:rsid w:val="002B4922"/>
    <w:rsid w:val="002B5292"/>
    <w:rsid w:val="002B6B72"/>
    <w:rsid w:val="002B776D"/>
    <w:rsid w:val="002B79CD"/>
    <w:rsid w:val="002C0040"/>
    <w:rsid w:val="002C0F4A"/>
    <w:rsid w:val="002C2F82"/>
    <w:rsid w:val="002C3C3F"/>
    <w:rsid w:val="002C52CF"/>
    <w:rsid w:val="002C58E6"/>
    <w:rsid w:val="002C63A1"/>
    <w:rsid w:val="002C6BD8"/>
    <w:rsid w:val="002C6BEF"/>
    <w:rsid w:val="002D3B26"/>
    <w:rsid w:val="002D3CCA"/>
    <w:rsid w:val="002D75D1"/>
    <w:rsid w:val="002D75F6"/>
    <w:rsid w:val="002D7B59"/>
    <w:rsid w:val="002E10F1"/>
    <w:rsid w:val="002E1309"/>
    <w:rsid w:val="002E2499"/>
    <w:rsid w:val="002E3B77"/>
    <w:rsid w:val="002E409F"/>
    <w:rsid w:val="002E4AC5"/>
    <w:rsid w:val="002E5156"/>
    <w:rsid w:val="002E7C7B"/>
    <w:rsid w:val="002E7CE1"/>
    <w:rsid w:val="002F0ADB"/>
    <w:rsid w:val="002F0D9D"/>
    <w:rsid w:val="002F1291"/>
    <w:rsid w:val="002F17BA"/>
    <w:rsid w:val="002F19CC"/>
    <w:rsid w:val="002F48AE"/>
    <w:rsid w:val="002F4EF6"/>
    <w:rsid w:val="002F527F"/>
    <w:rsid w:val="002F532F"/>
    <w:rsid w:val="002F5AE2"/>
    <w:rsid w:val="002F5D62"/>
    <w:rsid w:val="002F5E3F"/>
    <w:rsid w:val="002F5F7E"/>
    <w:rsid w:val="00300304"/>
    <w:rsid w:val="00300B34"/>
    <w:rsid w:val="00300CFB"/>
    <w:rsid w:val="0030114C"/>
    <w:rsid w:val="0030150B"/>
    <w:rsid w:val="00301C2E"/>
    <w:rsid w:val="00302012"/>
    <w:rsid w:val="0030222D"/>
    <w:rsid w:val="003029DA"/>
    <w:rsid w:val="00303C57"/>
    <w:rsid w:val="00303DA0"/>
    <w:rsid w:val="00303ECC"/>
    <w:rsid w:val="00303F03"/>
    <w:rsid w:val="00304199"/>
    <w:rsid w:val="00305321"/>
    <w:rsid w:val="00306EAD"/>
    <w:rsid w:val="00307020"/>
    <w:rsid w:val="00307433"/>
    <w:rsid w:val="003078FE"/>
    <w:rsid w:val="0031049F"/>
    <w:rsid w:val="00310A90"/>
    <w:rsid w:val="00314B12"/>
    <w:rsid w:val="003158F0"/>
    <w:rsid w:val="00317A04"/>
    <w:rsid w:val="0032066C"/>
    <w:rsid w:val="00324DBB"/>
    <w:rsid w:val="00325A6D"/>
    <w:rsid w:val="00326CB3"/>
    <w:rsid w:val="0032784B"/>
    <w:rsid w:val="00330455"/>
    <w:rsid w:val="003309F7"/>
    <w:rsid w:val="00332340"/>
    <w:rsid w:val="00333169"/>
    <w:rsid w:val="00334A44"/>
    <w:rsid w:val="00335CD8"/>
    <w:rsid w:val="00336101"/>
    <w:rsid w:val="0033663E"/>
    <w:rsid w:val="00336A16"/>
    <w:rsid w:val="00336C72"/>
    <w:rsid w:val="003370A7"/>
    <w:rsid w:val="003373D6"/>
    <w:rsid w:val="00340235"/>
    <w:rsid w:val="00340955"/>
    <w:rsid w:val="00340B52"/>
    <w:rsid w:val="003410DF"/>
    <w:rsid w:val="00341902"/>
    <w:rsid w:val="003427AD"/>
    <w:rsid w:val="00343A91"/>
    <w:rsid w:val="00343BB2"/>
    <w:rsid w:val="003466E5"/>
    <w:rsid w:val="00347AEC"/>
    <w:rsid w:val="00351BE8"/>
    <w:rsid w:val="00352F75"/>
    <w:rsid w:val="00353BF9"/>
    <w:rsid w:val="00354907"/>
    <w:rsid w:val="00355191"/>
    <w:rsid w:val="003569C8"/>
    <w:rsid w:val="00356C36"/>
    <w:rsid w:val="00357544"/>
    <w:rsid w:val="003577C4"/>
    <w:rsid w:val="00357A60"/>
    <w:rsid w:val="00357D85"/>
    <w:rsid w:val="0036198F"/>
    <w:rsid w:val="00361B47"/>
    <w:rsid w:val="00361D17"/>
    <w:rsid w:val="00362A31"/>
    <w:rsid w:val="00364BE0"/>
    <w:rsid w:val="00365716"/>
    <w:rsid w:val="00365B74"/>
    <w:rsid w:val="00367159"/>
    <w:rsid w:val="00367168"/>
    <w:rsid w:val="00367FC3"/>
    <w:rsid w:val="0037005D"/>
    <w:rsid w:val="00370121"/>
    <w:rsid w:val="00370A9B"/>
    <w:rsid w:val="00371C87"/>
    <w:rsid w:val="00371EAF"/>
    <w:rsid w:val="00372983"/>
    <w:rsid w:val="003740D7"/>
    <w:rsid w:val="00374103"/>
    <w:rsid w:val="003747AA"/>
    <w:rsid w:val="00374912"/>
    <w:rsid w:val="00375713"/>
    <w:rsid w:val="003758B8"/>
    <w:rsid w:val="00375F3C"/>
    <w:rsid w:val="00376E82"/>
    <w:rsid w:val="00377195"/>
    <w:rsid w:val="00380618"/>
    <w:rsid w:val="00380818"/>
    <w:rsid w:val="003817DF"/>
    <w:rsid w:val="0038399E"/>
    <w:rsid w:val="0038480B"/>
    <w:rsid w:val="003863DE"/>
    <w:rsid w:val="00386601"/>
    <w:rsid w:val="00390044"/>
    <w:rsid w:val="003901E3"/>
    <w:rsid w:val="00390494"/>
    <w:rsid w:val="003917FE"/>
    <w:rsid w:val="00391841"/>
    <w:rsid w:val="003920E4"/>
    <w:rsid w:val="00392757"/>
    <w:rsid w:val="00392845"/>
    <w:rsid w:val="00392BCC"/>
    <w:rsid w:val="00392C7F"/>
    <w:rsid w:val="00394DC7"/>
    <w:rsid w:val="0039610E"/>
    <w:rsid w:val="003966EF"/>
    <w:rsid w:val="00396996"/>
    <w:rsid w:val="00396AB5"/>
    <w:rsid w:val="003970C7"/>
    <w:rsid w:val="00397991"/>
    <w:rsid w:val="003A2201"/>
    <w:rsid w:val="003A4BF5"/>
    <w:rsid w:val="003A5565"/>
    <w:rsid w:val="003A5E5E"/>
    <w:rsid w:val="003A5F60"/>
    <w:rsid w:val="003A63B4"/>
    <w:rsid w:val="003B08A4"/>
    <w:rsid w:val="003B1155"/>
    <w:rsid w:val="003B1D85"/>
    <w:rsid w:val="003B29C7"/>
    <w:rsid w:val="003B2AAB"/>
    <w:rsid w:val="003B2CB8"/>
    <w:rsid w:val="003B3455"/>
    <w:rsid w:val="003B52A8"/>
    <w:rsid w:val="003B5C2F"/>
    <w:rsid w:val="003B6507"/>
    <w:rsid w:val="003B6A8A"/>
    <w:rsid w:val="003C0C2F"/>
    <w:rsid w:val="003C1B81"/>
    <w:rsid w:val="003C30E4"/>
    <w:rsid w:val="003C3746"/>
    <w:rsid w:val="003C4A94"/>
    <w:rsid w:val="003C4B6A"/>
    <w:rsid w:val="003C4BC7"/>
    <w:rsid w:val="003C6310"/>
    <w:rsid w:val="003C6A4B"/>
    <w:rsid w:val="003D090E"/>
    <w:rsid w:val="003D17E0"/>
    <w:rsid w:val="003D183E"/>
    <w:rsid w:val="003D1E69"/>
    <w:rsid w:val="003D29B3"/>
    <w:rsid w:val="003D4F3E"/>
    <w:rsid w:val="003D6315"/>
    <w:rsid w:val="003D72A6"/>
    <w:rsid w:val="003D788E"/>
    <w:rsid w:val="003D7B50"/>
    <w:rsid w:val="003E3A2F"/>
    <w:rsid w:val="003E478A"/>
    <w:rsid w:val="003E4921"/>
    <w:rsid w:val="003E4EBB"/>
    <w:rsid w:val="003E6A7A"/>
    <w:rsid w:val="003E6E2D"/>
    <w:rsid w:val="003E6E56"/>
    <w:rsid w:val="003F1C69"/>
    <w:rsid w:val="003F36C6"/>
    <w:rsid w:val="003F45D1"/>
    <w:rsid w:val="003F4D30"/>
    <w:rsid w:val="003F61C2"/>
    <w:rsid w:val="003F6641"/>
    <w:rsid w:val="003F6994"/>
    <w:rsid w:val="004000BB"/>
    <w:rsid w:val="00400784"/>
    <w:rsid w:val="004008F8"/>
    <w:rsid w:val="00400AE5"/>
    <w:rsid w:val="00402548"/>
    <w:rsid w:val="00402FA5"/>
    <w:rsid w:val="0040398D"/>
    <w:rsid w:val="00404022"/>
    <w:rsid w:val="00405E47"/>
    <w:rsid w:val="0040648D"/>
    <w:rsid w:val="00406D4C"/>
    <w:rsid w:val="004071F3"/>
    <w:rsid w:val="00407388"/>
    <w:rsid w:val="004075A4"/>
    <w:rsid w:val="00407F62"/>
    <w:rsid w:val="00410041"/>
    <w:rsid w:val="00410CB7"/>
    <w:rsid w:val="0041119F"/>
    <w:rsid w:val="0041126A"/>
    <w:rsid w:val="00411967"/>
    <w:rsid w:val="00411E26"/>
    <w:rsid w:val="00414152"/>
    <w:rsid w:val="004149F6"/>
    <w:rsid w:val="00414B5D"/>
    <w:rsid w:val="00414CDB"/>
    <w:rsid w:val="004172FB"/>
    <w:rsid w:val="00417900"/>
    <w:rsid w:val="00417B02"/>
    <w:rsid w:val="00417D80"/>
    <w:rsid w:val="00420B95"/>
    <w:rsid w:val="004211D2"/>
    <w:rsid w:val="004213F4"/>
    <w:rsid w:val="00422A8E"/>
    <w:rsid w:val="0042322E"/>
    <w:rsid w:val="004236C6"/>
    <w:rsid w:val="00423930"/>
    <w:rsid w:val="00423A7F"/>
    <w:rsid w:val="00423C97"/>
    <w:rsid w:val="00424100"/>
    <w:rsid w:val="00424A4D"/>
    <w:rsid w:val="00425D45"/>
    <w:rsid w:val="004265BF"/>
    <w:rsid w:val="00426FBA"/>
    <w:rsid w:val="00427B86"/>
    <w:rsid w:val="00427EBA"/>
    <w:rsid w:val="0043116A"/>
    <w:rsid w:val="004318A5"/>
    <w:rsid w:val="004326FB"/>
    <w:rsid w:val="00432D40"/>
    <w:rsid w:val="004335C7"/>
    <w:rsid w:val="00433946"/>
    <w:rsid w:val="00434565"/>
    <w:rsid w:val="00434725"/>
    <w:rsid w:val="004360B5"/>
    <w:rsid w:val="0043673D"/>
    <w:rsid w:val="00440177"/>
    <w:rsid w:val="00440ECA"/>
    <w:rsid w:val="004411A5"/>
    <w:rsid w:val="0044471A"/>
    <w:rsid w:val="0044573F"/>
    <w:rsid w:val="00446673"/>
    <w:rsid w:val="004467C1"/>
    <w:rsid w:val="0045061A"/>
    <w:rsid w:val="00450D1B"/>
    <w:rsid w:val="00450FAC"/>
    <w:rsid w:val="00451A95"/>
    <w:rsid w:val="004524F1"/>
    <w:rsid w:val="0045365E"/>
    <w:rsid w:val="0045446A"/>
    <w:rsid w:val="00455ADE"/>
    <w:rsid w:val="0045629A"/>
    <w:rsid w:val="00457805"/>
    <w:rsid w:val="00457D14"/>
    <w:rsid w:val="004655C1"/>
    <w:rsid w:val="00465E29"/>
    <w:rsid w:val="00466EDD"/>
    <w:rsid w:val="00467019"/>
    <w:rsid w:val="0046767E"/>
    <w:rsid w:val="00467DDF"/>
    <w:rsid w:val="00471906"/>
    <w:rsid w:val="00471B22"/>
    <w:rsid w:val="00471F01"/>
    <w:rsid w:val="00472251"/>
    <w:rsid w:val="00473F74"/>
    <w:rsid w:val="00474683"/>
    <w:rsid w:val="004751A5"/>
    <w:rsid w:val="004777EC"/>
    <w:rsid w:val="00481EBF"/>
    <w:rsid w:val="00481F58"/>
    <w:rsid w:val="0048256C"/>
    <w:rsid w:val="00482F63"/>
    <w:rsid w:val="00483B83"/>
    <w:rsid w:val="00484A93"/>
    <w:rsid w:val="00485562"/>
    <w:rsid w:val="00485A6F"/>
    <w:rsid w:val="00486162"/>
    <w:rsid w:val="00487AAC"/>
    <w:rsid w:val="00487E3B"/>
    <w:rsid w:val="00490337"/>
    <w:rsid w:val="004905A2"/>
    <w:rsid w:val="004923C0"/>
    <w:rsid w:val="00493854"/>
    <w:rsid w:val="0049447E"/>
    <w:rsid w:val="00494803"/>
    <w:rsid w:val="00495ADC"/>
    <w:rsid w:val="00495F9E"/>
    <w:rsid w:val="0049614F"/>
    <w:rsid w:val="00496553"/>
    <w:rsid w:val="00496D2C"/>
    <w:rsid w:val="0049710F"/>
    <w:rsid w:val="00497831"/>
    <w:rsid w:val="004A0C14"/>
    <w:rsid w:val="004A1B51"/>
    <w:rsid w:val="004A204E"/>
    <w:rsid w:val="004A2C5D"/>
    <w:rsid w:val="004A2C6C"/>
    <w:rsid w:val="004A3260"/>
    <w:rsid w:val="004A3C57"/>
    <w:rsid w:val="004A6864"/>
    <w:rsid w:val="004A70B3"/>
    <w:rsid w:val="004A7956"/>
    <w:rsid w:val="004B0E27"/>
    <w:rsid w:val="004B2301"/>
    <w:rsid w:val="004B3A98"/>
    <w:rsid w:val="004B3FAD"/>
    <w:rsid w:val="004B431C"/>
    <w:rsid w:val="004B6266"/>
    <w:rsid w:val="004B62DA"/>
    <w:rsid w:val="004B78B8"/>
    <w:rsid w:val="004C20C1"/>
    <w:rsid w:val="004C2AED"/>
    <w:rsid w:val="004C34EE"/>
    <w:rsid w:val="004C350B"/>
    <w:rsid w:val="004C3BBB"/>
    <w:rsid w:val="004C4A72"/>
    <w:rsid w:val="004C515D"/>
    <w:rsid w:val="004C598F"/>
    <w:rsid w:val="004C61B9"/>
    <w:rsid w:val="004C64A2"/>
    <w:rsid w:val="004C6B23"/>
    <w:rsid w:val="004C7397"/>
    <w:rsid w:val="004C7CA1"/>
    <w:rsid w:val="004D0AFE"/>
    <w:rsid w:val="004D1644"/>
    <w:rsid w:val="004D2000"/>
    <w:rsid w:val="004D2585"/>
    <w:rsid w:val="004D29D3"/>
    <w:rsid w:val="004D2BEA"/>
    <w:rsid w:val="004D387A"/>
    <w:rsid w:val="004D458E"/>
    <w:rsid w:val="004D4A85"/>
    <w:rsid w:val="004D63C0"/>
    <w:rsid w:val="004D671B"/>
    <w:rsid w:val="004D7A5A"/>
    <w:rsid w:val="004E01F9"/>
    <w:rsid w:val="004E0F0B"/>
    <w:rsid w:val="004E10BF"/>
    <w:rsid w:val="004E1162"/>
    <w:rsid w:val="004E1670"/>
    <w:rsid w:val="004E270E"/>
    <w:rsid w:val="004E27D6"/>
    <w:rsid w:val="004E2AC5"/>
    <w:rsid w:val="004E40DF"/>
    <w:rsid w:val="004E48C1"/>
    <w:rsid w:val="004E5BA0"/>
    <w:rsid w:val="004E5C9B"/>
    <w:rsid w:val="004E5D2E"/>
    <w:rsid w:val="004E695A"/>
    <w:rsid w:val="004F0156"/>
    <w:rsid w:val="004F01E4"/>
    <w:rsid w:val="004F0E0A"/>
    <w:rsid w:val="004F1D1F"/>
    <w:rsid w:val="004F2E92"/>
    <w:rsid w:val="004F462A"/>
    <w:rsid w:val="004F48F4"/>
    <w:rsid w:val="004F49D1"/>
    <w:rsid w:val="004F5ABE"/>
    <w:rsid w:val="004F7882"/>
    <w:rsid w:val="0050065C"/>
    <w:rsid w:val="005006CD"/>
    <w:rsid w:val="00500DBE"/>
    <w:rsid w:val="00504D3D"/>
    <w:rsid w:val="00505900"/>
    <w:rsid w:val="0050641F"/>
    <w:rsid w:val="00510E8B"/>
    <w:rsid w:val="00510EF1"/>
    <w:rsid w:val="00511445"/>
    <w:rsid w:val="00512AAF"/>
    <w:rsid w:val="00514063"/>
    <w:rsid w:val="00514DC0"/>
    <w:rsid w:val="00517A53"/>
    <w:rsid w:val="00520193"/>
    <w:rsid w:val="00520A31"/>
    <w:rsid w:val="00521140"/>
    <w:rsid w:val="00522121"/>
    <w:rsid w:val="00522A5E"/>
    <w:rsid w:val="00524615"/>
    <w:rsid w:val="00524FD0"/>
    <w:rsid w:val="00526260"/>
    <w:rsid w:val="00526844"/>
    <w:rsid w:val="005272F8"/>
    <w:rsid w:val="00527E36"/>
    <w:rsid w:val="00531ADC"/>
    <w:rsid w:val="005327E6"/>
    <w:rsid w:val="00534753"/>
    <w:rsid w:val="00534B26"/>
    <w:rsid w:val="00535631"/>
    <w:rsid w:val="00535754"/>
    <w:rsid w:val="005358A4"/>
    <w:rsid w:val="005363FA"/>
    <w:rsid w:val="005373DA"/>
    <w:rsid w:val="00540F21"/>
    <w:rsid w:val="00542AA5"/>
    <w:rsid w:val="00543839"/>
    <w:rsid w:val="005443B9"/>
    <w:rsid w:val="0054470F"/>
    <w:rsid w:val="00544B16"/>
    <w:rsid w:val="00544B5C"/>
    <w:rsid w:val="00544EB7"/>
    <w:rsid w:val="00545696"/>
    <w:rsid w:val="00545FCB"/>
    <w:rsid w:val="00546DFE"/>
    <w:rsid w:val="0055067F"/>
    <w:rsid w:val="00550991"/>
    <w:rsid w:val="00550A61"/>
    <w:rsid w:val="00552A70"/>
    <w:rsid w:val="00552BE3"/>
    <w:rsid w:val="00552E51"/>
    <w:rsid w:val="00554A47"/>
    <w:rsid w:val="005558F7"/>
    <w:rsid w:val="00556873"/>
    <w:rsid w:val="005579B2"/>
    <w:rsid w:val="00557C32"/>
    <w:rsid w:val="0056133D"/>
    <w:rsid w:val="00561A0C"/>
    <w:rsid w:val="00563144"/>
    <w:rsid w:val="0056325D"/>
    <w:rsid w:val="00564A80"/>
    <w:rsid w:val="00565011"/>
    <w:rsid w:val="00565378"/>
    <w:rsid w:val="00565DB1"/>
    <w:rsid w:val="005664D1"/>
    <w:rsid w:val="00567672"/>
    <w:rsid w:val="0057175A"/>
    <w:rsid w:val="00572177"/>
    <w:rsid w:val="005738C4"/>
    <w:rsid w:val="00573A56"/>
    <w:rsid w:val="005741CB"/>
    <w:rsid w:val="00574B53"/>
    <w:rsid w:val="005753DD"/>
    <w:rsid w:val="00576321"/>
    <w:rsid w:val="00577ADF"/>
    <w:rsid w:val="00577AE1"/>
    <w:rsid w:val="00580F9D"/>
    <w:rsid w:val="005815C7"/>
    <w:rsid w:val="005844DA"/>
    <w:rsid w:val="005847F5"/>
    <w:rsid w:val="00584A3C"/>
    <w:rsid w:val="00584BE0"/>
    <w:rsid w:val="0058538F"/>
    <w:rsid w:val="005868D5"/>
    <w:rsid w:val="00590BEA"/>
    <w:rsid w:val="00591BA7"/>
    <w:rsid w:val="005920B2"/>
    <w:rsid w:val="005921C1"/>
    <w:rsid w:val="00592662"/>
    <w:rsid w:val="00593B14"/>
    <w:rsid w:val="00593D8F"/>
    <w:rsid w:val="0059433A"/>
    <w:rsid w:val="00594EC9"/>
    <w:rsid w:val="0059644D"/>
    <w:rsid w:val="00596D7F"/>
    <w:rsid w:val="00596DBC"/>
    <w:rsid w:val="005971F6"/>
    <w:rsid w:val="00597AF1"/>
    <w:rsid w:val="005A03C0"/>
    <w:rsid w:val="005A115B"/>
    <w:rsid w:val="005A1E8F"/>
    <w:rsid w:val="005A3085"/>
    <w:rsid w:val="005A350D"/>
    <w:rsid w:val="005A3F22"/>
    <w:rsid w:val="005A40A4"/>
    <w:rsid w:val="005A4973"/>
    <w:rsid w:val="005A6117"/>
    <w:rsid w:val="005A6EEC"/>
    <w:rsid w:val="005B04E0"/>
    <w:rsid w:val="005B0DC6"/>
    <w:rsid w:val="005B2BC2"/>
    <w:rsid w:val="005B330D"/>
    <w:rsid w:val="005B45AE"/>
    <w:rsid w:val="005B4D4E"/>
    <w:rsid w:val="005B52A0"/>
    <w:rsid w:val="005B6344"/>
    <w:rsid w:val="005B6B20"/>
    <w:rsid w:val="005B6B78"/>
    <w:rsid w:val="005B6C68"/>
    <w:rsid w:val="005B6D21"/>
    <w:rsid w:val="005B7312"/>
    <w:rsid w:val="005B7A78"/>
    <w:rsid w:val="005B7AD7"/>
    <w:rsid w:val="005C081F"/>
    <w:rsid w:val="005C0974"/>
    <w:rsid w:val="005C0BEA"/>
    <w:rsid w:val="005C11EC"/>
    <w:rsid w:val="005C1212"/>
    <w:rsid w:val="005C1D51"/>
    <w:rsid w:val="005C447E"/>
    <w:rsid w:val="005C5D0C"/>
    <w:rsid w:val="005C6CB7"/>
    <w:rsid w:val="005C7092"/>
    <w:rsid w:val="005D075F"/>
    <w:rsid w:val="005D22E4"/>
    <w:rsid w:val="005D29E6"/>
    <w:rsid w:val="005D3B6A"/>
    <w:rsid w:val="005D4C38"/>
    <w:rsid w:val="005D5EEC"/>
    <w:rsid w:val="005D6C06"/>
    <w:rsid w:val="005D74A6"/>
    <w:rsid w:val="005D7F50"/>
    <w:rsid w:val="005E0DF1"/>
    <w:rsid w:val="005E0E3B"/>
    <w:rsid w:val="005E1124"/>
    <w:rsid w:val="005E163D"/>
    <w:rsid w:val="005E1EAD"/>
    <w:rsid w:val="005E21E4"/>
    <w:rsid w:val="005E22D3"/>
    <w:rsid w:val="005E33AB"/>
    <w:rsid w:val="005E342D"/>
    <w:rsid w:val="005E3CB3"/>
    <w:rsid w:val="005E40A8"/>
    <w:rsid w:val="005E45EA"/>
    <w:rsid w:val="005E5363"/>
    <w:rsid w:val="005E721D"/>
    <w:rsid w:val="005F1196"/>
    <w:rsid w:val="005F1DD0"/>
    <w:rsid w:val="005F2773"/>
    <w:rsid w:val="005F3BA7"/>
    <w:rsid w:val="005F3F01"/>
    <w:rsid w:val="005F471D"/>
    <w:rsid w:val="005F4C73"/>
    <w:rsid w:val="005F60EE"/>
    <w:rsid w:val="005F66D5"/>
    <w:rsid w:val="005F6AD4"/>
    <w:rsid w:val="005F7000"/>
    <w:rsid w:val="005F755C"/>
    <w:rsid w:val="005F767B"/>
    <w:rsid w:val="005F78FD"/>
    <w:rsid w:val="005F7C92"/>
    <w:rsid w:val="005F7F6C"/>
    <w:rsid w:val="00600424"/>
    <w:rsid w:val="0060058F"/>
    <w:rsid w:val="00600C53"/>
    <w:rsid w:val="00600DA6"/>
    <w:rsid w:val="006013C9"/>
    <w:rsid w:val="00602B0C"/>
    <w:rsid w:val="00602F14"/>
    <w:rsid w:val="00602FE0"/>
    <w:rsid w:val="00603639"/>
    <w:rsid w:val="00604648"/>
    <w:rsid w:val="006047DD"/>
    <w:rsid w:val="006048D0"/>
    <w:rsid w:val="00604D74"/>
    <w:rsid w:val="006063F7"/>
    <w:rsid w:val="00606A0B"/>
    <w:rsid w:val="006071C7"/>
    <w:rsid w:val="006109D5"/>
    <w:rsid w:val="00611010"/>
    <w:rsid w:val="006110D2"/>
    <w:rsid w:val="006115A8"/>
    <w:rsid w:val="006119E3"/>
    <w:rsid w:val="006129B0"/>
    <w:rsid w:val="00613790"/>
    <w:rsid w:val="0061515B"/>
    <w:rsid w:val="00615E33"/>
    <w:rsid w:val="006170F0"/>
    <w:rsid w:val="0061718F"/>
    <w:rsid w:val="00617413"/>
    <w:rsid w:val="00617DC1"/>
    <w:rsid w:val="00620248"/>
    <w:rsid w:val="00621CDD"/>
    <w:rsid w:val="00621D4F"/>
    <w:rsid w:val="00624AFC"/>
    <w:rsid w:val="00624CE4"/>
    <w:rsid w:val="00625AC9"/>
    <w:rsid w:val="006261FC"/>
    <w:rsid w:val="006264F1"/>
    <w:rsid w:val="00627C47"/>
    <w:rsid w:val="00627E71"/>
    <w:rsid w:val="00627F84"/>
    <w:rsid w:val="006319B9"/>
    <w:rsid w:val="00631DA3"/>
    <w:rsid w:val="0063237F"/>
    <w:rsid w:val="00633AED"/>
    <w:rsid w:val="006343C8"/>
    <w:rsid w:val="00634E91"/>
    <w:rsid w:val="00634F12"/>
    <w:rsid w:val="0063516C"/>
    <w:rsid w:val="00635A5D"/>
    <w:rsid w:val="00635F99"/>
    <w:rsid w:val="006369A3"/>
    <w:rsid w:val="00640A3C"/>
    <w:rsid w:val="00640AEC"/>
    <w:rsid w:val="00643A1E"/>
    <w:rsid w:val="0064414F"/>
    <w:rsid w:val="0064428D"/>
    <w:rsid w:val="006449F2"/>
    <w:rsid w:val="00644A71"/>
    <w:rsid w:val="00644B6A"/>
    <w:rsid w:val="00644C27"/>
    <w:rsid w:val="00644F12"/>
    <w:rsid w:val="006463A1"/>
    <w:rsid w:val="00646AB5"/>
    <w:rsid w:val="0064763B"/>
    <w:rsid w:val="006519F0"/>
    <w:rsid w:val="006527EC"/>
    <w:rsid w:val="006528BA"/>
    <w:rsid w:val="00654163"/>
    <w:rsid w:val="00655210"/>
    <w:rsid w:val="00655A77"/>
    <w:rsid w:val="00655DAB"/>
    <w:rsid w:val="00656C39"/>
    <w:rsid w:val="00656CF0"/>
    <w:rsid w:val="00656E7D"/>
    <w:rsid w:val="00657D8C"/>
    <w:rsid w:val="006600A7"/>
    <w:rsid w:val="006603BC"/>
    <w:rsid w:val="00660D89"/>
    <w:rsid w:val="00660EF1"/>
    <w:rsid w:val="00661078"/>
    <w:rsid w:val="006639D9"/>
    <w:rsid w:val="00663A14"/>
    <w:rsid w:val="00663D4A"/>
    <w:rsid w:val="00663EB1"/>
    <w:rsid w:val="006651E7"/>
    <w:rsid w:val="00665655"/>
    <w:rsid w:val="00665CF5"/>
    <w:rsid w:val="00665E42"/>
    <w:rsid w:val="00666C49"/>
    <w:rsid w:val="006672E6"/>
    <w:rsid w:val="00671352"/>
    <w:rsid w:val="006743AF"/>
    <w:rsid w:val="00674432"/>
    <w:rsid w:val="00674455"/>
    <w:rsid w:val="006748B6"/>
    <w:rsid w:val="00674B79"/>
    <w:rsid w:val="0067648A"/>
    <w:rsid w:val="00676A74"/>
    <w:rsid w:val="0067787E"/>
    <w:rsid w:val="006800EA"/>
    <w:rsid w:val="00681EB4"/>
    <w:rsid w:val="00681F9A"/>
    <w:rsid w:val="00683835"/>
    <w:rsid w:val="00685F1C"/>
    <w:rsid w:val="00686ACC"/>
    <w:rsid w:val="00686EE5"/>
    <w:rsid w:val="006872D6"/>
    <w:rsid w:val="0069095C"/>
    <w:rsid w:val="0069253D"/>
    <w:rsid w:val="00692868"/>
    <w:rsid w:val="006940B3"/>
    <w:rsid w:val="00694E66"/>
    <w:rsid w:val="006954FD"/>
    <w:rsid w:val="00696182"/>
    <w:rsid w:val="006961BA"/>
    <w:rsid w:val="006961F8"/>
    <w:rsid w:val="00696F87"/>
    <w:rsid w:val="0069780C"/>
    <w:rsid w:val="00697D72"/>
    <w:rsid w:val="006A0562"/>
    <w:rsid w:val="006A0766"/>
    <w:rsid w:val="006A2451"/>
    <w:rsid w:val="006A3FE9"/>
    <w:rsid w:val="006A4EB3"/>
    <w:rsid w:val="006A5AEA"/>
    <w:rsid w:val="006A62C4"/>
    <w:rsid w:val="006B03A0"/>
    <w:rsid w:val="006B054C"/>
    <w:rsid w:val="006B1642"/>
    <w:rsid w:val="006B20EF"/>
    <w:rsid w:val="006B292D"/>
    <w:rsid w:val="006B4181"/>
    <w:rsid w:val="006B4F04"/>
    <w:rsid w:val="006B5310"/>
    <w:rsid w:val="006B5682"/>
    <w:rsid w:val="006B5ADA"/>
    <w:rsid w:val="006B66BC"/>
    <w:rsid w:val="006B6EE8"/>
    <w:rsid w:val="006B7B9B"/>
    <w:rsid w:val="006B7D87"/>
    <w:rsid w:val="006C092B"/>
    <w:rsid w:val="006C0B5B"/>
    <w:rsid w:val="006C231D"/>
    <w:rsid w:val="006C2B8B"/>
    <w:rsid w:val="006C354D"/>
    <w:rsid w:val="006C357E"/>
    <w:rsid w:val="006C5F12"/>
    <w:rsid w:val="006C655D"/>
    <w:rsid w:val="006C6A86"/>
    <w:rsid w:val="006C6BA7"/>
    <w:rsid w:val="006C6BDA"/>
    <w:rsid w:val="006C7C25"/>
    <w:rsid w:val="006D023F"/>
    <w:rsid w:val="006D0886"/>
    <w:rsid w:val="006D0A41"/>
    <w:rsid w:val="006D10BC"/>
    <w:rsid w:val="006D1DDE"/>
    <w:rsid w:val="006D470E"/>
    <w:rsid w:val="006D6683"/>
    <w:rsid w:val="006D7F41"/>
    <w:rsid w:val="006E0482"/>
    <w:rsid w:val="006E0650"/>
    <w:rsid w:val="006E0D05"/>
    <w:rsid w:val="006E2413"/>
    <w:rsid w:val="006E625F"/>
    <w:rsid w:val="006E6639"/>
    <w:rsid w:val="006E6D55"/>
    <w:rsid w:val="006F07A4"/>
    <w:rsid w:val="006F090D"/>
    <w:rsid w:val="006F1921"/>
    <w:rsid w:val="006F19AE"/>
    <w:rsid w:val="006F1AD2"/>
    <w:rsid w:val="006F1F3E"/>
    <w:rsid w:val="006F3555"/>
    <w:rsid w:val="006F3C7D"/>
    <w:rsid w:val="006F4525"/>
    <w:rsid w:val="006F4765"/>
    <w:rsid w:val="006F479A"/>
    <w:rsid w:val="006F4BF3"/>
    <w:rsid w:val="006F4E15"/>
    <w:rsid w:val="006F5C09"/>
    <w:rsid w:val="006F6B9D"/>
    <w:rsid w:val="006F734B"/>
    <w:rsid w:val="006F7B04"/>
    <w:rsid w:val="00700593"/>
    <w:rsid w:val="00701CD8"/>
    <w:rsid w:val="007024F1"/>
    <w:rsid w:val="00703401"/>
    <w:rsid w:val="00703651"/>
    <w:rsid w:val="007055F6"/>
    <w:rsid w:val="007063B9"/>
    <w:rsid w:val="00706E60"/>
    <w:rsid w:val="00706E61"/>
    <w:rsid w:val="00711265"/>
    <w:rsid w:val="00711C50"/>
    <w:rsid w:val="00711D07"/>
    <w:rsid w:val="00712562"/>
    <w:rsid w:val="00712800"/>
    <w:rsid w:val="00712DAF"/>
    <w:rsid w:val="0071364A"/>
    <w:rsid w:val="00714B21"/>
    <w:rsid w:val="0071586D"/>
    <w:rsid w:val="0071720D"/>
    <w:rsid w:val="0072083A"/>
    <w:rsid w:val="00720A0D"/>
    <w:rsid w:val="00722570"/>
    <w:rsid w:val="007229FB"/>
    <w:rsid w:val="00722B0E"/>
    <w:rsid w:val="00723D5B"/>
    <w:rsid w:val="007245B6"/>
    <w:rsid w:val="007254CF"/>
    <w:rsid w:val="0072580F"/>
    <w:rsid w:val="007271FB"/>
    <w:rsid w:val="00727D02"/>
    <w:rsid w:val="00727D8A"/>
    <w:rsid w:val="007303F3"/>
    <w:rsid w:val="00731900"/>
    <w:rsid w:val="00731FDB"/>
    <w:rsid w:val="0073273A"/>
    <w:rsid w:val="00733D85"/>
    <w:rsid w:val="00733DE4"/>
    <w:rsid w:val="0073427E"/>
    <w:rsid w:val="007342BF"/>
    <w:rsid w:val="007343C5"/>
    <w:rsid w:val="00734532"/>
    <w:rsid w:val="00734C7F"/>
    <w:rsid w:val="00735A10"/>
    <w:rsid w:val="00735AA2"/>
    <w:rsid w:val="00735DB3"/>
    <w:rsid w:val="007366D3"/>
    <w:rsid w:val="00736705"/>
    <w:rsid w:val="00736F8D"/>
    <w:rsid w:val="00737D74"/>
    <w:rsid w:val="00737F5B"/>
    <w:rsid w:val="007401CB"/>
    <w:rsid w:val="007403E2"/>
    <w:rsid w:val="00740D14"/>
    <w:rsid w:val="00742077"/>
    <w:rsid w:val="0074237C"/>
    <w:rsid w:val="00742A62"/>
    <w:rsid w:val="00743F7C"/>
    <w:rsid w:val="00744FC8"/>
    <w:rsid w:val="00745186"/>
    <w:rsid w:val="007453CB"/>
    <w:rsid w:val="007453F2"/>
    <w:rsid w:val="00746503"/>
    <w:rsid w:val="00747C43"/>
    <w:rsid w:val="00750148"/>
    <w:rsid w:val="0075108B"/>
    <w:rsid w:val="00752E48"/>
    <w:rsid w:val="00753531"/>
    <w:rsid w:val="00753B3E"/>
    <w:rsid w:val="0075476D"/>
    <w:rsid w:val="00755DA5"/>
    <w:rsid w:val="00755E67"/>
    <w:rsid w:val="007561C4"/>
    <w:rsid w:val="00760A0B"/>
    <w:rsid w:val="00760D27"/>
    <w:rsid w:val="00761D27"/>
    <w:rsid w:val="00761D43"/>
    <w:rsid w:val="007630AF"/>
    <w:rsid w:val="00765524"/>
    <w:rsid w:val="00765C26"/>
    <w:rsid w:val="00766C87"/>
    <w:rsid w:val="007673CA"/>
    <w:rsid w:val="007678B8"/>
    <w:rsid w:val="007713B0"/>
    <w:rsid w:val="00772FB8"/>
    <w:rsid w:val="007736E0"/>
    <w:rsid w:val="0077578F"/>
    <w:rsid w:val="00776A8D"/>
    <w:rsid w:val="007773AA"/>
    <w:rsid w:val="00780610"/>
    <w:rsid w:val="00780902"/>
    <w:rsid w:val="00781ABB"/>
    <w:rsid w:val="00782947"/>
    <w:rsid w:val="00782BD7"/>
    <w:rsid w:val="00782E7B"/>
    <w:rsid w:val="00784281"/>
    <w:rsid w:val="00784C9C"/>
    <w:rsid w:val="00784E46"/>
    <w:rsid w:val="007859AA"/>
    <w:rsid w:val="007869BA"/>
    <w:rsid w:val="00787016"/>
    <w:rsid w:val="00790E8F"/>
    <w:rsid w:val="00791060"/>
    <w:rsid w:val="007911AE"/>
    <w:rsid w:val="00791BAD"/>
    <w:rsid w:val="007920AC"/>
    <w:rsid w:val="007930A0"/>
    <w:rsid w:val="0079344F"/>
    <w:rsid w:val="00793F49"/>
    <w:rsid w:val="0079561A"/>
    <w:rsid w:val="007957B5"/>
    <w:rsid w:val="00795F57"/>
    <w:rsid w:val="00796500"/>
    <w:rsid w:val="0079727E"/>
    <w:rsid w:val="00797785"/>
    <w:rsid w:val="007A0040"/>
    <w:rsid w:val="007A01A6"/>
    <w:rsid w:val="007A10AA"/>
    <w:rsid w:val="007A1B54"/>
    <w:rsid w:val="007A26E3"/>
    <w:rsid w:val="007A28B5"/>
    <w:rsid w:val="007A2B68"/>
    <w:rsid w:val="007A2D3B"/>
    <w:rsid w:val="007A36F3"/>
    <w:rsid w:val="007A3CE5"/>
    <w:rsid w:val="007A4F1C"/>
    <w:rsid w:val="007A5A8D"/>
    <w:rsid w:val="007B24F8"/>
    <w:rsid w:val="007B4D54"/>
    <w:rsid w:val="007B528B"/>
    <w:rsid w:val="007B5393"/>
    <w:rsid w:val="007B7FE5"/>
    <w:rsid w:val="007C1642"/>
    <w:rsid w:val="007C1923"/>
    <w:rsid w:val="007C1DC7"/>
    <w:rsid w:val="007C35B9"/>
    <w:rsid w:val="007C3B14"/>
    <w:rsid w:val="007C3C7F"/>
    <w:rsid w:val="007C4948"/>
    <w:rsid w:val="007C4B10"/>
    <w:rsid w:val="007C55C8"/>
    <w:rsid w:val="007C6757"/>
    <w:rsid w:val="007D0654"/>
    <w:rsid w:val="007D084D"/>
    <w:rsid w:val="007D1B66"/>
    <w:rsid w:val="007D22CA"/>
    <w:rsid w:val="007D2A17"/>
    <w:rsid w:val="007D2D86"/>
    <w:rsid w:val="007D4154"/>
    <w:rsid w:val="007D4DCC"/>
    <w:rsid w:val="007D551E"/>
    <w:rsid w:val="007D6B54"/>
    <w:rsid w:val="007D754E"/>
    <w:rsid w:val="007D7D11"/>
    <w:rsid w:val="007E0497"/>
    <w:rsid w:val="007E0DE3"/>
    <w:rsid w:val="007E0F5C"/>
    <w:rsid w:val="007E12AC"/>
    <w:rsid w:val="007E2006"/>
    <w:rsid w:val="007E21D1"/>
    <w:rsid w:val="007E30D5"/>
    <w:rsid w:val="007E37B0"/>
    <w:rsid w:val="007E3F38"/>
    <w:rsid w:val="007E4009"/>
    <w:rsid w:val="007E4511"/>
    <w:rsid w:val="007E52D3"/>
    <w:rsid w:val="007E61C5"/>
    <w:rsid w:val="007E6375"/>
    <w:rsid w:val="007E6783"/>
    <w:rsid w:val="007E704C"/>
    <w:rsid w:val="007E74D0"/>
    <w:rsid w:val="007F0195"/>
    <w:rsid w:val="007F1E65"/>
    <w:rsid w:val="007F270B"/>
    <w:rsid w:val="007F2BED"/>
    <w:rsid w:val="007F2CCD"/>
    <w:rsid w:val="007F3D20"/>
    <w:rsid w:val="007F5139"/>
    <w:rsid w:val="007F6661"/>
    <w:rsid w:val="007F687C"/>
    <w:rsid w:val="0080149A"/>
    <w:rsid w:val="00801543"/>
    <w:rsid w:val="00801B2B"/>
    <w:rsid w:val="008025DD"/>
    <w:rsid w:val="008028E6"/>
    <w:rsid w:val="008039CF"/>
    <w:rsid w:val="0080419D"/>
    <w:rsid w:val="00804E0D"/>
    <w:rsid w:val="00804E8B"/>
    <w:rsid w:val="008054E0"/>
    <w:rsid w:val="00805570"/>
    <w:rsid w:val="00805BA5"/>
    <w:rsid w:val="00805C83"/>
    <w:rsid w:val="00805F6B"/>
    <w:rsid w:val="008062D7"/>
    <w:rsid w:val="008062ED"/>
    <w:rsid w:val="00807FD0"/>
    <w:rsid w:val="00810572"/>
    <w:rsid w:val="008106AF"/>
    <w:rsid w:val="00810900"/>
    <w:rsid w:val="008116C2"/>
    <w:rsid w:val="008125B8"/>
    <w:rsid w:val="00813191"/>
    <w:rsid w:val="008145F1"/>
    <w:rsid w:val="00814D29"/>
    <w:rsid w:val="00814FB3"/>
    <w:rsid w:val="0081563B"/>
    <w:rsid w:val="00815CED"/>
    <w:rsid w:val="00816F1B"/>
    <w:rsid w:val="0081702A"/>
    <w:rsid w:val="008171D8"/>
    <w:rsid w:val="0081782A"/>
    <w:rsid w:val="00817C0B"/>
    <w:rsid w:val="00817D32"/>
    <w:rsid w:val="00820374"/>
    <w:rsid w:val="00821426"/>
    <w:rsid w:val="00821C67"/>
    <w:rsid w:val="00821E4C"/>
    <w:rsid w:val="00822C1C"/>
    <w:rsid w:val="00823955"/>
    <w:rsid w:val="00823FE6"/>
    <w:rsid w:val="0082429D"/>
    <w:rsid w:val="0082468A"/>
    <w:rsid w:val="00824A26"/>
    <w:rsid w:val="00825F7E"/>
    <w:rsid w:val="008268DD"/>
    <w:rsid w:val="008268F5"/>
    <w:rsid w:val="00826E9E"/>
    <w:rsid w:val="008301F7"/>
    <w:rsid w:val="00830E19"/>
    <w:rsid w:val="008318F9"/>
    <w:rsid w:val="0083405B"/>
    <w:rsid w:val="00834D9E"/>
    <w:rsid w:val="008367B3"/>
    <w:rsid w:val="00836C61"/>
    <w:rsid w:val="00836E45"/>
    <w:rsid w:val="00837A4A"/>
    <w:rsid w:val="008409D7"/>
    <w:rsid w:val="00840D57"/>
    <w:rsid w:val="00842648"/>
    <w:rsid w:val="00843A9D"/>
    <w:rsid w:val="008446E4"/>
    <w:rsid w:val="00845005"/>
    <w:rsid w:val="00847C72"/>
    <w:rsid w:val="00852545"/>
    <w:rsid w:val="00852897"/>
    <w:rsid w:val="00852CD1"/>
    <w:rsid w:val="008535D7"/>
    <w:rsid w:val="00853E49"/>
    <w:rsid w:val="0085420B"/>
    <w:rsid w:val="00854B29"/>
    <w:rsid w:val="0085653A"/>
    <w:rsid w:val="00856587"/>
    <w:rsid w:val="0085730D"/>
    <w:rsid w:val="008578C8"/>
    <w:rsid w:val="0086050C"/>
    <w:rsid w:val="0086201F"/>
    <w:rsid w:val="008621E0"/>
    <w:rsid w:val="00862853"/>
    <w:rsid w:val="00863002"/>
    <w:rsid w:val="008636C4"/>
    <w:rsid w:val="00864230"/>
    <w:rsid w:val="00864485"/>
    <w:rsid w:val="008648E4"/>
    <w:rsid w:val="00865CAE"/>
    <w:rsid w:val="00865CF3"/>
    <w:rsid w:val="00866173"/>
    <w:rsid w:val="008667CF"/>
    <w:rsid w:val="00866D4C"/>
    <w:rsid w:val="00866F0E"/>
    <w:rsid w:val="00867014"/>
    <w:rsid w:val="0086766B"/>
    <w:rsid w:val="00867E35"/>
    <w:rsid w:val="008702A1"/>
    <w:rsid w:val="008703AC"/>
    <w:rsid w:val="008707B4"/>
    <w:rsid w:val="00870A1C"/>
    <w:rsid w:val="00870EEA"/>
    <w:rsid w:val="0087210D"/>
    <w:rsid w:val="00872F04"/>
    <w:rsid w:val="008730C3"/>
    <w:rsid w:val="00873F2E"/>
    <w:rsid w:val="008746EE"/>
    <w:rsid w:val="008756FE"/>
    <w:rsid w:val="00875A33"/>
    <w:rsid w:val="00876930"/>
    <w:rsid w:val="00876D5B"/>
    <w:rsid w:val="00881CC4"/>
    <w:rsid w:val="00882AD8"/>
    <w:rsid w:val="00882E06"/>
    <w:rsid w:val="00884310"/>
    <w:rsid w:val="00886521"/>
    <w:rsid w:val="00887C07"/>
    <w:rsid w:val="0089013C"/>
    <w:rsid w:val="00890A8D"/>
    <w:rsid w:val="00892160"/>
    <w:rsid w:val="0089261A"/>
    <w:rsid w:val="008927E8"/>
    <w:rsid w:val="00892B0F"/>
    <w:rsid w:val="00892F68"/>
    <w:rsid w:val="00893EED"/>
    <w:rsid w:val="0089448C"/>
    <w:rsid w:val="0089464D"/>
    <w:rsid w:val="008956AC"/>
    <w:rsid w:val="0089596C"/>
    <w:rsid w:val="00895BE9"/>
    <w:rsid w:val="00896C39"/>
    <w:rsid w:val="00896EC7"/>
    <w:rsid w:val="008973D3"/>
    <w:rsid w:val="00897D86"/>
    <w:rsid w:val="008A078A"/>
    <w:rsid w:val="008A13D3"/>
    <w:rsid w:val="008A1ED9"/>
    <w:rsid w:val="008A267F"/>
    <w:rsid w:val="008A2EBE"/>
    <w:rsid w:val="008A5170"/>
    <w:rsid w:val="008A58AC"/>
    <w:rsid w:val="008A58BD"/>
    <w:rsid w:val="008A65D3"/>
    <w:rsid w:val="008A6E50"/>
    <w:rsid w:val="008A763F"/>
    <w:rsid w:val="008A7ADA"/>
    <w:rsid w:val="008A7F89"/>
    <w:rsid w:val="008B19A9"/>
    <w:rsid w:val="008B1D54"/>
    <w:rsid w:val="008B2162"/>
    <w:rsid w:val="008B23E4"/>
    <w:rsid w:val="008B310D"/>
    <w:rsid w:val="008B3AC7"/>
    <w:rsid w:val="008B4989"/>
    <w:rsid w:val="008B4A5A"/>
    <w:rsid w:val="008B4B9E"/>
    <w:rsid w:val="008B5CFF"/>
    <w:rsid w:val="008B5E5E"/>
    <w:rsid w:val="008B6B8D"/>
    <w:rsid w:val="008C1C25"/>
    <w:rsid w:val="008C268C"/>
    <w:rsid w:val="008C3AB2"/>
    <w:rsid w:val="008C44BB"/>
    <w:rsid w:val="008C4568"/>
    <w:rsid w:val="008C494D"/>
    <w:rsid w:val="008C4CC8"/>
    <w:rsid w:val="008C4D88"/>
    <w:rsid w:val="008C561E"/>
    <w:rsid w:val="008C5870"/>
    <w:rsid w:val="008C6ACF"/>
    <w:rsid w:val="008C7640"/>
    <w:rsid w:val="008D06FC"/>
    <w:rsid w:val="008D0DB5"/>
    <w:rsid w:val="008D14AB"/>
    <w:rsid w:val="008D1E58"/>
    <w:rsid w:val="008D21F1"/>
    <w:rsid w:val="008D29DD"/>
    <w:rsid w:val="008D2ADB"/>
    <w:rsid w:val="008D3A5E"/>
    <w:rsid w:val="008D3AB6"/>
    <w:rsid w:val="008D4218"/>
    <w:rsid w:val="008D4E87"/>
    <w:rsid w:val="008D5DA2"/>
    <w:rsid w:val="008D65C7"/>
    <w:rsid w:val="008D6AE6"/>
    <w:rsid w:val="008D7267"/>
    <w:rsid w:val="008D760B"/>
    <w:rsid w:val="008E0A83"/>
    <w:rsid w:val="008E1016"/>
    <w:rsid w:val="008E1E68"/>
    <w:rsid w:val="008E238F"/>
    <w:rsid w:val="008E3813"/>
    <w:rsid w:val="008E3F22"/>
    <w:rsid w:val="008E48DE"/>
    <w:rsid w:val="008E56EC"/>
    <w:rsid w:val="008E5793"/>
    <w:rsid w:val="008E5D0E"/>
    <w:rsid w:val="008E6276"/>
    <w:rsid w:val="008E6A1C"/>
    <w:rsid w:val="008E786C"/>
    <w:rsid w:val="008F0EE7"/>
    <w:rsid w:val="008F2E1C"/>
    <w:rsid w:val="008F2E45"/>
    <w:rsid w:val="008F31A1"/>
    <w:rsid w:val="008F446E"/>
    <w:rsid w:val="008F49AE"/>
    <w:rsid w:val="008F4CFA"/>
    <w:rsid w:val="008F65ED"/>
    <w:rsid w:val="009041F9"/>
    <w:rsid w:val="00904607"/>
    <w:rsid w:val="009059E2"/>
    <w:rsid w:val="00905C3F"/>
    <w:rsid w:val="00906051"/>
    <w:rsid w:val="0090617D"/>
    <w:rsid w:val="00906756"/>
    <w:rsid w:val="009071FD"/>
    <w:rsid w:val="009073E4"/>
    <w:rsid w:val="009104FA"/>
    <w:rsid w:val="009125E1"/>
    <w:rsid w:val="00912DFC"/>
    <w:rsid w:val="00913E3B"/>
    <w:rsid w:val="009144AF"/>
    <w:rsid w:val="009147B0"/>
    <w:rsid w:val="00915238"/>
    <w:rsid w:val="0091558F"/>
    <w:rsid w:val="00916747"/>
    <w:rsid w:val="00916EB8"/>
    <w:rsid w:val="009207F4"/>
    <w:rsid w:val="00921B2F"/>
    <w:rsid w:val="00921D61"/>
    <w:rsid w:val="00921E6E"/>
    <w:rsid w:val="00921FA9"/>
    <w:rsid w:val="00923E98"/>
    <w:rsid w:val="00924FD3"/>
    <w:rsid w:val="00925ED3"/>
    <w:rsid w:val="00925F97"/>
    <w:rsid w:val="00930CB1"/>
    <w:rsid w:val="00932624"/>
    <w:rsid w:val="00932FD8"/>
    <w:rsid w:val="00933ABE"/>
    <w:rsid w:val="00933C17"/>
    <w:rsid w:val="00933E39"/>
    <w:rsid w:val="0093412F"/>
    <w:rsid w:val="0093424D"/>
    <w:rsid w:val="0093449B"/>
    <w:rsid w:val="009348AC"/>
    <w:rsid w:val="00934BBE"/>
    <w:rsid w:val="00935659"/>
    <w:rsid w:val="0093594D"/>
    <w:rsid w:val="00935C94"/>
    <w:rsid w:val="009378A2"/>
    <w:rsid w:val="00941313"/>
    <w:rsid w:val="00943C4B"/>
    <w:rsid w:val="00943D5B"/>
    <w:rsid w:val="00944B37"/>
    <w:rsid w:val="00944B58"/>
    <w:rsid w:val="0094509D"/>
    <w:rsid w:val="00945B15"/>
    <w:rsid w:val="00945BED"/>
    <w:rsid w:val="00947031"/>
    <w:rsid w:val="009502B4"/>
    <w:rsid w:val="00950FEB"/>
    <w:rsid w:val="00952445"/>
    <w:rsid w:val="00952ADB"/>
    <w:rsid w:val="00954554"/>
    <w:rsid w:val="00954CC8"/>
    <w:rsid w:val="00955A17"/>
    <w:rsid w:val="009571C8"/>
    <w:rsid w:val="00957C16"/>
    <w:rsid w:val="00960062"/>
    <w:rsid w:val="009606BF"/>
    <w:rsid w:val="00960A1A"/>
    <w:rsid w:val="00960E16"/>
    <w:rsid w:val="00962D65"/>
    <w:rsid w:val="00962DDC"/>
    <w:rsid w:val="00962EEF"/>
    <w:rsid w:val="00963348"/>
    <w:rsid w:val="009636CF"/>
    <w:rsid w:val="00963824"/>
    <w:rsid w:val="00963F8D"/>
    <w:rsid w:val="00964860"/>
    <w:rsid w:val="009658EC"/>
    <w:rsid w:val="00965D78"/>
    <w:rsid w:val="0096656F"/>
    <w:rsid w:val="00966C09"/>
    <w:rsid w:val="009672B8"/>
    <w:rsid w:val="00967431"/>
    <w:rsid w:val="00970A1C"/>
    <w:rsid w:val="00970A8D"/>
    <w:rsid w:val="00971CA6"/>
    <w:rsid w:val="00973337"/>
    <w:rsid w:val="009751EF"/>
    <w:rsid w:val="00975919"/>
    <w:rsid w:val="0097760C"/>
    <w:rsid w:val="00977B8B"/>
    <w:rsid w:val="0098097D"/>
    <w:rsid w:val="00981C27"/>
    <w:rsid w:val="00981FD0"/>
    <w:rsid w:val="00983251"/>
    <w:rsid w:val="009834C4"/>
    <w:rsid w:val="00983EA4"/>
    <w:rsid w:val="009840A8"/>
    <w:rsid w:val="00985128"/>
    <w:rsid w:val="00986E11"/>
    <w:rsid w:val="009875E5"/>
    <w:rsid w:val="00992C51"/>
    <w:rsid w:val="009945AF"/>
    <w:rsid w:val="00995A1D"/>
    <w:rsid w:val="009962DF"/>
    <w:rsid w:val="0099793B"/>
    <w:rsid w:val="009A0212"/>
    <w:rsid w:val="009A0635"/>
    <w:rsid w:val="009A07FF"/>
    <w:rsid w:val="009A1C57"/>
    <w:rsid w:val="009A1D0E"/>
    <w:rsid w:val="009A3161"/>
    <w:rsid w:val="009A37A7"/>
    <w:rsid w:val="009A37E1"/>
    <w:rsid w:val="009A3E5D"/>
    <w:rsid w:val="009A5717"/>
    <w:rsid w:val="009A5831"/>
    <w:rsid w:val="009A64B3"/>
    <w:rsid w:val="009A6807"/>
    <w:rsid w:val="009B0015"/>
    <w:rsid w:val="009B0FC2"/>
    <w:rsid w:val="009B1269"/>
    <w:rsid w:val="009B1504"/>
    <w:rsid w:val="009B15FF"/>
    <w:rsid w:val="009B1CA8"/>
    <w:rsid w:val="009B27C0"/>
    <w:rsid w:val="009B312F"/>
    <w:rsid w:val="009B3290"/>
    <w:rsid w:val="009B33CE"/>
    <w:rsid w:val="009B3948"/>
    <w:rsid w:val="009B5550"/>
    <w:rsid w:val="009B580F"/>
    <w:rsid w:val="009B5EE7"/>
    <w:rsid w:val="009B7B2B"/>
    <w:rsid w:val="009C0138"/>
    <w:rsid w:val="009C0210"/>
    <w:rsid w:val="009C0551"/>
    <w:rsid w:val="009C099A"/>
    <w:rsid w:val="009C1B6F"/>
    <w:rsid w:val="009C1D13"/>
    <w:rsid w:val="009C20F6"/>
    <w:rsid w:val="009C29AE"/>
    <w:rsid w:val="009C2F19"/>
    <w:rsid w:val="009C395C"/>
    <w:rsid w:val="009C3BEA"/>
    <w:rsid w:val="009C607E"/>
    <w:rsid w:val="009C6EA0"/>
    <w:rsid w:val="009C7219"/>
    <w:rsid w:val="009C7BB8"/>
    <w:rsid w:val="009D0AF3"/>
    <w:rsid w:val="009D1A7B"/>
    <w:rsid w:val="009D4883"/>
    <w:rsid w:val="009D490A"/>
    <w:rsid w:val="009D56BB"/>
    <w:rsid w:val="009D59BE"/>
    <w:rsid w:val="009D5E1A"/>
    <w:rsid w:val="009D5E81"/>
    <w:rsid w:val="009D605E"/>
    <w:rsid w:val="009D6A53"/>
    <w:rsid w:val="009D6C58"/>
    <w:rsid w:val="009D7A90"/>
    <w:rsid w:val="009E0499"/>
    <w:rsid w:val="009E0F14"/>
    <w:rsid w:val="009E10B0"/>
    <w:rsid w:val="009E15EB"/>
    <w:rsid w:val="009E1C8E"/>
    <w:rsid w:val="009E1DDD"/>
    <w:rsid w:val="009E21EE"/>
    <w:rsid w:val="009E2649"/>
    <w:rsid w:val="009E2F60"/>
    <w:rsid w:val="009E33B5"/>
    <w:rsid w:val="009E3749"/>
    <w:rsid w:val="009E409E"/>
    <w:rsid w:val="009E413A"/>
    <w:rsid w:val="009E47AE"/>
    <w:rsid w:val="009E47FD"/>
    <w:rsid w:val="009E5C60"/>
    <w:rsid w:val="009E5C7F"/>
    <w:rsid w:val="009E5CD2"/>
    <w:rsid w:val="009E6C8C"/>
    <w:rsid w:val="009E6D60"/>
    <w:rsid w:val="009E7AF6"/>
    <w:rsid w:val="009F00B2"/>
    <w:rsid w:val="009F16FC"/>
    <w:rsid w:val="009F18A6"/>
    <w:rsid w:val="009F25C5"/>
    <w:rsid w:val="009F2B87"/>
    <w:rsid w:val="009F2F6F"/>
    <w:rsid w:val="009F5F01"/>
    <w:rsid w:val="009F7077"/>
    <w:rsid w:val="009F733F"/>
    <w:rsid w:val="00A0052C"/>
    <w:rsid w:val="00A013A6"/>
    <w:rsid w:val="00A0183F"/>
    <w:rsid w:val="00A03545"/>
    <w:rsid w:val="00A03A22"/>
    <w:rsid w:val="00A03FD7"/>
    <w:rsid w:val="00A04767"/>
    <w:rsid w:val="00A06313"/>
    <w:rsid w:val="00A07E55"/>
    <w:rsid w:val="00A11E28"/>
    <w:rsid w:val="00A11E8D"/>
    <w:rsid w:val="00A12C4A"/>
    <w:rsid w:val="00A12FCE"/>
    <w:rsid w:val="00A13B2D"/>
    <w:rsid w:val="00A14272"/>
    <w:rsid w:val="00A14EE2"/>
    <w:rsid w:val="00A15374"/>
    <w:rsid w:val="00A1667E"/>
    <w:rsid w:val="00A16928"/>
    <w:rsid w:val="00A16BD4"/>
    <w:rsid w:val="00A20A16"/>
    <w:rsid w:val="00A20D87"/>
    <w:rsid w:val="00A2141A"/>
    <w:rsid w:val="00A21985"/>
    <w:rsid w:val="00A21F39"/>
    <w:rsid w:val="00A226A0"/>
    <w:rsid w:val="00A22862"/>
    <w:rsid w:val="00A230BD"/>
    <w:rsid w:val="00A236E1"/>
    <w:rsid w:val="00A243CE"/>
    <w:rsid w:val="00A248B8"/>
    <w:rsid w:val="00A2497B"/>
    <w:rsid w:val="00A26DE7"/>
    <w:rsid w:val="00A3029F"/>
    <w:rsid w:val="00A30D78"/>
    <w:rsid w:val="00A31DA2"/>
    <w:rsid w:val="00A31F12"/>
    <w:rsid w:val="00A32A03"/>
    <w:rsid w:val="00A3405E"/>
    <w:rsid w:val="00A348D7"/>
    <w:rsid w:val="00A36686"/>
    <w:rsid w:val="00A36931"/>
    <w:rsid w:val="00A36EAC"/>
    <w:rsid w:val="00A41E22"/>
    <w:rsid w:val="00A41E87"/>
    <w:rsid w:val="00A426AC"/>
    <w:rsid w:val="00A42788"/>
    <w:rsid w:val="00A432FE"/>
    <w:rsid w:val="00A43C10"/>
    <w:rsid w:val="00A44119"/>
    <w:rsid w:val="00A44351"/>
    <w:rsid w:val="00A445AB"/>
    <w:rsid w:val="00A4509E"/>
    <w:rsid w:val="00A45ACC"/>
    <w:rsid w:val="00A45FD8"/>
    <w:rsid w:val="00A471F3"/>
    <w:rsid w:val="00A47212"/>
    <w:rsid w:val="00A47A17"/>
    <w:rsid w:val="00A50093"/>
    <w:rsid w:val="00A50741"/>
    <w:rsid w:val="00A50C59"/>
    <w:rsid w:val="00A5100A"/>
    <w:rsid w:val="00A51AF0"/>
    <w:rsid w:val="00A52626"/>
    <w:rsid w:val="00A52B95"/>
    <w:rsid w:val="00A5362B"/>
    <w:rsid w:val="00A53970"/>
    <w:rsid w:val="00A53ED6"/>
    <w:rsid w:val="00A53EF3"/>
    <w:rsid w:val="00A54838"/>
    <w:rsid w:val="00A55277"/>
    <w:rsid w:val="00A56A0E"/>
    <w:rsid w:val="00A5713E"/>
    <w:rsid w:val="00A5719E"/>
    <w:rsid w:val="00A611AD"/>
    <w:rsid w:val="00A61D9D"/>
    <w:rsid w:val="00A625F5"/>
    <w:rsid w:val="00A62E54"/>
    <w:rsid w:val="00A63B14"/>
    <w:rsid w:val="00A64C6B"/>
    <w:rsid w:val="00A64E33"/>
    <w:rsid w:val="00A664FC"/>
    <w:rsid w:val="00A670EB"/>
    <w:rsid w:val="00A671A0"/>
    <w:rsid w:val="00A6769A"/>
    <w:rsid w:val="00A71058"/>
    <w:rsid w:val="00A71BA8"/>
    <w:rsid w:val="00A71D9A"/>
    <w:rsid w:val="00A72229"/>
    <w:rsid w:val="00A736CA"/>
    <w:rsid w:val="00A73E4D"/>
    <w:rsid w:val="00A74609"/>
    <w:rsid w:val="00A75B23"/>
    <w:rsid w:val="00A75CD5"/>
    <w:rsid w:val="00A7769C"/>
    <w:rsid w:val="00A80610"/>
    <w:rsid w:val="00A81635"/>
    <w:rsid w:val="00A81FB7"/>
    <w:rsid w:val="00A82CC4"/>
    <w:rsid w:val="00A82D50"/>
    <w:rsid w:val="00A8324B"/>
    <w:rsid w:val="00A83CE1"/>
    <w:rsid w:val="00A84443"/>
    <w:rsid w:val="00A849B9"/>
    <w:rsid w:val="00A84F9C"/>
    <w:rsid w:val="00A85051"/>
    <w:rsid w:val="00A854A1"/>
    <w:rsid w:val="00A85956"/>
    <w:rsid w:val="00A86372"/>
    <w:rsid w:val="00A90164"/>
    <w:rsid w:val="00A90311"/>
    <w:rsid w:val="00A905FA"/>
    <w:rsid w:val="00A906C2"/>
    <w:rsid w:val="00A9197B"/>
    <w:rsid w:val="00A929DF"/>
    <w:rsid w:val="00A92FF6"/>
    <w:rsid w:val="00A9300D"/>
    <w:rsid w:val="00A933E5"/>
    <w:rsid w:val="00A94EFD"/>
    <w:rsid w:val="00A9616D"/>
    <w:rsid w:val="00AA0523"/>
    <w:rsid w:val="00AA05AA"/>
    <w:rsid w:val="00AA17B2"/>
    <w:rsid w:val="00AA1F7B"/>
    <w:rsid w:val="00AA223A"/>
    <w:rsid w:val="00AA296E"/>
    <w:rsid w:val="00AA7342"/>
    <w:rsid w:val="00AA74A4"/>
    <w:rsid w:val="00AB13B0"/>
    <w:rsid w:val="00AB1EB0"/>
    <w:rsid w:val="00AB249C"/>
    <w:rsid w:val="00AB24F0"/>
    <w:rsid w:val="00AB255B"/>
    <w:rsid w:val="00AB3435"/>
    <w:rsid w:val="00AB369B"/>
    <w:rsid w:val="00AB3865"/>
    <w:rsid w:val="00AB3AB7"/>
    <w:rsid w:val="00AB5A9D"/>
    <w:rsid w:val="00AB6588"/>
    <w:rsid w:val="00AB74F9"/>
    <w:rsid w:val="00AB7EFB"/>
    <w:rsid w:val="00AC0421"/>
    <w:rsid w:val="00AC0830"/>
    <w:rsid w:val="00AC091D"/>
    <w:rsid w:val="00AC0A30"/>
    <w:rsid w:val="00AC1677"/>
    <w:rsid w:val="00AC236F"/>
    <w:rsid w:val="00AC71EE"/>
    <w:rsid w:val="00AC7FAA"/>
    <w:rsid w:val="00AD0229"/>
    <w:rsid w:val="00AD0BAA"/>
    <w:rsid w:val="00AD30F2"/>
    <w:rsid w:val="00AD46A5"/>
    <w:rsid w:val="00AD4B4D"/>
    <w:rsid w:val="00AD56A0"/>
    <w:rsid w:val="00AD5764"/>
    <w:rsid w:val="00AD5B2D"/>
    <w:rsid w:val="00AD5EDA"/>
    <w:rsid w:val="00AD6E63"/>
    <w:rsid w:val="00AD72CD"/>
    <w:rsid w:val="00AD748D"/>
    <w:rsid w:val="00AD7FE0"/>
    <w:rsid w:val="00AE0204"/>
    <w:rsid w:val="00AE1317"/>
    <w:rsid w:val="00AE2073"/>
    <w:rsid w:val="00AE5E06"/>
    <w:rsid w:val="00AE6673"/>
    <w:rsid w:val="00AE6E3A"/>
    <w:rsid w:val="00AE7B3E"/>
    <w:rsid w:val="00AF0B8C"/>
    <w:rsid w:val="00AF23CE"/>
    <w:rsid w:val="00AF2D7E"/>
    <w:rsid w:val="00AF3997"/>
    <w:rsid w:val="00AF4B52"/>
    <w:rsid w:val="00AF617F"/>
    <w:rsid w:val="00AF6A73"/>
    <w:rsid w:val="00AF6CD5"/>
    <w:rsid w:val="00AF6D47"/>
    <w:rsid w:val="00B00168"/>
    <w:rsid w:val="00B006B4"/>
    <w:rsid w:val="00B00BA7"/>
    <w:rsid w:val="00B01044"/>
    <w:rsid w:val="00B01162"/>
    <w:rsid w:val="00B01B50"/>
    <w:rsid w:val="00B02AF1"/>
    <w:rsid w:val="00B038F7"/>
    <w:rsid w:val="00B054E1"/>
    <w:rsid w:val="00B05A46"/>
    <w:rsid w:val="00B06753"/>
    <w:rsid w:val="00B0705C"/>
    <w:rsid w:val="00B07242"/>
    <w:rsid w:val="00B07DBF"/>
    <w:rsid w:val="00B10DC1"/>
    <w:rsid w:val="00B126B1"/>
    <w:rsid w:val="00B12AC8"/>
    <w:rsid w:val="00B1525A"/>
    <w:rsid w:val="00B15C80"/>
    <w:rsid w:val="00B1626D"/>
    <w:rsid w:val="00B16943"/>
    <w:rsid w:val="00B175AB"/>
    <w:rsid w:val="00B17706"/>
    <w:rsid w:val="00B20DC3"/>
    <w:rsid w:val="00B216B0"/>
    <w:rsid w:val="00B22488"/>
    <w:rsid w:val="00B22B59"/>
    <w:rsid w:val="00B22D52"/>
    <w:rsid w:val="00B2362D"/>
    <w:rsid w:val="00B2412A"/>
    <w:rsid w:val="00B2568F"/>
    <w:rsid w:val="00B2586D"/>
    <w:rsid w:val="00B260AF"/>
    <w:rsid w:val="00B274E2"/>
    <w:rsid w:val="00B322E6"/>
    <w:rsid w:val="00B3344A"/>
    <w:rsid w:val="00B34F5D"/>
    <w:rsid w:val="00B36F4A"/>
    <w:rsid w:val="00B371AB"/>
    <w:rsid w:val="00B37888"/>
    <w:rsid w:val="00B379C0"/>
    <w:rsid w:val="00B41352"/>
    <w:rsid w:val="00B41FB3"/>
    <w:rsid w:val="00B42C1E"/>
    <w:rsid w:val="00B43433"/>
    <w:rsid w:val="00B43C22"/>
    <w:rsid w:val="00B443C2"/>
    <w:rsid w:val="00B44A6A"/>
    <w:rsid w:val="00B44E6A"/>
    <w:rsid w:val="00B458A9"/>
    <w:rsid w:val="00B460D7"/>
    <w:rsid w:val="00B46630"/>
    <w:rsid w:val="00B47282"/>
    <w:rsid w:val="00B47A9E"/>
    <w:rsid w:val="00B50A3D"/>
    <w:rsid w:val="00B5111D"/>
    <w:rsid w:val="00B5168C"/>
    <w:rsid w:val="00B516E0"/>
    <w:rsid w:val="00B52487"/>
    <w:rsid w:val="00B52A27"/>
    <w:rsid w:val="00B53FF0"/>
    <w:rsid w:val="00B542AC"/>
    <w:rsid w:val="00B54498"/>
    <w:rsid w:val="00B56D7C"/>
    <w:rsid w:val="00B577FE"/>
    <w:rsid w:val="00B57E50"/>
    <w:rsid w:val="00B60BDA"/>
    <w:rsid w:val="00B60D93"/>
    <w:rsid w:val="00B61061"/>
    <w:rsid w:val="00B611EE"/>
    <w:rsid w:val="00B6407D"/>
    <w:rsid w:val="00B643D6"/>
    <w:rsid w:val="00B64671"/>
    <w:rsid w:val="00B65649"/>
    <w:rsid w:val="00B65DD4"/>
    <w:rsid w:val="00B66DB6"/>
    <w:rsid w:val="00B66E22"/>
    <w:rsid w:val="00B70FC3"/>
    <w:rsid w:val="00B7242C"/>
    <w:rsid w:val="00B739E7"/>
    <w:rsid w:val="00B740B0"/>
    <w:rsid w:val="00B75960"/>
    <w:rsid w:val="00B7644D"/>
    <w:rsid w:val="00B80B4F"/>
    <w:rsid w:val="00B8147F"/>
    <w:rsid w:val="00B816CD"/>
    <w:rsid w:val="00B81D04"/>
    <w:rsid w:val="00B81F39"/>
    <w:rsid w:val="00B83F5A"/>
    <w:rsid w:val="00B85CC1"/>
    <w:rsid w:val="00B862D5"/>
    <w:rsid w:val="00B873EB"/>
    <w:rsid w:val="00B91E19"/>
    <w:rsid w:val="00B92B83"/>
    <w:rsid w:val="00B960E5"/>
    <w:rsid w:val="00B9773C"/>
    <w:rsid w:val="00B97DA7"/>
    <w:rsid w:val="00BA0486"/>
    <w:rsid w:val="00BA05DB"/>
    <w:rsid w:val="00BA1533"/>
    <w:rsid w:val="00BA1C69"/>
    <w:rsid w:val="00BA2D46"/>
    <w:rsid w:val="00BA2F92"/>
    <w:rsid w:val="00BA55D2"/>
    <w:rsid w:val="00BA5A20"/>
    <w:rsid w:val="00BA6268"/>
    <w:rsid w:val="00BB139C"/>
    <w:rsid w:val="00BB17CD"/>
    <w:rsid w:val="00BB191F"/>
    <w:rsid w:val="00BB1EA4"/>
    <w:rsid w:val="00BB3708"/>
    <w:rsid w:val="00BB48D6"/>
    <w:rsid w:val="00BB4A85"/>
    <w:rsid w:val="00BB4CDA"/>
    <w:rsid w:val="00BB611E"/>
    <w:rsid w:val="00BB6229"/>
    <w:rsid w:val="00BB641F"/>
    <w:rsid w:val="00BB6F78"/>
    <w:rsid w:val="00BB78A9"/>
    <w:rsid w:val="00BB7B19"/>
    <w:rsid w:val="00BC0A0C"/>
    <w:rsid w:val="00BC1411"/>
    <w:rsid w:val="00BC16D7"/>
    <w:rsid w:val="00BC1A41"/>
    <w:rsid w:val="00BC326F"/>
    <w:rsid w:val="00BC5285"/>
    <w:rsid w:val="00BC5490"/>
    <w:rsid w:val="00BC5A4E"/>
    <w:rsid w:val="00BC6138"/>
    <w:rsid w:val="00BC6A70"/>
    <w:rsid w:val="00BC7BC4"/>
    <w:rsid w:val="00BD140B"/>
    <w:rsid w:val="00BD1F82"/>
    <w:rsid w:val="00BD396E"/>
    <w:rsid w:val="00BD3AEC"/>
    <w:rsid w:val="00BD48A8"/>
    <w:rsid w:val="00BD48B7"/>
    <w:rsid w:val="00BD4AB7"/>
    <w:rsid w:val="00BD4DE7"/>
    <w:rsid w:val="00BD6042"/>
    <w:rsid w:val="00BD62FB"/>
    <w:rsid w:val="00BD703C"/>
    <w:rsid w:val="00BD7649"/>
    <w:rsid w:val="00BD7DA0"/>
    <w:rsid w:val="00BE1705"/>
    <w:rsid w:val="00BE1C7C"/>
    <w:rsid w:val="00BE20F0"/>
    <w:rsid w:val="00BE3120"/>
    <w:rsid w:val="00BE3DD7"/>
    <w:rsid w:val="00BE63BF"/>
    <w:rsid w:val="00BE6948"/>
    <w:rsid w:val="00BE69F4"/>
    <w:rsid w:val="00BF0F24"/>
    <w:rsid w:val="00BF1FA0"/>
    <w:rsid w:val="00BF29FC"/>
    <w:rsid w:val="00BF2A68"/>
    <w:rsid w:val="00BF2F39"/>
    <w:rsid w:val="00BF389A"/>
    <w:rsid w:val="00BF390D"/>
    <w:rsid w:val="00BF420E"/>
    <w:rsid w:val="00BF59D1"/>
    <w:rsid w:val="00BF7054"/>
    <w:rsid w:val="00BF78FF"/>
    <w:rsid w:val="00C005AB"/>
    <w:rsid w:val="00C01416"/>
    <w:rsid w:val="00C0238F"/>
    <w:rsid w:val="00C024C0"/>
    <w:rsid w:val="00C05420"/>
    <w:rsid w:val="00C06D38"/>
    <w:rsid w:val="00C077A2"/>
    <w:rsid w:val="00C10110"/>
    <w:rsid w:val="00C104C1"/>
    <w:rsid w:val="00C10B93"/>
    <w:rsid w:val="00C11FB8"/>
    <w:rsid w:val="00C12152"/>
    <w:rsid w:val="00C13069"/>
    <w:rsid w:val="00C13ADE"/>
    <w:rsid w:val="00C13F6E"/>
    <w:rsid w:val="00C1452A"/>
    <w:rsid w:val="00C14AC6"/>
    <w:rsid w:val="00C14BC6"/>
    <w:rsid w:val="00C154C4"/>
    <w:rsid w:val="00C156DB"/>
    <w:rsid w:val="00C15A37"/>
    <w:rsid w:val="00C17E5F"/>
    <w:rsid w:val="00C20066"/>
    <w:rsid w:val="00C20E29"/>
    <w:rsid w:val="00C21126"/>
    <w:rsid w:val="00C21C71"/>
    <w:rsid w:val="00C236C3"/>
    <w:rsid w:val="00C23A19"/>
    <w:rsid w:val="00C23DF6"/>
    <w:rsid w:val="00C246AC"/>
    <w:rsid w:val="00C25836"/>
    <w:rsid w:val="00C27ED5"/>
    <w:rsid w:val="00C303D9"/>
    <w:rsid w:val="00C30632"/>
    <w:rsid w:val="00C31C04"/>
    <w:rsid w:val="00C32461"/>
    <w:rsid w:val="00C326C7"/>
    <w:rsid w:val="00C32F22"/>
    <w:rsid w:val="00C35F17"/>
    <w:rsid w:val="00C363FA"/>
    <w:rsid w:val="00C36A7F"/>
    <w:rsid w:val="00C3739F"/>
    <w:rsid w:val="00C37924"/>
    <w:rsid w:val="00C408C0"/>
    <w:rsid w:val="00C416A2"/>
    <w:rsid w:val="00C41944"/>
    <w:rsid w:val="00C4219E"/>
    <w:rsid w:val="00C42C6F"/>
    <w:rsid w:val="00C42CC0"/>
    <w:rsid w:val="00C43902"/>
    <w:rsid w:val="00C45885"/>
    <w:rsid w:val="00C45C82"/>
    <w:rsid w:val="00C45DBA"/>
    <w:rsid w:val="00C475E0"/>
    <w:rsid w:val="00C52FC6"/>
    <w:rsid w:val="00C53A1A"/>
    <w:rsid w:val="00C53A6B"/>
    <w:rsid w:val="00C54B5E"/>
    <w:rsid w:val="00C5531D"/>
    <w:rsid w:val="00C55A6A"/>
    <w:rsid w:val="00C55BFD"/>
    <w:rsid w:val="00C56725"/>
    <w:rsid w:val="00C56D0A"/>
    <w:rsid w:val="00C60D01"/>
    <w:rsid w:val="00C619C4"/>
    <w:rsid w:val="00C6347D"/>
    <w:rsid w:val="00C63795"/>
    <w:rsid w:val="00C63A84"/>
    <w:rsid w:val="00C64E91"/>
    <w:rsid w:val="00C65811"/>
    <w:rsid w:val="00C6587E"/>
    <w:rsid w:val="00C659E1"/>
    <w:rsid w:val="00C66600"/>
    <w:rsid w:val="00C66727"/>
    <w:rsid w:val="00C7235E"/>
    <w:rsid w:val="00C72E33"/>
    <w:rsid w:val="00C72E47"/>
    <w:rsid w:val="00C73069"/>
    <w:rsid w:val="00C7503A"/>
    <w:rsid w:val="00C75277"/>
    <w:rsid w:val="00C75EED"/>
    <w:rsid w:val="00C7638D"/>
    <w:rsid w:val="00C764C9"/>
    <w:rsid w:val="00C7662A"/>
    <w:rsid w:val="00C769EE"/>
    <w:rsid w:val="00C77A4A"/>
    <w:rsid w:val="00C77FB2"/>
    <w:rsid w:val="00C80FFB"/>
    <w:rsid w:val="00C81542"/>
    <w:rsid w:val="00C829F6"/>
    <w:rsid w:val="00C82BC6"/>
    <w:rsid w:val="00C8355E"/>
    <w:rsid w:val="00C83B75"/>
    <w:rsid w:val="00C85B3E"/>
    <w:rsid w:val="00C85CDE"/>
    <w:rsid w:val="00C85D69"/>
    <w:rsid w:val="00C864C2"/>
    <w:rsid w:val="00C87351"/>
    <w:rsid w:val="00C87C77"/>
    <w:rsid w:val="00C902CB"/>
    <w:rsid w:val="00C905A5"/>
    <w:rsid w:val="00C9086F"/>
    <w:rsid w:val="00C90CCC"/>
    <w:rsid w:val="00C90D13"/>
    <w:rsid w:val="00C90E5F"/>
    <w:rsid w:val="00C91533"/>
    <w:rsid w:val="00C934BB"/>
    <w:rsid w:val="00C936AD"/>
    <w:rsid w:val="00C941D1"/>
    <w:rsid w:val="00C9479E"/>
    <w:rsid w:val="00C966BE"/>
    <w:rsid w:val="00C96921"/>
    <w:rsid w:val="00C96CF3"/>
    <w:rsid w:val="00C971F7"/>
    <w:rsid w:val="00CA1308"/>
    <w:rsid w:val="00CA1D95"/>
    <w:rsid w:val="00CA27B1"/>
    <w:rsid w:val="00CA2D0B"/>
    <w:rsid w:val="00CA3213"/>
    <w:rsid w:val="00CA53CE"/>
    <w:rsid w:val="00CA559F"/>
    <w:rsid w:val="00CA5EBF"/>
    <w:rsid w:val="00CA7539"/>
    <w:rsid w:val="00CB0838"/>
    <w:rsid w:val="00CB1A25"/>
    <w:rsid w:val="00CB4291"/>
    <w:rsid w:val="00CB6614"/>
    <w:rsid w:val="00CB7239"/>
    <w:rsid w:val="00CB7431"/>
    <w:rsid w:val="00CC0160"/>
    <w:rsid w:val="00CC1352"/>
    <w:rsid w:val="00CC14E5"/>
    <w:rsid w:val="00CC19BF"/>
    <w:rsid w:val="00CC1A1F"/>
    <w:rsid w:val="00CC1C31"/>
    <w:rsid w:val="00CC1C70"/>
    <w:rsid w:val="00CC44A6"/>
    <w:rsid w:val="00CC54A0"/>
    <w:rsid w:val="00CC7426"/>
    <w:rsid w:val="00CC74CF"/>
    <w:rsid w:val="00CD0BB3"/>
    <w:rsid w:val="00CD1306"/>
    <w:rsid w:val="00CD19F6"/>
    <w:rsid w:val="00CD1BF1"/>
    <w:rsid w:val="00CD2B35"/>
    <w:rsid w:val="00CD2BA7"/>
    <w:rsid w:val="00CD4B0A"/>
    <w:rsid w:val="00CD5BE6"/>
    <w:rsid w:val="00CD63E4"/>
    <w:rsid w:val="00CD6C8A"/>
    <w:rsid w:val="00CD7260"/>
    <w:rsid w:val="00CD77EF"/>
    <w:rsid w:val="00CE11FF"/>
    <w:rsid w:val="00CE17D8"/>
    <w:rsid w:val="00CE1CFE"/>
    <w:rsid w:val="00CE2BAD"/>
    <w:rsid w:val="00CE2EF5"/>
    <w:rsid w:val="00CE3AEE"/>
    <w:rsid w:val="00CE4773"/>
    <w:rsid w:val="00CE613B"/>
    <w:rsid w:val="00CE672A"/>
    <w:rsid w:val="00CE7C1B"/>
    <w:rsid w:val="00CF00F2"/>
    <w:rsid w:val="00CF0279"/>
    <w:rsid w:val="00CF0354"/>
    <w:rsid w:val="00CF0F7C"/>
    <w:rsid w:val="00CF238E"/>
    <w:rsid w:val="00CF285D"/>
    <w:rsid w:val="00CF3E8B"/>
    <w:rsid w:val="00CF42C0"/>
    <w:rsid w:val="00CF4939"/>
    <w:rsid w:val="00CF494A"/>
    <w:rsid w:val="00CF5408"/>
    <w:rsid w:val="00CF5C88"/>
    <w:rsid w:val="00CF5ED0"/>
    <w:rsid w:val="00CF684D"/>
    <w:rsid w:val="00CF6E72"/>
    <w:rsid w:val="00CF7C5F"/>
    <w:rsid w:val="00D00F44"/>
    <w:rsid w:val="00D0105D"/>
    <w:rsid w:val="00D01CE7"/>
    <w:rsid w:val="00D01F62"/>
    <w:rsid w:val="00D023A6"/>
    <w:rsid w:val="00D034C3"/>
    <w:rsid w:val="00D04910"/>
    <w:rsid w:val="00D04FCA"/>
    <w:rsid w:val="00D055ED"/>
    <w:rsid w:val="00D056E6"/>
    <w:rsid w:val="00D05BFC"/>
    <w:rsid w:val="00D06332"/>
    <w:rsid w:val="00D067CC"/>
    <w:rsid w:val="00D071AB"/>
    <w:rsid w:val="00D072A3"/>
    <w:rsid w:val="00D10477"/>
    <w:rsid w:val="00D106D1"/>
    <w:rsid w:val="00D127DB"/>
    <w:rsid w:val="00D12B2E"/>
    <w:rsid w:val="00D13517"/>
    <w:rsid w:val="00D15EDA"/>
    <w:rsid w:val="00D17E81"/>
    <w:rsid w:val="00D201D5"/>
    <w:rsid w:val="00D2198B"/>
    <w:rsid w:val="00D21D0F"/>
    <w:rsid w:val="00D22660"/>
    <w:rsid w:val="00D22964"/>
    <w:rsid w:val="00D22971"/>
    <w:rsid w:val="00D242CA"/>
    <w:rsid w:val="00D25720"/>
    <w:rsid w:val="00D25CF6"/>
    <w:rsid w:val="00D27063"/>
    <w:rsid w:val="00D277A6"/>
    <w:rsid w:val="00D2793C"/>
    <w:rsid w:val="00D27965"/>
    <w:rsid w:val="00D27E5B"/>
    <w:rsid w:val="00D3082B"/>
    <w:rsid w:val="00D30A5D"/>
    <w:rsid w:val="00D31DDF"/>
    <w:rsid w:val="00D31F36"/>
    <w:rsid w:val="00D32374"/>
    <w:rsid w:val="00D32CE4"/>
    <w:rsid w:val="00D352FD"/>
    <w:rsid w:val="00D362DA"/>
    <w:rsid w:val="00D36AED"/>
    <w:rsid w:val="00D401B6"/>
    <w:rsid w:val="00D406D9"/>
    <w:rsid w:val="00D40CEC"/>
    <w:rsid w:val="00D412D7"/>
    <w:rsid w:val="00D418F1"/>
    <w:rsid w:val="00D440E1"/>
    <w:rsid w:val="00D46273"/>
    <w:rsid w:val="00D46338"/>
    <w:rsid w:val="00D46AAC"/>
    <w:rsid w:val="00D47782"/>
    <w:rsid w:val="00D477B6"/>
    <w:rsid w:val="00D5050F"/>
    <w:rsid w:val="00D50643"/>
    <w:rsid w:val="00D50AC9"/>
    <w:rsid w:val="00D517FF"/>
    <w:rsid w:val="00D537D8"/>
    <w:rsid w:val="00D5655C"/>
    <w:rsid w:val="00D57FB0"/>
    <w:rsid w:val="00D602BD"/>
    <w:rsid w:val="00D60E89"/>
    <w:rsid w:val="00D6268E"/>
    <w:rsid w:val="00D62A9A"/>
    <w:rsid w:val="00D633CB"/>
    <w:rsid w:val="00D63E0E"/>
    <w:rsid w:val="00D64141"/>
    <w:rsid w:val="00D66929"/>
    <w:rsid w:val="00D67EFA"/>
    <w:rsid w:val="00D706BD"/>
    <w:rsid w:val="00D707E9"/>
    <w:rsid w:val="00D71C30"/>
    <w:rsid w:val="00D72054"/>
    <w:rsid w:val="00D72D11"/>
    <w:rsid w:val="00D73507"/>
    <w:rsid w:val="00D74B39"/>
    <w:rsid w:val="00D74D77"/>
    <w:rsid w:val="00D7524B"/>
    <w:rsid w:val="00D76041"/>
    <w:rsid w:val="00D7660E"/>
    <w:rsid w:val="00D76728"/>
    <w:rsid w:val="00D76A60"/>
    <w:rsid w:val="00D76DAC"/>
    <w:rsid w:val="00D77BC3"/>
    <w:rsid w:val="00D827CD"/>
    <w:rsid w:val="00D82F70"/>
    <w:rsid w:val="00D83AD0"/>
    <w:rsid w:val="00D8436D"/>
    <w:rsid w:val="00D85C0E"/>
    <w:rsid w:val="00D86191"/>
    <w:rsid w:val="00D86990"/>
    <w:rsid w:val="00D86C08"/>
    <w:rsid w:val="00D86F7E"/>
    <w:rsid w:val="00D86FEF"/>
    <w:rsid w:val="00D87F98"/>
    <w:rsid w:val="00D910B8"/>
    <w:rsid w:val="00D92393"/>
    <w:rsid w:val="00D924DB"/>
    <w:rsid w:val="00D931EA"/>
    <w:rsid w:val="00D93455"/>
    <w:rsid w:val="00D93542"/>
    <w:rsid w:val="00D9426E"/>
    <w:rsid w:val="00D9493A"/>
    <w:rsid w:val="00D94CB2"/>
    <w:rsid w:val="00D96128"/>
    <w:rsid w:val="00D9687C"/>
    <w:rsid w:val="00D97472"/>
    <w:rsid w:val="00D9754C"/>
    <w:rsid w:val="00D97E24"/>
    <w:rsid w:val="00DA00B6"/>
    <w:rsid w:val="00DA096C"/>
    <w:rsid w:val="00DA1306"/>
    <w:rsid w:val="00DA334F"/>
    <w:rsid w:val="00DA3A1A"/>
    <w:rsid w:val="00DA3F41"/>
    <w:rsid w:val="00DA58B9"/>
    <w:rsid w:val="00DA5B72"/>
    <w:rsid w:val="00DA5E66"/>
    <w:rsid w:val="00DA6175"/>
    <w:rsid w:val="00DA6CFB"/>
    <w:rsid w:val="00DA73E1"/>
    <w:rsid w:val="00DB1C73"/>
    <w:rsid w:val="00DB1CD5"/>
    <w:rsid w:val="00DB2386"/>
    <w:rsid w:val="00DB24A1"/>
    <w:rsid w:val="00DB40E3"/>
    <w:rsid w:val="00DB412D"/>
    <w:rsid w:val="00DB4F43"/>
    <w:rsid w:val="00DB4F79"/>
    <w:rsid w:val="00DB55AD"/>
    <w:rsid w:val="00DB5BAF"/>
    <w:rsid w:val="00DB7CB5"/>
    <w:rsid w:val="00DB7F11"/>
    <w:rsid w:val="00DC008E"/>
    <w:rsid w:val="00DC1E4B"/>
    <w:rsid w:val="00DC2DD3"/>
    <w:rsid w:val="00DC2F5E"/>
    <w:rsid w:val="00DC4107"/>
    <w:rsid w:val="00DC4A86"/>
    <w:rsid w:val="00DC4D24"/>
    <w:rsid w:val="00DC4FA6"/>
    <w:rsid w:val="00DC587A"/>
    <w:rsid w:val="00DC6844"/>
    <w:rsid w:val="00DC6CDA"/>
    <w:rsid w:val="00DD054A"/>
    <w:rsid w:val="00DD151F"/>
    <w:rsid w:val="00DD15D2"/>
    <w:rsid w:val="00DD1E27"/>
    <w:rsid w:val="00DD2303"/>
    <w:rsid w:val="00DD254E"/>
    <w:rsid w:val="00DD276C"/>
    <w:rsid w:val="00DD29CE"/>
    <w:rsid w:val="00DD45E3"/>
    <w:rsid w:val="00DD4B6C"/>
    <w:rsid w:val="00DD575C"/>
    <w:rsid w:val="00DD5B7A"/>
    <w:rsid w:val="00DD6035"/>
    <w:rsid w:val="00DE1AE4"/>
    <w:rsid w:val="00DE1C72"/>
    <w:rsid w:val="00DE35DA"/>
    <w:rsid w:val="00DE35DB"/>
    <w:rsid w:val="00DE376E"/>
    <w:rsid w:val="00DE3C8E"/>
    <w:rsid w:val="00DE4090"/>
    <w:rsid w:val="00DE4607"/>
    <w:rsid w:val="00DE51B7"/>
    <w:rsid w:val="00DE5A7D"/>
    <w:rsid w:val="00DE63CE"/>
    <w:rsid w:val="00DE6BB8"/>
    <w:rsid w:val="00DE6D14"/>
    <w:rsid w:val="00DE77D8"/>
    <w:rsid w:val="00DF098D"/>
    <w:rsid w:val="00DF4953"/>
    <w:rsid w:val="00DF4AE6"/>
    <w:rsid w:val="00DF64A3"/>
    <w:rsid w:val="00DF665A"/>
    <w:rsid w:val="00DF7FC4"/>
    <w:rsid w:val="00E000CE"/>
    <w:rsid w:val="00E001F0"/>
    <w:rsid w:val="00E00436"/>
    <w:rsid w:val="00E010E6"/>
    <w:rsid w:val="00E01D74"/>
    <w:rsid w:val="00E02A7B"/>
    <w:rsid w:val="00E046E9"/>
    <w:rsid w:val="00E06326"/>
    <w:rsid w:val="00E06369"/>
    <w:rsid w:val="00E06C81"/>
    <w:rsid w:val="00E07E8E"/>
    <w:rsid w:val="00E1124F"/>
    <w:rsid w:val="00E115A0"/>
    <w:rsid w:val="00E11E36"/>
    <w:rsid w:val="00E11F23"/>
    <w:rsid w:val="00E1530F"/>
    <w:rsid w:val="00E154F4"/>
    <w:rsid w:val="00E15A34"/>
    <w:rsid w:val="00E15BC8"/>
    <w:rsid w:val="00E16372"/>
    <w:rsid w:val="00E164B6"/>
    <w:rsid w:val="00E16AF7"/>
    <w:rsid w:val="00E16BD8"/>
    <w:rsid w:val="00E17587"/>
    <w:rsid w:val="00E175F9"/>
    <w:rsid w:val="00E20782"/>
    <w:rsid w:val="00E21E48"/>
    <w:rsid w:val="00E22C61"/>
    <w:rsid w:val="00E22FB8"/>
    <w:rsid w:val="00E23045"/>
    <w:rsid w:val="00E2448B"/>
    <w:rsid w:val="00E24D24"/>
    <w:rsid w:val="00E264EB"/>
    <w:rsid w:val="00E26D2F"/>
    <w:rsid w:val="00E26EC7"/>
    <w:rsid w:val="00E274DE"/>
    <w:rsid w:val="00E27779"/>
    <w:rsid w:val="00E279B4"/>
    <w:rsid w:val="00E27C90"/>
    <w:rsid w:val="00E27F73"/>
    <w:rsid w:val="00E30100"/>
    <w:rsid w:val="00E30849"/>
    <w:rsid w:val="00E30CCA"/>
    <w:rsid w:val="00E317D1"/>
    <w:rsid w:val="00E321A0"/>
    <w:rsid w:val="00E322BF"/>
    <w:rsid w:val="00E35B79"/>
    <w:rsid w:val="00E364D0"/>
    <w:rsid w:val="00E40193"/>
    <w:rsid w:val="00E41B75"/>
    <w:rsid w:val="00E41C5F"/>
    <w:rsid w:val="00E41F60"/>
    <w:rsid w:val="00E43ADB"/>
    <w:rsid w:val="00E43CFB"/>
    <w:rsid w:val="00E4498C"/>
    <w:rsid w:val="00E45CAD"/>
    <w:rsid w:val="00E46EA8"/>
    <w:rsid w:val="00E47B44"/>
    <w:rsid w:val="00E47E9F"/>
    <w:rsid w:val="00E50795"/>
    <w:rsid w:val="00E50FDE"/>
    <w:rsid w:val="00E520A5"/>
    <w:rsid w:val="00E526B5"/>
    <w:rsid w:val="00E5361F"/>
    <w:rsid w:val="00E53E0E"/>
    <w:rsid w:val="00E54306"/>
    <w:rsid w:val="00E54AD3"/>
    <w:rsid w:val="00E55453"/>
    <w:rsid w:val="00E555B1"/>
    <w:rsid w:val="00E55D87"/>
    <w:rsid w:val="00E57829"/>
    <w:rsid w:val="00E57BAD"/>
    <w:rsid w:val="00E60065"/>
    <w:rsid w:val="00E60F24"/>
    <w:rsid w:val="00E61680"/>
    <w:rsid w:val="00E6261C"/>
    <w:rsid w:val="00E630BF"/>
    <w:rsid w:val="00E631E1"/>
    <w:rsid w:val="00E6350D"/>
    <w:rsid w:val="00E6399E"/>
    <w:rsid w:val="00E640C1"/>
    <w:rsid w:val="00E644AD"/>
    <w:rsid w:val="00E647F5"/>
    <w:rsid w:val="00E64A14"/>
    <w:rsid w:val="00E64B39"/>
    <w:rsid w:val="00E67BB7"/>
    <w:rsid w:val="00E7005F"/>
    <w:rsid w:val="00E7048A"/>
    <w:rsid w:val="00E7072D"/>
    <w:rsid w:val="00E72071"/>
    <w:rsid w:val="00E72574"/>
    <w:rsid w:val="00E73F05"/>
    <w:rsid w:val="00E76B6A"/>
    <w:rsid w:val="00E76E18"/>
    <w:rsid w:val="00E76F03"/>
    <w:rsid w:val="00E7701D"/>
    <w:rsid w:val="00E773F5"/>
    <w:rsid w:val="00E77AB5"/>
    <w:rsid w:val="00E77D66"/>
    <w:rsid w:val="00E80850"/>
    <w:rsid w:val="00E80A8A"/>
    <w:rsid w:val="00E810BC"/>
    <w:rsid w:val="00E85E85"/>
    <w:rsid w:val="00E86F6D"/>
    <w:rsid w:val="00E87092"/>
    <w:rsid w:val="00E87D5F"/>
    <w:rsid w:val="00E903E9"/>
    <w:rsid w:val="00E914F6"/>
    <w:rsid w:val="00E920B3"/>
    <w:rsid w:val="00E92A01"/>
    <w:rsid w:val="00E92B56"/>
    <w:rsid w:val="00E9314F"/>
    <w:rsid w:val="00E93329"/>
    <w:rsid w:val="00E933C0"/>
    <w:rsid w:val="00E93F46"/>
    <w:rsid w:val="00E951C5"/>
    <w:rsid w:val="00E955B5"/>
    <w:rsid w:val="00E95DFB"/>
    <w:rsid w:val="00E96A63"/>
    <w:rsid w:val="00E975D7"/>
    <w:rsid w:val="00EA0AFA"/>
    <w:rsid w:val="00EA3234"/>
    <w:rsid w:val="00EA3A15"/>
    <w:rsid w:val="00EA41AC"/>
    <w:rsid w:val="00EA427E"/>
    <w:rsid w:val="00EA4E19"/>
    <w:rsid w:val="00EA5952"/>
    <w:rsid w:val="00EA70F2"/>
    <w:rsid w:val="00EB0076"/>
    <w:rsid w:val="00EB1016"/>
    <w:rsid w:val="00EB21CF"/>
    <w:rsid w:val="00EB359F"/>
    <w:rsid w:val="00EB4B7E"/>
    <w:rsid w:val="00EB5C65"/>
    <w:rsid w:val="00EB605D"/>
    <w:rsid w:val="00EB6987"/>
    <w:rsid w:val="00EB6B40"/>
    <w:rsid w:val="00EC0134"/>
    <w:rsid w:val="00EC0201"/>
    <w:rsid w:val="00EC09AC"/>
    <w:rsid w:val="00EC1550"/>
    <w:rsid w:val="00EC2431"/>
    <w:rsid w:val="00EC31D9"/>
    <w:rsid w:val="00EC3722"/>
    <w:rsid w:val="00EC3FC8"/>
    <w:rsid w:val="00EC47AF"/>
    <w:rsid w:val="00EC4963"/>
    <w:rsid w:val="00EC78F1"/>
    <w:rsid w:val="00ED0324"/>
    <w:rsid w:val="00ED0981"/>
    <w:rsid w:val="00ED0A32"/>
    <w:rsid w:val="00ED0C9A"/>
    <w:rsid w:val="00ED1664"/>
    <w:rsid w:val="00ED2FC8"/>
    <w:rsid w:val="00ED33BF"/>
    <w:rsid w:val="00ED357A"/>
    <w:rsid w:val="00ED49F6"/>
    <w:rsid w:val="00ED6451"/>
    <w:rsid w:val="00ED72C8"/>
    <w:rsid w:val="00ED7DCA"/>
    <w:rsid w:val="00ED7FC8"/>
    <w:rsid w:val="00EE066A"/>
    <w:rsid w:val="00EE107E"/>
    <w:rsid w:val="00EE31A1"/>
    <w:rsid w:val="00EE37FC"/>
    <w:rsid w:val="00EE4C16"/>
    <w:rsid w:val="00EE4C55"/>
    <w:rsid w:val="00EE5436"/>
    <w:rsid w:val="00EE6CFB"/>
    <w:rsid w:val="00EE7862"/>
    <w:rsid w:val="00EF03F0"/>
    <w:rsid w:val="00EF05B7"/>
    <w:rsid w:val="00EF081C"/>
    <w:rsid w:val="00EF0CE3"/>
    <w:rsid w:val="00EF3660"/>
    <w:rsid w:val="00EF495F"/>
    <w:rsid w:val="00EF4A47"/>
    <w:rsid w:val="00EF4FAA"/>
    <w:rsid w:val="00EF5643"/>
    <w:rsid w:val="00EF5A32"/>
    <w:rsid w:val="00EF6F87"/>
    <w:rsid w:val="00EF77BF"/>
    <w:rsid w:val="00EF7B72"/>
    <w:rsid w:val="00EF7ECD"/>
    <w:rsid w:val="00F00254"/>
    <w:rsid w:val="00F009EA"/>
    <w:rsid w:val="00F01A66"/>
    <w:rsid w:val="00F01AD4"/>
    <w:rsid w:val="00F01D7B"/>
    <w:rsid w:val="00F01EC0"/>
    <w:rsid w:val="00F02963"/>
    <w:rsid w:val="00F05442"/>
    <w:rsid w:val="00F05AA5"/>
    <w:rsid w:val="00F06589"/>
    <w:rsid w:val="00F06987"/>
    <w:rsid w:val="00F10D37"/>
    <w:rsid w:val="00F12053"/>
    <w:rsid w:val="00F13822"/>
    <w:rsid w:val="00F1399E"/>
    <w:rsid w:val="00F13BAB"/>
    <w:rsid w:val="00F14C46"/>
    <w:rsid w:val="00F170FD"/>
    <w:rsid w:val="00F20497"/>
    <w:rsid w:val="00F20B8E"/>
    <w:rsid w:val="00F20D06"/>
    <w:rsid w:val="00F22573"/>
    <w:rsid w:val="00F245C5"/>
    <w:rsid w:val="00F247EE"/>
    <w:rsid w:val="00F249E9"/>
    <w:rsid w:val="00F24D7D"/>
    <w:rsid w:val="00F26325"/>
    <w:rsid w:val="00F26744"/>
    <w:rsid w:val="00F26790"/>
    <w:rsid w:val="00F26CE5"/>
    <w:rsid w:val="00F279BE"/>
    <w:rsid w:val="00F303ED"/>
    <w:rsid w:val="00F3088B"/>
    <w:rsid w:val="00F312A9"/>
    <w:rsid w:val="00F317C3"/>
    <w:rsid w:val="00F32104"/>
    <w:rsid w:val="00F32199"/>
    <w:rsid w:val="00F32C94"/>
    <w:rsid w:val="00F33112"/>
    <w:rsid w:val="00F36318"/>
    <w:rsid w:val="00F36CFD"/>
    <w:rsid w:val="00F36FA9"/>
    <w:rsid w:val="00F36FE4"/>
    <w:rsid w:val="00F3705E"/>
    <w:rsid w:val="00F376C7"/>
    <w:rsid w:val="00F37C31"/>
    <w:rsid w:val="00F40356"/>
    <w:rsid w:val="00F42F64"/>
    <w:rsid w:val="00F43DBB"/>
    <w:rsid w:val="00F4430C"/>
    <w:rsid w:val="00F4597D"/>
    <w:rsid w:val="00F459C4"/>
    <w:rsid w:val="00F46028"/>
    <w:rsid w:val="00F47E32"/>
    <w:rsid w:val="00F5032B"/>
    <w:rsid w:val="00F5048D"/>
    <w:rsid w:val="00F50F9C"/>
    <w:rsid w:val="00F51002"/>
    <w:rsid w:val="00F51FEF"/>
    <w:rsid w:val="00F5224F"/>
    <w:rsid w:val="00F5359B"/>
    <w:rsid w:val="00F53B60"/>
    <w:rsid w:val="00F54001"/>
    <w:rsid w:val="00F5400C"/>
    <w:rsid w:val="00F543DC"/>
    <w:rsid w:val="00F54C0D"/>
    <w:rsid w:val="00F55D9D"/>
    <w:rsid w:val="00F565DD"/>
    <w:rsid w:val="00F56BF7"/>
    <w:rsid w:val="00F578EE"/>
    <w:rsid w:val="00F61C89"/>
    <w:rsid w:val="00F61D38"/>
    <w:rsid w:val="00F62374"/>
    <w:rsid w:val="00F62839"/>
    <w:rsid w:val="00F628FD"/>
    <w:rsid w:val="00F62DC2"/>
    <w:rsid w:val="00F63B08"/>
    <w:rsid w:val="00F63B2F"/>
    <w:rsid w:val="00F6407E"/>
    <w:rsid w:val="00F64AA5"/>
    <w:rsid w:val="00F64E29"/>
    <w:rsid w:val="00F650CF"/>
    <w:rsid w:val="00F65482"/>
    <w:rsid w:val="00F66355"/>
    <w:rsid w:val="00F66609"/>
    <w:rsid w:val="00F66ACA"/>
    <w:rsid w:val="00F66D0B"/>
    <w:rsid w:val="00F66DC3"/>
    <w:rsid w:val="00F7090F"/>
    <w:rsid w:val="00F70C57"/>
    <w:rsid w:val="00F70FDC"/>
    <w:rsid w:val="00F71BAA"/>
    <w:rsid w:val="00F71EA8"/>
    <w:rsid w:val="00F72023"/>
    <w:rsid w:val="00F72D05"/>
    <w:rsid w:val="00F72D9F"/>
    <w:rsid w:val="00F7331E"/>
    <w:rsid w:val="00F74080"/>
    <w:rsid w:val="00F74F30"/>
    <w:rsid w:val="00F757DA"/>
    <w:rsid w:val="00F75B8F"/>
    <w:rsid w:val="00F76B4F"/>
    <w:rsid w:val="00F76C55"/>
    <w:rsid w:val="00F77E78"/>
    <w:rsid w:val="00F808BF"/>
    <w:rsid w:val="00F80E9C"/>
    <w:rsid w:val="00F82FA6"/>
    <w:rsid w:val="00F83AAE"/>
    <w:rsid w:val="00F849A4"/>
    <w:rsid w:val="00F84F05"/>
    <w:rsid w:val="00F87692"/>
    <w:rsid w:val="00F87743"/>
    <w:rsid w:val="00F879BA"/>
    <w:rsid w:val="00F87D21"/>
    <w:rsid w:val="00F91567"/>
    <w:rsid w:val="00F91ABC"/>
    <w:rsid w:val="00F92202"/>
    <w:rsid w:val="00F93629"/>
    <w:rsid w:val="00F943B2"/>
    <w:rsid w:val="00F9495E"/>
    <w:rsid w:val="00F94BF3"/>
    <w:rsid w:val="00F94FD9"/>
    <w:rsid w:val="00F95508"/>
    <w:rsid w:val="00F95C9C"/>
    <w:rsid w:val="00F95CE7"/>
    <w:rsid w:val="00F95E5E"/>
    <w:rsid w:val="00F97AF9"/>
    <w:rsid w:val="00FA00F6"/>
    <w:rsid w:val="00FA22FF"/>
    <w:rsid w:val="00FA2AAB"/>
    <w:rsid w:val="00FA38E5"/>
    <w:rsid w:val="00FA6B85"/>
    <w:rsid w:val="00FB0A30"/>
    <w:rsid w:val="00FB0BAB"/>
    <w:rsid w:val="00FB206B"/>
    <w:rsid w:val="00FB22CE"/>
    <w:rsid w:val="00FB282A"/>
    <w:rsid w:val="00FB2CF1"/>
    <w:rsid w:val="00FB3203"/>
    <w:rsid w:val="00FB79D5"/>
    <w:rsid w:val="00FC013D"/>
    <w:rsid w:val="00FC03C3"/>
    <w:rsid w:val="00FC1F79"/>
    <w:rsid w:val="00FC25EC"/>
    <w:rsid w:val="00FC2813"/>
    <w:rsid w:val="00FC2AF3"/>
    <w:rsid w:val="00FC505E"/>
    <w:rsid w:val="00FC5989"/>
    <w:rsid w:val="00FC59C3"/>
    <w:rsid w:val="00FC6540"/>
    <w:rsid w:val="00FC6546"/>
    <w:rsid w:val="00FC6908"/>
    <w:rsid w:val="00FC7F91"/>
    <w:rsid w:val="00FD098D"/>
    <w:rsid w:val="00FD1022"/>
    <w:rsid w:val="00FD2597"/>
    <w:rsid w:val="00FD4530"/>
    <w:rsid w:val="00FD49D1"/>
    <w:rsid w:val="00FD5B05"/>
    <w:rsid w:val="00FD5FEA"/>
    <w:rsid w:val="00FD671B"/>
    <w:rsid w:val="00FE02E9"/>
    <w:rsid w:val="00FE09BC"/>
    <w:rsid w:val="00FE145D"/>
    <w:rsid w:val="00FE33D2"/>
    <w:rsid w:val="00FE409D"/>
    <w:rsid w:val="00FE4CFF"/>
    <w:rsid w:val="00FE5307"/>
    <w:rsid w:val="00FE609D"/>
    <w:rsid w:val="00FE6EEC"/>
    <w:rsid w:val="00FE71A1"/>
    <w:rsid w:val="00FE7748"/>
    <w:rsid w:val="00FE7DBC"/>
    <w:rsid w:val="00FF010C"/>
    <w:rsid w:val="00FF06B1"/>
    <w:rsid w:val="00FF100F"/>
    <w:rsid w:val="00FF1353"/>
    <w:rsid w:val="00FF3530"/>
    <w:rsid w:val="00FF4300"/>
    <w:rsid w:val="00FF437C"/>
    <w:rsid w:val="00FF4F41"/>
    <w:rsid w:val="00FF76BD"/>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4E04F"/>
  <w14:defaultImageDpi w14:val="300"/>
  <w15:docId w15:val="{7AEAA578-D9D7-457E-973C-4507E1F2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5" w:uiPriority="45"/>
    <w:lsdException w:name="Grid Table Light" w:uiPriority="40"/>
    <w:lsdException w:name="Grid Table 1 Light" w:uiPriority="46"/>
    <w:lsdException w:name="Grid Table 2" w:uiPriority="47"/>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49C"/>
  </w:style>
  <w:style w:type="paragraph" w:styleId="Ttulo1">
    <w:name w:val="heading 1"/>
    <w:basedOn w:val="Normal"/>
    <w:next w:val="Normal"/>
    <w:link w:val="Ttulo1Car"/>
    <w:uiPriority w:val="9"/>
    <w:qFormat/>
    <w:rsid w:val="002B5292"/>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B5292"/>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2B5292"/>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B5292"/>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B5292"/>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B5292"/>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B5292"/>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B5292"/>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2B5292"/>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48D7"/>
    <w:pPr>
      <w:spacing w:before="100" w:beforeAutospacing="1" w:after="100" w:afterAutospacing="1"/>
    </w:pPr>
    <w:rPr>
      <w:rFonts w:ascii="Times" w:hAnsi="Times" w:cs="Times New Roman"/>
      <w:sz w:val="20"/>
      <w:szCs w:val="20"/>
    </w:rPr>
  </w:style>
  <w:style w:type="paragraph" w:styleId="Textodeglobo">
    <w:name w:val="Balloon Text"/>
    <w:basedOn w:val="Normal"/>
    <w:link w:val="TextodegloboCar"/>
    <w:uiPriority w:val="99"/>
    <w:semiHidden/>
    <w:unhideWhenUsed/>
    <w:rsid w:val="00C20E29"/>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20E29"/>
    <w:rPr>
      <w:rFonts w:ascii="Lucida Grande" w:hAnsi="Lucida Grande"/>
      <w:sz w:val="18"/>
      <w:szCs w:val="18"/>
    </w:rPr>
  </w:style>
  <w:style w:type="paragraph" w:styleId="Encabezado">
    <w:name w:val="header"/>
    <w:basedOn w:val="Normal"/>
    <w:link w:val="EncabezadoCar"/>
    <w:uiPriority w:val="99"/>
    <w:unhideWhenUsed/>
    <w:rsid w:val="00C20E29"/>
    <w:pPr>
      <w:tabs>
        <w:tab w:val="center" w:pos="4320"/>
        <w:tab w:val="right" w:pos="8640"/>
      </w:tabs>
    </w:pPr>
  </w:style>
  <w:style w:type="character" w:customStyle="1" w:styleId="EncabezadoCar">
    <w:name w:val="Encabezado Car"/>
    <w:basedOn w:val="Fuentedeprrafopredeter"/>
    <w:link w:val="Encabezado"/>
    <w:uiPriority w:val="99"/>
    <w:rsid w:val="00C20E29"/>
  </w:style>
  <w:style w:type="paragraph" w:styleId="Piedepgina">
    <w:name w:val="footer"/>
    <w:basedOn w:val="Normal"/>
    <w:link w:val="PiedepginaCar"/>
    <w:uiPriority w:val="99"/>
    <w:unhideWhenUsed/>
    <w:rsid w:val="00C20E29"/>
    <w:pPr>
      <w:tabs>
        <w:tab w:val="center" w:pos="4320"/>
        <w:tab w:val="right" w:pos="8640"/>
      </w:tabs>
    </w:pPr>
  </w:style>
  <w:style w:type="character" w:customStyle="1" w:styleId="PiedepginaCar">
    <w:name w:val="Pie de página Car"/>
    <w:basedOn w:val="Fuentedeprrafopredeter"/>
    <w:link w:val="Piedepgina"/>
    <w:uiPriority w:val="99"/>
    <w:rsid w:val="00C20E29"/>
  </w:style>
  <w:style w:type="character" w:customStyle="1" w:styleId="Ttulo1Car">
    <w:name w:val="Título 1 Car"/>
    <w:basedOn w:val="Fuentedeprrafopredeter"/>
    <w:link w:val="Ttulo1"/>
    <w:uiPriority w:val="9"/>
    <w:rsid w:val="002B529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2B529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2B529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B529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2B529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2B529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B529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B529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2B5292"/>
    <w:rPr>
      <w:rFonts w:asciiTheme="majorHAnsi" w:eastAsiaTheme="majorEastAsia" w:hAnsiTheme="majorHAnsi" w:cstheme="majorBidi"/>
      <w:i/>
      <w:iCs/>
      <w:color w:val="404040" w:themeColor="text1" w:themeTint="BF"/>
      <w:sz w:val="20"/>
      <w:szCs w:val="20"/>
    </w:rPr>
  </w:style>
  <w:style w:type="paragraph" w:styleId="Prrafodelista">
    <w:name w:val="List Paragraph"/>
    <w:aliases w:val="Table/Figure Heading,En tête 1,List Paragraph1,Dot pt,Bullet Points,No Spacing1,List Paragraph Char Char Char,Indicator Text,Numbered Para 1,Bullet 1,MAIN CONTENT,List Paragraph12,OBC Bullet,F5 List Paragraph,lp1,List Bullet Mary,L"/>
    <w:basedOn w:val="Normal"/>
    <w:link w:val="PrrafodelistaCar"/>
    <w:uiPriority w:val="34"/>
    <w:qFormat/>
    <w:rsid w:val="002B5292"/>
    <w:pPr>
      <w:ind w:left="720"/>
      <w:contextualSpacing/>
    </w:pPr>
  </w:style>
  <w:style w:type="character" w:styleId="Hipervnculo">
    <w:name w:val="Hyperlink"/>
    <w:basedOn w:val="Fuentedeprrafopredeter"/>
    <w:uiPriority w:val="99"/>
    <w:unhideWhenUsed/>
    <w:rsid w:val="002B5292"/>
    <w:rPr>
      <w:color w:val="0000FF" w:themeColor="hyperlink"/>
      <w:u w:val="single"/>
    </w:rPr>
  </w:style>
  <w:style w:type="character" w:styleId="Mencinsinresolver">
    <w:name w:val="Unresolved Mention"/>
    <w:basedOn w:val="Fuentedeprrafopredeter"/>
    <w:uiPriority w:val="99"/>
    <w:semiHidden/>
    <w:unhideWhenUsed/>
    <w:rsid w:val="002B5292"/>
    <w:rPr>
      <w:color w:val="605E5C"/>
      <w:shd w:val="clear" w:color="auto" w:fill="E1DFDD"/>
    </w:rPr>
  </w:style>
  <w:style w:type="paragraph" w:styleId="Sinespaciado">
    <w:name w:val="No Spacing"/>
    <w:uiPriority w:val="1"/>
    <w:qFormat/>
    <w:rsid w:val="002B5292"/>
    <w:rPr>
      <w:rFonts w:eastAsiaTheme="minorHAnsi"/>
      <w:sz w:val="22"/>
      <w:szCs w:val="22"/>
    </w:rPr>
  </w:style>
  <w:style w:type="character" w:customStyle="1" w:styleId="PrrafodelistaCar">
    <w:name w:val="Párrafo de lista Car"/>
    <w:aliases w:val="Table/Figure Heading Car,En tête 1 Car,List Paragraph1 Car,Dot pt Car,Bullet Points Car,No Spacing1 Car,List Paragraph Char Char Char Car,Indicator Text Car,Numbered Para 1 Car,Bullet 1 Car,MAIN CONTENT Car,List Paragraph12 Car"/>
    <w:link w:val="Prrafodelista"/>
    <w:uiPriority w:val="34"/>
    <w:qFormat/>
    <w:locked/>
    <w:rsid w:val="002B5292"/>
  </w:style>
  <w:style w:type="table" w:styleId="Tablaconcuadrcula1clara">
    <w:name w:val="Grid Table 1 Light"/>
    <w:basedOn w:val="Tablanormal"/>
    <w:uiPriority w:val="46"/>
    <w:rsid w:val="002B529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2B5292"/>
    <w:pPr>
      <w:autoSpaceDE w:val="0"/>
      <w:autoSpaceDN w:val="0"/>
      <w:adjustRightInd w:val="0"/>
    </w:pPr>
    <w:rPr>
      <w:rFonts w:ascii="Calibri" w:hAnsi="Calibri" w:cs="Calibri"/>
      <w:color w:val="000000"/>
    </w:rPr>
  </w:style>
  <w:style w:type="character" w:styleId="Hipervnculovisitado">
    <w:name w:val="FollowedHyperlink"/>
    <w:basedOn w:val="Fuentedeprrafopredeter"/>
    <w:uiPriority w:val="99"/>
    <w:semiHidden/>
    <w:unhideWhenUsed/>
    <w:rsid w:val="002B5292"/>
    <w:rPr>
      <w:color w:val="800080" w:themeColor="followedHyperlink"/>
      <w:u w:val="single"/>
    </w:rPr>
  </w:style>
  <w:style w:type="paragraph" w:customStyle="1" w:styleId="msonormal0">
    <w:name w:val="msonormal"/>
    <w:basedOn w:val="Normal"/>
    <w:uiPriority w:val="99"/>
    <w:rsid w:val="002B5292"/>
    <w:pPr>
      <w:spacing w:before="100" w:beforeAutospacing="1" w:after="100" w:afterAutospacing="1"/>
    </w:pPr>
    <w:rPr>
      <w:rFonts w:ascii="Times" w:hAnsi="Times" w:cs="Times New Roman"/>
      <w:sz w:val="20"/>
      <w:szCs w:val="20"/>
    </w:rPr>
  </w:style>
  <w:style w:type="paragraph" w:styleId="Textonotapie">
    <w:name w:val="footnote text"/>
    <w:basedOn w:val="Normal"/>
    <w:link w:val="TextonotapieCar"/>
    <w:uiPriority w:val="99"/>
    <w:semiHidden/>
    <w:unhideWhenUsed/>
    <w:rsid w:val="002B5292"/>
    <w:rPr>
      <w:rFonts w:eastAsiaTheme="minorHAnsi"/>
      <w:sz w:val="20"/>
      <w:szCs w:val="20"/>
    </w:rPr>
  </w:style>
  <w:style w:type="character" w:customStyle="1" w:styleId="TextonotapieCar">
    <w:name w:val="Texto nota pie Car"/>
    <w:basedOn w:val="Fuentedeprrafopredeter"/>
    <w:link w:val="Textonotapie"/>
    <w:uiPriority w:val="99"/>
    <w:semiHidden/>
    <w:rsid w:val="002B5292"/>
    <w:rPr>
      <w:rFonts w:eastAsiaTheme="minorHAnsi"/>
      <w:sz w:val="20"/>
      <w:szCs w:val="20"/>
    </w:rPr>
  </w:style>
  <w:style w:type="paragraph" w:styleId="Descripcin">
    <w:name w:val="caption"/>
    <w:basedOn w:val="Normal"/>
    <w:next w:val="Normal"/>
    <w:uiPriority w:val="35"/>
    <w:semiHidden/>
    <w:unhideWhenUsed/>
    <w:qFormat/>
    <w:rsid w:val="002B5292"/>
    <w:pPr>
      <w:spacing w:after="200"/>
    </w:pPr>
    <w:rPr>
      <w:b/>
      <w:bCs/>
      <w:color w:val="4F81BD" w:themeColor="accent1"/>
      <w:sz w:val="18"/>
      <w:szCs w:val="18"/>
    </w:rPr>
  </w:style>
  <w:style w:type="paragraph" w:styleId="Textoindependiente">
    <w:name w:val="Body Text"/>
    <w:basedOn w:val="Normal"/>
    <w:link w:val="TextoindependienteCar"/>
    <w:uiPriority w:val="99"/>
    <w:semiHidden/>
    <w:unhideWhenUsed/>
    <w:rsid w:val="002B5292"/>
    <w:rPr>
      <w:rFonts w:cs="Times New Roman"/>
      <w:sz w:val="16"/>
      <w:szCs w:val="16"/>
    </w:rPr>
  </w:style>
  <w:style w:type="character" w:customStyle="1" w:styleId="TextoindependienteCar">
    <w:name w:val="Texto independiente Car"/>
    <w:basedOn w:val="Fuentedeprrafopredeter"/>
    <w:link w:val="Textoindependiente"/>
    <w:uiPriority w:val="99"/>
    <w:semiHidden/>
    <w:rsid w:val="002B5292"/>
    <w:rPr>
      <w:rFonts w:cs="Times New Roman"/>
      <w:sz w:val="16"/>
      <w:szCs w:val="16"/>
    </w:rPr>
  </w:style>
  <w:style w:type="paragraph" w:styleId="Textoindependiente2">
    <w:name w:val="Body Text 2"/>
    <w:basedOn w:val="Normal"/>
    <w:link w:val="Textoindependiente2Car"/>
    <w:uiPriority w:val="99"/>
    <w:semiHidden/>
    <w:unhideWhenUsed/>
    <w:rsid w:val="002B5292"/>
    <w:pPr>
      <w:jc w:val="both"/>
    </w:pPr>
    <w:rPr>
      <w:rFonts w:cs="Times New Roman"/>
      <w:sz w:val="16"/>
      <w:szCs w:val="16"/>
    </w:rPr>
  </w:style>
  <w:style w:type="character" w:customStyle="1" w:styleId="Textoindependiente2Car">
    <w:name w:val="Texto independiente 2 Car"/>
    <w:basedOn w:val="Fuentedeprrafopredeter"/>
    <w:link w:val="Textoindependiente2"/>
    <w:uiPriority w:val="99"/>
    <w:semiHidden/>
    <w:rsid w:val="002B5292"/>
    <w:rPr>
      <w:rFonts w:cs="Times New Roman"/>
      <w:sz w:val="16"/>
      <w:szCs w:val="16"/>
    </w:rPr>
  </w:style>
  <w:style w:type="paragraph" w:styleId="Textoindependiente3">
    <w:name w:val="Body Text 3"/>
    <w:basedOn w:val="Normal"/>
    <w:link w:val="Textoindependiente3Car"/>
    <w:uiPriority w:val="99"/>
    <w:semiHidden/>
    <w:unhideWhenUsed/>
    <w:rsid w:val="002B5292"/>
    <w:rPr>
      <w:rFonts w:cs="Times New Roman"/>
      <w:sz w:val="20"/>
      <w:szCs w:val="20"/>
    </w:rPr>
  </w:style>
  <w:style w:type="character" w:customStyle="1" w:styleId="Textoindependiente3Car">
    <w:name w:val="Texto independiente 3 Car"/>
    <w:basedOn w:val="Fuentedeprrafopredeter"/>
    <w:link w:val="Textoindependiente3"/>
    <w:uiPriority w:val="99"/>
    <w:semiHidden/>
    <w:rsid w:val="002B5292"/>
    <w:rPr>
      <w:rFonts w:cs="Times New Roman"/>
      <w:sz w:val="20"/>
      <w:szCs w:val="20"/>
    </w:rPr>
  </w:style>
  <w:style w:type="character" w:styleId="Refdenotaalpie">
    <w:name w:val="footnote reference"/>
    <w:basedOn w:val="Fuentedeprrafopredeter"/>
    <w:uiPriority w:val="99"/>
    <w:semiHidden/>
    <w:unhideWhenUsed/>
    <w:rsid w:val="002B5292"/>
    <w:rPr>
      <w:vertAlign w:val="superscript"/>
    </w:rPr>
  </w:style>
  <w:style w:type="table" w:styleId="Tablaconcuadrcula">
    <w:name w:val="Table Grid"/>
    <w:basedOn w:val="Tablanormal"/>
    <w:uiPriority w:val="59"/>
    <w:rsid w:val="002B5292"/>
    <w:rPr>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1">
    <w:name w:val="Light List Accent 1"/>
    <w:basedOn w:val="Tablanormal"/>
    <w:uiPriority w:val="61"/>
    <w:semiHidden/>
    <w:unhideWhenUsed/>
    <w:rsid w:val="002B5292"/>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4F81BD" w:themeFill="accent1"/>
      </w:tcPr>
    </w:tblStylePr>
    <w:tblStylePr w:type="lastRow">
      <w:pPr>
        <w:spacing w:beforeLines="0" w:before="100" w:beforeAutospacing="1" w:afterLines="0" w:after="10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1">
    <w:name w:val="Medium List 2 Accent 1"/>
    <w:basedOn w:val="Tablanormal"/>
    <w:uiPriority w:val="66"/>
    <w:semiHidden/>
    <w:unhideWhenUsed/>
    <w:rsid w:val="002B5292"/>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2">
    <w:name w:val="Light Shading Accent 2"/>
    <w:basedOn w:val="Tablanormal"/>
    <w:uiPriority w:val="60"/>
    <w:semiHidden/>
    <w:unhideWhenUsed/>
    <w:rsid w:val="002B5292"/>
    <w:rPr>
      <w:rFonts w:eastAsiaTheme="minorHAnsi"/>
      <w:color w:val="943634" w:themeColor="accent2" w:themeShade="BF"/>
      <w:lang w:val="es-ES_tradnl"/>
    </w:rPr>
    <w:tblPr>
      <w:tblStyleRowBandSize w:val="1"/>
      <w:tblStyleColBandSize w:val="1"/>
      <w:tblInd w:w="0" w:type="nil"/>
      <w:tblBorders>
        <w:top w:val="single" w:sz="8" w:space="0" w:color="C0504D" w:themeColor="accent2"/>
        <w:bottom w:val="single" w:sz="8" w:space="0" w:color="C0504D" w:themeColor="accent2"/>
      </w:tblBorders>
    </w:tblPr>
    <w:tblStylePr w:type="fir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2">
    <w:name w:val="Light List Accent 2"/>
    <w:basedOn w:val="Tablanormal"/>
    <w:uiPriority w:val="61"/>
    <w:semiHidden/>
    <w:unhideWhenUsed/>
    <w:rsid w:val="002B5292"/>
    <w:tblPr>
      <w:tblStyleRowBandSize w:val="1"/>
      <w:tblStyleColBandSize w:val="1"/>
      <w:tblInd w:w="0" w:type="nil"/>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Lines="0" w:before="100" w:beforeAutospacing="1" w:afterLines="0" w:after="100" w:afterAutospacing="1" w:line="240" w:lineRule="auto"/>
      </w:pPr>
      <w:rPr>
        <w:b/>
        <w:bCs/>
        <w:color w:val="FFFFFF" w:themeColor="background1"/>
      </w:rPr>
      <w:tblPr/>
      <w:tcPr>
        <w:shd w:val="clear" w:color="auto" w:fill="C0504D" w:themeFill="accent2"/>
      </w:tcPr>
    </w:tblStylePr>
    <w:tblStylePr w:type="lastRow">
      <w:pPr>
        <w:spacing w:beforeLines="0" w:before="100" w:beforeAutospacing="1" w:afterLines="0" w:after="100" w:afterAutospacing="1"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semiHidden/>
    <w:unhideWhenUsed/>
    <w:rsid w:val="002B5292"/>
    <w:tblPr>
      <w:tblStyleRowBandSize w:val="1"/>
      <w:tblStyleColBandSize w:val="1"/>
      <w:tblInd w:w="0" w:type="nil"/>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Lines="0" w:before="100" w:beforeAutospacing="1" w:afterLines="0" w:after="100" w:afterAutospacing="1" w:line="240" w:lineRule="auto"/>
      </w:pPr>
      <w:rPr>
        <w:b/>
        <w:bCs/>
        <w:color w:val="FFFFFF" w:themeColor="background1"/>
      </w:rPr>
      <w:tblPr/>
      <w:tcPr>
        <w:shd w:val="clear" w:color="auto" w:fill="9BBB59" w:themeFill="accent3"/>
      </w:tcPr>
    </w:tblStylePr>
    <w:tblStylePr w:type="lastRow">
      <w:pPr>
        <w:spacing w:beforeLines="0" w:before="100" w:beforeAutospacing="1" w:afterLines="0" w:after="100" w:afterAutospacing="1"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claro-nfasis6">
    <w:name w:val="Light Shading Accent 6"/>
    <w:basedOn w:val="Tablanormal"/>
    <w:uiPriority w:val="60"/>
    <w:semiHidden/>
    <w:unhideWhenUsed/>
    <w:rsid w:val="002B5292"/>
    <w:rPr>
      <w:color w:val="E36C0A" w:themeColor="accent6" w:themeShade="BF"/>
    </w:rPr>
    <w:tblPr>
      <w:tblStyleRowBandSize w:val="1"/>
      <w:tblStyleColBandSize w:val="1"/>
      <w:tblInd w:w="0" w:type="nil"/>
      <w:tblBorders>
        <w:top w:val="single" w:sz="8" w:space="0" w:color="F79646" w:themeColor="accent6"/>
        <w:bottom w:val="single" w:sz="8" w:space="0" w:color="F79646" w:themeColor="accent6"/>
      </w:tblBorders>
    </w:tblPr>
    <w:tblStylePr w:type="fir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lanormal1">
    <w:name w:val="Plain Table 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2B5292"/>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5">
    <w:name w:val="Plain Table 5"/>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2B5292"/>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2">
    <w:name w:val="Grid Table 2"/>
    <w:basedOn w:val="Tablanormal"/>
    <w:uiPriority w:val="47"/>
    <w:rsid w:val="002B5292"/>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2-nfasis1">
    <w:name w:val="Grid Table 2 Accent 1"/>
    <w:basedOn w:val="Tablanormal"/>
    <w:uiPriority w:val="47"/>
    <w:rsid w:val="002B5292"/>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3-nfasis1">
    <w:name w:val="Grid Table 3 Accent 1"/>
    <w:basedOn w:val="Tablanormal"/>
    <w:uiPriority w:val="48"/>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4-nfasis1">
    <w:name w:val="Grid Table 4 Accent 1"/>
    <w:basedOn w:val="Tablanormal"/>
    <w:uiPriority w:val="49"/>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1">
    <w:name w:val="Grid Table 6 Colorful Accent 1"/>
    <w:basedOn w:val="Tablanormal"/>
    <w:uiPriority w:val="51"/>
    <w:rsid w:val="002B5292"/>
    <w:rPr>
      <w:color w:val="365F91" w:themeColor="accent1" w:themeShade="BF"/>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3">
    <w:name w:val="Grid Table 6 Colorful Accent 3"/>
    <w:basedOn w:val="Tablanormal"/>
    <w:uiPriority w:val="51"/>
    <w:rsid w:val="002B5292"/>
    <w:rPr>
      <w:color w:val="76923C" w:themeColor="accent3" w:themeShade="BF"/>
    </w:rPr>
    <w:tblPr>
      <w:tblStyleRowBandSize w:val="1"/>
      <w:tblStyleColBandSize w:val="1"/>
      <w:tblInd w:w="0" w:type="nil"/>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basedOn w:val="Tablanormal"/>
    <w:uiPriority w:val="47"/>
    <w:rsid w:val="002B5292"/>
    <w:tblPr>
      <w:tblStyleRowBandSize w:val="1"/>
      <w:tblStyleColBandSize w:val="1"/>
      <w:tblInd w:w="0" w:type="nil"/>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4">
    <w:name w:val="Grid Table 4 Accent 4"/>
    <w:basedOn w:val="Tablanormal"/>
    <w:uiPriority w:val="49"/>
    <w:rsid w:val="002B5292"/>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1clara-nfasis5">
    <w:name w:val="Grid Table 1 Light Accent 5"/>
    <w:basedOn w:val="Tablanormal"/>
    <w:uiPriority w:val="46"/>
    <w:rsid w:val="002B5292"/>
    <w:tblPr>
      <w:tblStyleRowBandSize w:val="1"/>
      <w:tblStyleColBandSize w:val="1"/>
      <w:tblInd w:w="0" w:type="nil"/>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2B5292"/>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3-nfasis5">
    <w:name w:val="Grid Table 3 Accent 5"/>
    <w:basedOn w:val="Tablanormal"/>
    <w:uiPriority w:val="48"/>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4-nfasis5">
    <w:name w:val="Grid Table 4 Accent 5"/>
    <w:basedOn w:val="Tablanormal"/>
    <w:uiPriority w:val="49"/>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5">
    <w:name w:val="Grid Table 6 Colorful Accent 5"/>
    <w:basedOn w:val="Tablanormal"/>
    <w:uiPriority w:val="51"/>
    <w:rsid w:val="002B5292"/>
    <w:rPr>
      <w:color w:val="31849B" w:themeColor="accent5" w:themeShade="BF"/>
    </w:rPr>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basedOn w:val="Tablanormal"/>
    <w:uiPriority w:val="47"/>
    <w:rsid w:val="002B5292"/>
    <w:tblPr>
      <w:tblStyleRowBandSize w:val="1"/>
      <w:tblStyleColBandSize w:val="1"/>
      <w:tblInd w:w="0" w:type="nil"/>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3-nfasis6">
    <w:name w:val="Grid Table 3 Accent 6"/>
    <w:basedOn w:val="Tablanormal"/>
    <w:uiPriority w:val="48"/>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4-nfasis6">
    <w:name w:val="Grid Table 4 Accent 6"/>
    <w:basedOn w:val="Tablanormal"/>
    <w:uiPriority w:val="49"/>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6concolores-nfasis6">
    <w:name w:val="Grid Table 6 Colorful Accent 6"/>
    <w:basedOn w:val="Tablanormal"/>
    <w:uiPriority w:val="51"/>
    <w:rsid w:val="002B5292"/>
    <w:rPr>
      <w:color w:val="E36C0A" w:themeColor="accent6" w:themeShade="BF"/>
    </w:rPr>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1clara-nfasis6">
    <w:name w:val="List Table 1 Light Accent 6"/>
    <w:basedOn w:val="Tablanormal"/>
    <w:uiPriority w:val="46"/>
    <w:rsid w:val="002B5292"/>
    <w:tblPr>
      <w:tblStyleRowBandSize w:val="1"/>
      <w:tblStyleColBandSize w:val="1"/>
      <w:tblInd w:w="0" w:type="nil"/>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Calendario2">
    <w:name w:val="Calendario 2"/>
    <w:basedOn w:val="Tablanormal"/>
    <w:uiPriority w:val="99"/>
    <w:qFormat/>
    <w:rsid w:val="002B5292"/>
    <w:pPr>
      <w:jc w:val="center"/>
    </w:pPr>
    <w:rPr>
      <w:sz w:val="28"/>
      <w:szCs w:val="22"/>
    </w:rPr>
    <w:tblPr>
      <w:tblInd w:w="0" w:type="nil"/>
      <w:tblBorders>
        <w:insideV w:val="single" w:sz="4" w:space="0" w:color="95B3D7" w:themeColor="accent1" w:themeTint="99"/>
      </w:tblBorders>
    </w:tblPr>
    <w:tblStylePr w:type="firstRow">
      <w:rPr>
        <w:rFonts w:asciiTheme="majorHAnsi" w:hAnsiTheme="majorHAnsi" w:cs="Calibri" w:hint="default"/>
        <w:b w:val="0"/>
        <w:i w:val="0"/>
        <w:caps/>
        <w:smallCaps w:val="0"/>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customStyle="1" w:styleId="Calendario1">
    <w:name w:val="Calendario 1"/>
    <w:basedOn w:val="Tablanormal"/>
    <w:uiPriority w:val="99"/>
    <w:qFormat/>
    <w:rsid w:val="002B5292"/>
    <w:rPr>
      <w:sz w:val="22"/>
      <w:szCs w:val="22"/>
    </w:rPr>
    <w:tblPr>
      <w:tblStyleRowBandSize w:val="1"/>
      <w:tblStyleColBandSize w:val="1"/>
      <w:tblInd w:w="0" w:type="nil"/>
    </w:tblPr>
    <w:tblStylePr w:type="firstRow">
      <w:pPr>
        <w:wordWrap/>
        <w:spacing w:beforeLines="0" w:before="100" w:beforeAutospacing="1" w:afterLines="0" w:after="100" w:afterAutospacing="1" w:line="240" w:lineRule="auto"/>
      </w:pPr>
      <w:rPr>
        <w:rFonts w:asciiTheme="minorHAnsi" w:hAnsiTheme="minorHAnsi" w:hint="default"/>
        <w:b/>
        <w:i w:val="0"/>
        <w:color w:val="000000"/>
        <w:sz w:val="44"/>
        <w:szCs w:val="44"/>
      </w:r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tcPr>
    </w:tblStylePr>
  </w:style>
  <w:style w:type="table" w:customStyle="1" w:styleId="Tablanormal51">
    <w:name w:val="Tabla normal 51"/>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2B5292"/>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11">
    <w:name w:val="Tabla con cuadrícula 1 clara - Énfasis 11"/>
    <w:basedOn w:val="Tablanormal"/>
    <w:uiPriority w:val="46"/>
    <w:rsid w:val="002B5292"/>
    <w:tblPr>
      <w:tblStyleRowBandSize w:val="1"/>
      <w:tblStyleColBandSize w:val="1"/>
      <w:tblInd w:w="0" w:type="nil"/>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normal11">
    <w:name w:val="Tabla normal 1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clara-nfasis41">
    <w:name w:val="Tabla con cuadrícula 1 clara - Énfasis 41"/>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normal2">
    <w:name w:val="Plain Table 2"/>
    <w:basedOn w:val="Tablanormal"/>
    <w:uiPriority w:val="99"/>
    <w:rsid w:val="002B5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1clara-nfasis4">
    <w:name w:val="Grid Table 1 Light Accent 4"/>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delista2-nfasis4">
    <w:name w:val="List Table 2 Accent 4"/>
    <w:basedOn w:val="Tablanormal"/>
    <w:uiPriority w:val="47"/>
    <w:rsid w:val="002B529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1">
    <w:name w:val="List Table 1 Light Accent 1"/>
    <w:basedOn w:val="Tablanormal"/>
    <w:uiPriority w:val="46"/>
    <w:rsid w:val="002B529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3">
    <w:name w:val="List Table 1 Light Accent 3"/>
    <w:basedOn w:val="Tablanormal"/>
    <w:uiPriority w:val="46"/>
    <w:rsid w:val="002B529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basedOn w:val="Tablanormal"/>
    <w:uiPriority w:val="51"/>
    <w:rsid w:val="002B529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concuadrcula6concolores-nfasis51">
    <w:name w:val="Tabla con cuadrícula 6 con colores - Énfasis 51"/>
    <w:basedOn w:val="Tablanormal"/>
    <w:uiPriority w:val="51"/>
    <w:rsid w:val="002B5292"/>
    <w:rPr>
      <w:rFonts w:eastAsiaTheme="minorHAnsi"/>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5">
    <w:name w:val="List Table 6 Colorful Accent 5"/>
    <w:basedOn w:val="Tablanormal"/>
    <w:uiPriority w:val="51"/>
    <w:rsid w:val="002B529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1Claro-nfasis2">
    <w:name w:val="Grid Table 1 Light Accent 2"/>
    <w:basedOn w:val="Tablanormal"/>
    <w:uiPriority w:val="46"/>
    <w:rsid w:val="002B529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2B529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2B529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1clara-nfasis1">
    <w:name w:val="Grid Table 1 Light Accent 1"/>
    <w:basedOn w:val="Tablanormal"/>
    <w:uiPriority w:val="46"/>
    <w:rsid w:val="002B529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merodepgina">
    <w:name w:val="page number"/>
    <w:basedOn w:val="Fuentedeprrafopredeter"/>
    <w:uiPriority w:val="99"/>
    <w:unhideWhenUsed/>
    <w:rsid w:val="00AF6A73"/>
  </w:style>
  <w:style w:type="table" w:styleId="Tabladelista2-nfasis5">
    <w:name w:val="List Table 2 Accent 5"/>
    <w:basedOn w:val="Tablanormal"/>
    <w:uiPriority w:val="47"/>
    <w:rsid w:val="001B575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1">
    <w:name w:val="List Table 6 Colorful Accent 1"/>
    <w:basedOn w:val="Tablanormal"/>
    <w:uiPriority w:val="51"/>
    <w:rsid w:val="0018615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Refdecomentario">
    <w:name w:val="annotation reference"/>
    <w:basedOn w:val="Fuentedeprrafopredeter"/>
    <w:uiPriority w:val="99"/>
    <w:semiHidden/>
    <w:unhideWhenUsed/>
    <w:rsid w:val="0097760C"/>
    <w:rPr>
      <w:sz w:val="16"/>
      <w:szCs w:val="16"/>
    </w:rPr>
  </w:style>
  <w:style w:type="paragraph" w:styleId="Textocomentario">
    <w:name w:val="annotation text"/>
    <w:basedOn w:val="Normal"/>
    <w:link w:val="TextocomentarioCar"/>
    <w:uiPriority w:val="99"/>
    <w:semiHidden/>
    <w:unhideWhenUsed/>
    <w:rsid w:val="0097760C"/>
    <w:rPr>
      <w:sz w:val="20"/>
      <w:szCs w:val="20"/>
    </w:rPr>
  </w:style>
  <w:style w:type="character" w:customStyle="1" w:styleId="TextocomentarioCar">
    <w:name w:val="Texto comentario Car"/>
    <w:basedOn w:val="Fuentedeprrafopredeter"/>
    <w:link w:val="Textocomentario"/>
    <w:uiPriority w:val="99"/>
    <w:semiHidden/>
    <w:rsid w:val="0097760C"/>
    <w:rPr>
      <w:sz w:val="20"/>
      <w:szCs w:val="20"/>
    </w:rPr>
  </w:style>
  <w:style w:type="paragraph" w:styleId="Asuntodelcomentario">
    <w:name w:val="annotation subject"/>
    <w:basedOn w:val="Textocomentario"/>
    <w:next w:val="Textocomentario"/>
    <w:link w:val="AsuntodelcomentarioCar"/>
    <w:uiPriority w:val="99"/>
    <w:semiHidden/>
    <w:unhideWhenUsed/>
    <w:rsid w:val="0097760C"/>
    <w:rPr>
      <w:b/>
      <w:bCs/>
    </w:rPr>
  </w:style>
  <w:style w:type="character" w:customStyle="1" w:styleId="AsuntodelcomentarioCar">
    <w:name w:val="Asunto del comentario Car"/>
    <w:basedOn w:val="TextocomentarioCar"/>
    <w:link w:val="Asuntodelcomentario"/>
    <w:uiPriority w:val="99"/>
    <w:semiHidden/>
    <w:rsid w:val="0097760C"/>
    <w:rPr>
      <w:b/>
      <w:bCs/>
      <w:sz w:val="20"/>
      <w:szCs w:val="20"/>
    </w:rPr>
  </w:style>
  <w:style w:type="character" w:customStyle="1" w:styleId="uv3um">
    <w:name w:val="uv3um"/>
    <w:basedOn w:val="Fuentedeprrafopredeter"/>
    <w:rsid w:val="00037036"/>
  </w:style>
  <w:style w:type="table" w:styleId="Tablaconcuadrcula7concolores-nfasis5">
    <w:name w:val="Grid Table 7 Colorful Accent 5"/>
    <w:basedOn w:val="Tablanormal"/>
    <w:uiPriority w:val="52"/>
    <w:rsid w:val="004E116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character" w:customStyle="1" w:styleId="vkekvd">
    <w:name w:val="vkekvd"/>
    <w:basedOn w:val="Fuentedeprrafopredeter"/>
    <w:rsid w:val="00BA0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4255">
      <w:bodyDiv w:val="1"/>
      <w:marLeft w:val="0"/>
      <w:marRight w:val="0"/>
      <w:marTop w:val="0"/>
      <w:marBottom w:val="0"/>
      <w:divBdr>
        <w:top w:val="none" w:sz="0" w:space="0" w:color="auto"/>
        <w:left w:val="none" w:sz="0" w:space="0" w:color="auto"/>
        <w:bottom w:val="none" w:sz="0" w:space="0" w:color="auto"/>
        <w:right w:val="none" w:sz="0" w:space="0" w:color="auto"/>
      </w:divBdr>
    </w:div>
    <w:div w:id="13389339">
      <w:bodyDiv w:val="1"/>
      <w:marLeft w:val="0"/>
      <w:marRight w:val="0"/>
      <w:marTop w:val="0"/>
      <w:marBottom w:val="0"/>
      <w:divBdr>
        <w:top w:val="none" w:sz="0" w:space="0" w:color="auto"/>
        <w:left w:val="none" w:sz="0" w:space="0" w:color="auto"/>
        <w:bottom w:val="none" w:sz="0" w:space="0" w:color="auto"/>
        <w:right w:val="none" w:sz="0" w:space="0" w:color="auto"/>
      </w:divBdr>
    </w:div>
    <w:div w:id="14577516">
      <w:bodyDiv w:val="1"/>
      <w:marLeft w:val="0"/>
      <w:marRight w:val="0"/>
      <w:marTop w:val="0"/>
      <w:marBottom w:val="0"/>
      <w:divBdr>
        <w:top w:val="none" w:sz="0" w:space="0" w:color="auto"/>
        <w:left w:val="none" w:sz="0" w:space="0" w:color="auto"/>
        <w:bottom w:val="none" w:sz="0" w:space="0" w:color="auto"/>
        <w:right w:val="none" w:sz="0" w:space="0" w:color="auto"/>
      </w:divBdr>
    </w:div>
    <w:div w:id="15035965">
      <w:bodyDiv w:val="1"/>
      <w:marLeft w:val="0"/>
      <w:marRight w:val="0"/>
      <w:marTop w:val="0"/>
      <w:marBottom w:val="0"/>
      <w:divBdr>
        <w:top w:val="none" w:sz="0" w:space="0" w:color="auto"/>
        <w:left w:val="none" w:sz="0" w:space="0" w:color="auto"/>
        <w:bottom w:val="none" w:sz="0" w:space="0" w:color="auto"/>
        <w:right w:val="none" w:sz="0" w:space="0" w:color="auto"/>
      </w:divBdr>
    </w:div>
    <w:div w:id="18286480">
      <w:bodyDiv w:val="1"/>
      <w:marLeft w:val="0"/>
      <w:marRight w:val="0"/>
      <w:marTop w:val="0"/>
      <w:marBottom w:val="0"/>
      <w:divBdr>
        <w:top w:val="none" w:sz="0" w:space="0" w:color="auto"/>
        <w:left w:val="none" w:sz="0" w:space="0" w:color="auto"/>
        <w:bottom w:val="none" w:sz="0" w:space="0" w:color="auto"/>
        <w:right w:val="none" w:sz="0" w:space="0" w:color="auto"/>
      </w:divBdr>
    </w:div>
    <w:div w:id="19166734">
      <w:bodyDiv w:val="1"/>
      <w:marLeft w:val="0"/>
      <w:marRight w:val="0"/>
      <w:marTop w:val="0"/>
      <w:marBottom w:val="0"/>
      <w:divBdr>
        <w:top w:val="none" w:sz="0" w:space="0" w:color="auto"/>
        <w:left w:val="none" w:sz="0" w:space="0" w:color="auto"/>
        <w:bottom w:val="none" w:sz="0" w:space="0" w:color="auto"/>
        <w:right w:val="none" w:sz="0" w:space="0" w:color="auto"/>
      </w:divBdr>
    </w:div>
    <w:div w:id="24645771">
      <w:bodyDiv w:val="1"/>
      <w:marLeft w:val="0"/>
      <w:marRight w:val="0"/>
      <w:marTop w:val="0"/>
      <w:marBottom w:val="0"/>
      <w:divBdr>
        <w:top w:val="none" w:sz="0" w:space="0" w:color="auto"/>
        <w:left w:val="none" w:sz="0" w:space="0" w:color="auto"/>
        <w:bottom w:val="none" w:sz="0" w:space="0" w:color="auto"/>
        <w:right w:val="none" w:sz="0" w:space="0" w:color="auto"/>
      </w:divBdr>
    </w:div>
    <w:div w:id="25454271">
      <w:bodyDiv w:val="1"/>
      <w:marLeft w:val="0"/>
      <w:marRight w:val="0"/>
      <w:marTop w:val="0"/>
      <w:marBottom w:val="0"/>
      <w:divBdr>
        <w:top w:val="none" w:sz="0" w:space="0" w:color="auto"/>
        <w:left w:val="none" w:sz="0" w:space="0" w:color="auto"/>
        <w:bottom w:val="none" w:sz="0" w:space="0" w:color="auto"/>
        <w:right w:val="none" w:sz="0" w:space="0" w:color="auto"/>
      </w:divBdr>
    </w:div>
    <w:div w:id="26371777">
      <w:bodyDiv w:val="1"/>
      <w:marLeft w:val="0"/>
      <w:marRight w:val="0"/>
      <w:marTop w:val="0"/>
      <w:marBottom w:val="0"/>
      <w:divBdr>
        <w:top w:val="none" w:sz="0" w:space="0" w:color="auto"/>
        <w:left w:val="none" w:sz="0" w:space="0" w:color="auto"/>
        <w:bottom w:val="none" w:sz="0" w:space="0" w:color="auto"/>
        <w:right w:val="none" w:sz="0" w:space="0" w:color="auto"/>
      </w:divBdr>
    </w:div>
    <w:div w:id="29425986">
      <w:bodyDiv w:val="1"/>
      <w:marLeft w:val="0"/>
      <w:marRight w:val="0"/>
      <w:marTop w:val="0"/>
      <w:marBottom w:val="0"/>
      <w:divBdr>
        <w:top w:val="none" w:sz="0" w:space="0" w:color="auto"/>
        <w:left w:val="none" w:sz="0" w:space="0" w:color="auto"/>
        <w:bottom w:val="none" w:sz="0" w:space="0" w:color="auto"/>
        <w:right w:val="none" w:sz="0" w:space="0" w:color="auto"/>
      </w:divBdr>
    </w:div>
    <w:div w:id="30031755">
      <w:bodyDiv w:val="1"/>
      <w:marLeft w:val="0"/>
      <w:marRight w:val="0"/>
      <w:marTop w:val="0"/>
      <w:marBottom w:val="0"/>
      <w:divBdr>
        <w:top w:val="none" w:sz="0" w:space="0" w:color="auto"/>
        <w:left w:val="none" w:sz="0" w:space="0" w:color="auto"/>
        <w:bottom w:val="none" w:sz="0" w:space="0" w:color="auto"/>
        <w:right w:val="none" w:sz="0" w:space="0" w:color="auto"/>
      </w:divBdr>
    </w:div>
    <w:div w:id="40131332">
      <w:bodyDiv w:val="1"/>
      <w:marLeft w:val="0"/>
      <w:marRight w:val="0"/>
      <w:marTop w:val="0"/>
      <w:marBottom w:val="0"/>
      <w:divBdr>
        <w:top w:val="none" w:sz="0" w:space="0" w:color="auto"/>
        <w:left w:val="none" w:sz="0" w:space="0" w:color="auto"/>
        <w:bottom w:val="none" w:sz="0" w:space="0" w:color="auto"/>
        <w:right w:val="none" w:sz="0" w:space="0" w:color="auto"/>
      </w:divBdr>
    </w:div>
    <w:div w:id="40910405">
      <w:bodyDiv w:val="1"/>
      <w:marLeft w:val="0"/>
      <w:marRight w:val="0"/>
      <w:marTop w:val="0"/>
      <w:marBottom w:val="0"/>
      <w:divBdr>
        <w:top w:val="none" w:sz="0" w:space="0" w:color="auto"/>
        <w:left w:val="none" w:sz="0" w:space="0" w:color="auto"/>
        <w:bottom w:val="none" w:sz="0" w:space="0" w:color="auto"/>
        <w:right w:val="none" w:sz="0" w:space="0" w:color="auto"/>
      </w:divBdr>
    </w:div>
    <w:div w:id="41484863">
      <w:bodyDiv w:val="1"/>
      <w:marLeft w:val="0"/>
      <w:marRight w:val="0"/>
      <w:marTop w:val="0"/>
      <w:marBottom w:val="0"/>
      <w:divBdr>
        <w:top w:val="none" w:sz="0" w:space="0" w:color="auto"/>
        <w:left w:val="none" w:sz="0" w:space="0" w:color="auto"/>
        <w:bottom w:val="none" w:sz="0" w:space="0" w:color="auto"/>
        <w:right w:val="none" w:sz="0" w:space="0" w:color="auto"/>
      </w:divBdr>
    </w:div>
    <w:div w:id="44255616">
      <w:bodyDiv w:val="1"/>
      <w:marLeft w:val="0"/>
      <w:marRight w:val="0"/>
      <w:marTop w:val="0"/>
      <w:marBottom w:val="0"/>
      <w:divBdr>
        <w:top w:val="none" w:sz="0" w:space="0" w:color="auto"/>
        <w:left w:val="none" w:sz="0" w:space="0" w:color="auto"/>
        <w:bottom w:val="none" w:sz="0" w:space="0" w:color="auto"/>
        <w:right w:val="none" w:sz="0" w:space="0" w:color="auto"/>
      </w:divBdr>
    </w:div>
    <w:div w:id="47345002">
      <w:bodyDiv w:val="1"/>
      <w:marLeft w:val="0"/>
      <w:marRight w:val="0"/>
      <w:marTop w:val="0"/>
      <w:marBottom w:val="0"/>
      <w:divBdr>
        <w:top w:val="none" w:sz="0" w:space="0" w:color="auto"/>
        <w:left w:val="none" w:sz="0" w:space="0" w:color="auto"/>
        <w:bottom w:val="none" w:sz="0" w:space="0" w:color="auto"/>
        <w:right w:val="none" w:sz="0" w:space="0" w:color="auto"/>
      </w:divBdr>
    </w:div>
    <w:div w:id="48774198">
      <w:bodyDiv w:val="1"/>
      <w:marLeft w:val="0"/>
      <w:marRight w:val="0"/>
      <w:marTop w:val="0"/>
      <w:marBottom w:val="0"/>
      <w:divBdr>
        <w:top w:val="none" w:sz="0" w:space="0" w:color="auto"/>
        <w:left w:val="none" w:sz="0" w:space="0" w:color="auto"/>
        <w:bottom w:val="none" w:sz="0" w:space="0" w:color="auto"/>
        <w:right w:val="none" w:sz="0" w:space="0" w:color="auto"/>
      </w:divBdr>
    </w:div>
    <w:div w:id="53239281">
      <w:bodyDiv w:val="1"/>
      <w:marLeft w:val="0"/>
      <w:marRight w:val="0"/>
      <w:marTop w:val="0"/>
      <w:marBottom w:val="0"/>
      <w:divBdr>
        <w:top w:val="none" w:sz="0" w:space="0" w:color="auto"/>
        <w:left w:val="none" w:sz="0" w:space="0" w:color="auto"/>
        <w:bottom w:val="none" w:sz="0" w:space="0" w:color="auto"/>
        <w:right w:val="none" w:sz="0" w:space="0" w:color="auto"/>
      </w:divBdr>
    </w:div>
    <w:div w:id="53941499">
      <w:bodyDiv w:val="1"/>
      <w:marLeft w:val="0"/>
      <w:marRight w:val="0"/>
      <w:marTop w:val="0"/>
      <w:marBottom w:val="0"/>
      <w:divBdr>
        <w:top w:val="none" w:sz="0" w:space="0" w:color="auto"/>
        <w:left w:val="none" w:sz="0" w:space="0" w:color="auto"/>
        <w:bottom w:val="none" w:sz="0" w:space="0" w:color="auto"/>
        <w:right w:val="none" w:sz="0" w:space="0" w:color="auto"/>
      </w:divBdr>
    </w:div>
    <w:div w:id="64422711">
      <w:bodyDiv w:val="1"/>
      <w:marLeft w:val="0"/>
      <w:marRight w:val="0"/>
      <w:marTop w:val="0"/>
      <w:marBottom w:val="0"/>
      <w:divBdr>
        <w:top w:val="none" w:sz="0" w:space="0" w:color="auto"/>
        <w:left w:val="none" w:sz="0" w:space="0" w:color="auto"/>
        <w:bottom w:val="none" w:sz="0" w:space="0" w:color="auto"/>
        <w:right w:val="none" w:sz="0" w:space="0" w:color="auto"/>
      </w:divBdr>
    </w:div>
    <w:div w:id="64650250">
      <w:bodyDiv w:val="1"/>
      <w:marLeft w:val="0"/>
      <w:marRight w:val="0"/>
      <w:marTop w:val="0"/>
      <w:marBottom w:val="0"/>
      <w:divBdr>
        <w:top w:val="none" w:sz="0" w:space="0" w:color="auto"/>
        <w:left w:val="none" w:sz="0" w:space="0" w:color="auto"/>
        <w:bottom w:val="none" w:sz="0" w:space="0" w:color="auto"/>
        <w:right w:val="none" w:sz="0" w:space="0" w:color="auto"/>
      </w:divBdr>
    </w:div>
    <w:div w:id="66344263">
      <w:bodyDiv w:val="1"/>
      <w:marLeft w:val="0"/>
      <w:marRight w:val="0"/>
      <w:marTop w:val="0"/>
      <w:marBottom w:val="0"/>
      <w:divBdr>
        <w:top w:val="none" w:sz="0" w:space="0" w:color="auto"/>
        <w:left w:val="none" w:sz="0" w:space="0" w:color="auto"/>
        <w:bottom w:val="none" w:sz="0" w:space="0" w:color="auto"/>
        <w:right w:val="none" w:sz="0" w:space="0" w:color="auto"/>
      </w:divBdr>
    </w:div>
    <w:div w:id="67583468">
      <w:bodyDiv w:val="1"/>
      <w:marLeft w:val="0"/>
      <w:marRight w:val="0"/>
      <w:marTop w:val="0"/>
      <w:marBottom w:val="0"/>
      <w:divBdr>
        <w:top w:val="none" w:sz="0" w:space="0" w:color="auto"/>
        <w:left w:val="none" w:sz="0" w:space="0" w:color="auto"/>
        <w:bottom w:val="none" w:sz="0" w:space="0" w:color="auto"/>
        <w:right w:val="none" w:sz="0" w:space="0" w:color="auto"/>
      </w:divBdr>
    </w:div>
    <w:div w:id="68189649">
      <w:bodyDiv w:val="1"/>
      <w:marLeft w:val="0"/>
      <w:marRight w:val="0"/>
      <w:marTop w:val="0"/>
      <w:marBottom w:val="0"/>
      <w:divBdr>
        <w:top w:val="none" w:sz="0" w:space="0" w:color="auto"/>
        <w:left w:val="none" w:sz="0" w:space="0" w:color="auto"/>
        <w:bottom w:val="none" w:sz="0" w:space="0" w:color="auto"/>
        <w:right w:val="none" w:sz="0" w:space="0" w:color="auto"/>
      </w:divBdr>
    </w:div>
    <w:div w:id="68501251">
      <w:bodyDiv w:val="1"/>
      <w:marLeft w:val="0"/>
      <w:marRight w:val="0"/>
      <w:marTop w:val="0"/>
      <w:marBottom w:val="0"/>
      <w:divBdr>
        <w:top w:val="none" w:sz="0" w:space="0" w:color="auto"/>
        <w:left w:val="none" w:sz="0" w:space="0" w:color="auto"/>
        <w:bottom w:val="none" w:sz="0" w:space="0" w:color="auto"/>
        <w:right w:val="none" w:sz="0" w:space="0" w:color="auto"/>
      </w:divBdr>
    </w:div>
    <w:div w:id="70781800">
      <w:bodyDiv w:val="1"/>
      <w:marLeft w:val="0"/>
      <w:marRight w:val="0"/>
      <w:marTop w:val="0"/>
      <w:marBottom w:val="0"/>
      <w:divBdr>
        <w:top w:val="none" w:sz="0" w:space="0" w:color="auto"/>
        <w:left w:val="none" w:sz="0" w:space="0" w:color="auto"/>
        <w:bottom w:val="none" w:sz="0" w:space="0" w:color="auto"/>
        <w:right w:val="none" w:sz="0" w:space="0" w:color="auto"/>
      </w:divBdr>
    </w:div>
    <w:div w:id="73168718">
      <w:bodyDiv w:val="1"/>
      <w:marLeft w:val="0"/>
      <w:marRight w:val="0"/>
      <w:marTop w:val="0"/>
      <w:marBottom w:val="0"/>
      <w:divBdr>
        <w:top w:val="none" w:sz="0" w:space="0" w:color="auto"/>
        <w:left w:val="none" w:sz="0" w:space="0" w:color="auto"/>
        <w:bottom w:val="none" w:sz="0" w:space="0" w:color="auto"/>
        <w:right w:val="none" w:sz="0" w:space="0" w:color="auto"/>
      </w:divBdr>
    </w:div>
    <w:div w:id="74128739">
      <w:bodyDiv w:val="1"/>
      <w:marLeft w:val="0"/>
      <w:marRight w:val="0"/>
      <w:marTop w:val="0"/>
      <w:marBottom w:val="0"/>
      <w:divBdr>
        <w:top w:val="none" w:sz="0" w:space="0" w:color="auto"/>
        <w:left w:val="none" w:sz="0" w:space="0" w:color="auto"/>
        <w:bottom w:val="none" w:sz="0" w:space="0" w:color="auto"/>
        <w:right w:val="none" w:sz="0" w:space="0" w:color="auto"/>
      </w:divBdr>
    </w:div>
    <w:div w:id="74518349">
      <w:bodyDiv w:val="1"/>
      <w:marLeft w:val="0"/>
      <w:marRight w:val="0"/>
      <w:marTop w:val="0"/>
      <w:marBottom w:val="0"/>
      <w:divBdr>
        <w:top w:val="none" w:sz="0" w:space="0" w:color="auto"/>
        <w:left w:val="none" w:sz="0" w:space="0" w:color="auto"/>
        <w:bottom w:val="none" w:sz="0" w:space="0" w:color="auto"/>
        <w:right w:val="none" w:sz="0" w:space="0" w:color="auto"/>
      </w:divBdr>
    </w:div>
    <w:div w:id="74598515">
      <w:bodyDiv w:val="1"/>
      <w:marLeft w:val="0"/>
      <w:marRight w:val="0"/>
      <w:marTop w:val="0"/>
      <w:marBottom w:val="0"/>
      <w:divBdr>
        <w:top w:val="none" w:sz="0" w:space="0" w:color="auto"/>
        <w:left w:val="none" w:sz="0" w:space="0" w:color="auto"/>
        <w:bottom w:val="none" w:sz="0" w:space="0" w:color="auto"/>
        <w:right w:val="none" w:sz="0" w:space="0" w:color="auto"/>
      </w:divBdr>
    </w:div>
    <w:div w:id="75447518">
      <w:bodyDiv w:val="1"/>
      <w:marLeft w:val="0"/>
      <w:marRight w:val="0"/>
      <w:marTop w:val="0"/>
      <w:marBottom w:val="0"/>
      <w:divBdr>
        <w:top w:val="none" w:sz="0" w:space="0" w:color="auto"/>
        <w:left w:val="none" w:sz="0" w:space="0" w:color="auto"/>
        <w:bottom w:val="none" w:sz="0" w:space="0" w:color="auto"/>
        <w:right w:val="none" w:sz="0" w:space="0" w:color="auto"/>
      </w:divBdr>
    </w:div>
    <w:div w:id="78717916">
      <w:bodyDiv w:val="1"/>
      <w:marLeft w:val="0"/>
      <w:marRight w:val="0"/>
      <w:marTop w:val="0"/>
      <w:marBottom w:val="0"/>
      <w:divBdr>
        <w:top w:val="none" w:sz="0" w:space="0" w:color="auto"/>
        <w:left w:val="none" w:sz="0" w:space="0" w:color="auto"/>
        <w:bottom w:val="none" w:sz="0" w:space="0" w:color="auto"/>
        <w:right w:val="none" w:sz="0" w:space="0" w:color="auto"/>
      </w:divBdr>
    </w:div>
    <w:div w:id="79572295">
      <w:bodyDiv w:val="1"/>
      <w:marLeft w:val="0"/>
      <w:marRight w:val="0"/>
      <w:marTop w:val="0"/>
      <w:marBottom w:val="0"/>
      <w:divBdr>
        <w:top w:val="none" w:sz="0" w:space="0" w:color="auto"/>
        <w:left w:val="none" w:sz="0" w:space="0" w:color="auto"/>
        <w:bottom w:val="none" w:sz="0" w:space="0" w:color="auto"/>
        <w:right w:val="none" w:sz="0" w:space="0" w:color="auto"/>
      </w:divBdr>
    </w:div>
    <w:div w:id="80370998">
      <w:bodyDiv w:val="1"/>
      <w:marLeft w:val="0"/>
      <w:marRight w:val="0"/>
      <w:marTop w:val="0"/>
      <w:marBottom w:val="0"/>
      <w:divBdr>
        <w:top w:val="none" w:sz="0" w:space="0" w:color="auto"/>
        <w:left w:val="none" w:sz="0" w:space="0" w:color="auto"/>
        <w:bottom w:val="none" w:sz="0" w:space="0" w:color="auto"/>
        <w:right w:val="none" w:sz="0" w:space="0" w:color="auto"/>
      </w:divBdr>
    </w:div>
    <w:div w:id="80883317">
      <w:bodyDiv w:val="1"/>
      <w:marLeft w:val="0"/>
      <w:marRight w:val="0"/>
      <w:marTop w:val="0"/>
      <w:marBottom w:val="0"/>
      <w:divBdr>
        <w:top w:val="none" w:sz="0" w:space="0" w:color="auto"/>
        <w:left w:val="none" w:sz="0" w:space="0" w:color="auto"/>
        <w:bottom w:val="none" w:sz="0" w:space="0" w:color="auto"/>
        <w:right w:val="none" w:sz="0" w:space="0" w:color="auto"/>
      </w:divBdr>
    </w:div>
    <w:div w:id="83191909">
      <w:bodyDiv w:val="1"/>
      <w:marLeft w:val="0"/>
      <w:marRight w:val="0"/>
      <w:marTop w:val="0"/>
      <w:marBottom w:val="0"/>
      <w:divBdr>
        <w:top w:val="none" w:sz="0" w:space="0" w:color="auto"/>
        <w:left w:val="none" w:sz="0" w:space="0" w:color="auto"/>
        <w:bottom w:val="none" w:sz="0" w:space="0" w:color="auto"/>
        <w:right w:val="none" w:sz="0" w:space="0" w:color="auto"/>
      </w:divBdr>
    </w:div>
    <w:div w:id="83261775">
      <w:bodyDiv w:val="1"/>
      <w:marLeft w:val="0"/>
      <w:marRight w:val="0"/>
      <w:marTop w:val="0"/>
      <w:marBottom w:val="0"/>
      <w:divBdr>
        <w:top w:val="none" w:sz="0" w:space="0" w:color="auto"/>
        <w:left w:val="none" w:sz="0" w:space="0" w:color="auto"/>
        <w:bottom w:val="none" w:sz="0" w:space="0" w:color="auto"/>
        <w:right w:val="none" w:sz="0" w:space="0" w:color="auto"/>
      </w:divBdr>
    </w:div>
    <w:div w:id="83767226">
      <w:bodyDiv w:val="1"/>
      <w:marLeft w:val="0"/>
      <w:marRight w:val="0"/>
      <w:marTop w:val="0"/>
      <w:marBottom w:val="0"/>
      <w:divBdr>
        <w:top w:val="none" w:sz="0" w:space="0" w:color="auto"/>
        <w:left w:val="none" w:sz="0" w:space="0" w:color="auto"/>
        <w:bottom w:val="none" w:sz="0" w:space="0" w:color="auto"/>
        <w:right w:val="none" w:sz="0" w:space="0" w:color="auto"/>
      </w:divBdr>
    </w:div>
    <w:div w:id="87973349">
      <w:bodyDiv w:val="1"/>
      <w:marLeft w:val="0"/>
      <w:marRight w:val="0"/>
      <w:marTop w:val="0"/>
      <w:marBottom w:val="0"/>
      <w:divBdr>
        <w:top w:val="none" w:sz="0" w:space="0" w:color="auto"/>
        <w:left w:val="none" w:sz="0" w:space="0" w:color="auto"/>
        <w:bottom w:val="none" w:sz="0" w:space="0" w:color="auto"/>
        <w:right w:val="none" w:sz="0" w:space="0" w:color="auto"/>
      </w:divBdr>
    </w:div>
    <w:div w:id="90050981">
      <w:bodyDiv w:val="1"/>
      <w:marLeft w:val="0"/>
      <w:marRight w:val="0"/>
      <w:marTop w:val="0"/>
      <w:marBottom w:val="0"/>
      <w:divBdr>
        <w:top w:val="none" w:sz="0" w:space="0" w:color="auto"/>
        <w:left w:val="none" w:sz="0" w:space="0" w:color="auto"/>
        <w:bottom w:val="none" w:sz="0" w:space="0" w:color="auto"/>
        <w:right w:val="none" w:sz="0" w:space="0" w:color="auto"/>
      </w:divBdr>
    </w:div>
    <w:div w:id="93130724">
      <w:bodyDiv w:val="1"/>
      <w:marLeft w:val="0"/>
      <w:marRight w:val="0"/>
      <w:marTop w:val="0"/>
      <w:marBottom w:val="0"/>
      <w:divBdr>
        <w:top w:val="none" w:sz="0" w:space="0" w:color="auto"/>
        <w:left w:val="none" w:sz="0" w:space="0" w:color="auto"/>
        <w:bottom w:val="none" w:sz="0" w:space="0" w:color="auto"/>
        <w:right w:val="none" w:sz="0" w:space="0" w:color="auto"/>
      </w:divBdr>
    </w:div>
    <w:div w:id="96995372">
      <w:bodyDiv w:val="1"/>
      <w:marLeft w:val="0"/>
      <w:marRight w:val="0"/>
      <w:marTop w:val="0"/>
      <w:marBottom w:val="0"/>
      <w:divBdr>
        <w:top w:val="none" w:sz="0" w:space="0" w:color="auto"/>
        <w:left w:val="none" w:sz="0" w:space="0" w:color="auto"/>
        <w:bottom w:val="none" w:sz="0" w:space="0" w:color="auto"/>
        <w:right w:val="none" w:sz="0" w:space="0" w:color="auto"/>
      </w:divBdr>
    </w:div>
    <w:div w:id="98180238">
      <w:bodyDiv w:val="1"/>
      <w:marLeft w:val="0"/>
      <w:marRight w:val="0"/>
      <w:marTop w:val="0"/>
      <w:marBottom w:val="0"/>
      <w:divBdr>
        <w:top w:val="none" w:sz="0" w:space="0" w:color="auto"/>
        <w:left w:val="none" w:sz="0" w:space="0" w:color="auto"/>
        <w:bottom w:val="none" w:sz="0" w:space="0" w:color="auto"/>
        <w:right w:val="none" w:sz="0" w:space="0" w:color="auto"/>
      </w:divBdr>
    </w:div>
    <w:div w:id="102383824">
      <w:bodyDiv w:val="1"/>
      <w:marLeft w:val="0"/>
      <w:marRight w:val="0"/>
      <w:marTop w:val="0"/>
      <w:marBottom w:val="0"/>
      <w:divBdr>
        <w:top w:val="none" w:sz="0" w:space="0" w:color="auto"/>
        <w:left w:val="none" w:sz="0" w:space="0" w:color="auto"/>
        <w:bottom w:val="none" w:sz="0" w:space="0" w:color="auto"/>
        <w:right w:val="none" w:sz="0" w:space="0" w:color="auto"/>
      </w:divBdr>
    </w:div>
    <w:div w:id="102655736">
      <w:bodyDiv w:val="1"/>
      <w:marLeft w:val="0"/>
      <w:marRight w:val="0"/>
      <w:marTop w:val="0"/>
      <w:marBottom w:val="0"/>
      <w:divBdr>
        <w:top w:val="none" w:sz="0" w:space="0" w:color="auto"/>
        <w:left w:val="none" w:sz="0" w:space="0" w:color="auto"/>
        <w:bottom w:val="none" w:sz="0" w:space="0" w:color="auto"/>
        <w:right w:val="none" w:sz="0" w:space="0" w:color="auto"/>
      </w:divBdr>
    </w:div>
    <w:div w:id="103112149">
      <w:bodyDiv w:val="1"/>
      <w:marLeft w:val="0"/>
      <w:marRight w:val="0"/>
      <w:marTop w:val="0"/>
      <w:marBottom w:val="0"/>
      <w:divBdr>
        <w:top w:val="none" w:sz="0" w:space="0" w:color="auto"/>
        <w:left w:val="none" w:sz="0" w:space="0" w:color="auto"/>
        <w:bottom w:val="none" w:sz="0" w:space="0" w:color="auto"/>
        <w:right w:val="none" w:sz="0" w:space="0" w:color="auto"/>
      </w:divBdr>
    </w:div>
    <w:div w:id="105930573">
      <w:bodyDiv w:val="1"/>
      <w:marLeft w:val="0"/>
      <w:marRight w:val="0"/>
      <w:marTop w:val="0"/>
      <w:marBottom w:val="0"/>
      <w:divBdr>
        <w:top w:val="none" w:sz="0" w:space="0" w:color="auto"/>
        <w:left w:val="none" w:sz="0" w:space="0" w:color="auto"/>
        <w:bottom w:val="none" w:sz="0" w:space="0" w:color="auto"/>
        <w:right w:val="none" w:sz="0" w:space="0" w:color="auto"/>
      </w:divBdr>
    </w:div>
    <w:div w:id="112334532">
      <w:bodyDiv w:val="1"/>
      <w:marLeft w:val="0"/>
      <w:marRight w:val="0"/>
      <w:marTop w:val="0"/>
      <w:marBottom w:val="0"/>
      <w:divBdr>
        <w:top w:val="none" w:sz="0" w:space="0" w:color="auto"/>
        <w:left w:val="none" w:sz="0" w:space="0" w:color="auto"/>
        <w:bottom w:val="none" w:sz="0" w:space="0" w:color="auto"/>
        <w:right w:val="none" w:sz="0" w:space="0" w:color="auto"/>
      </w:divBdr>
    </w:div>
    <w:div w:id="112403653">
      <w:bodyDiv w:val="1"/>
      <w:marLeft w:val="0"/>
      <w:marRight w:val="0"/>
      <w:marTop w:val="0"/>
      <w:marBottom w:val="0"/>
      <w:divBdr>
        <w:top w:val="none" w:sz="0" w:space="0" w:color="auto"/>
        <w:left w:val="none" w:sz="0" w:space="0" w:color="auto"/>
        <w:bottom w:val="none" w:sz="0" w:space="0" w:color="auto"/>
        <w:right w:val="none" w:sz="0" w:space="0" w:color="auto"/>
      </w:divBdr>
    </w:div>
    <w:div w:id="113720349">
      <w:bodyDiv w:val="1"/>
      <w:marLeft w:val="0"/>
      <w:marRight w:val="0"/>
      <w:marTop w:val="0"/>
      <w:marBottom w:val="0"/>
      <w:divBdr>
        <w:top w:val="none" w:sz="0" w:space="0" w:color="auto"/>
        <w:left w:val="none" w:sz="0" w:space="0" w:color="auto"/>
        <w:bottom w:val="none" w:sz="0" w:space="0" w:color="auto"/>
        <w:right w:val="none" w:sz="0" w:space="0" w:color="auto"/>
      </w:divBdr>
    </w:div>
    <w:div w:id="113792261">
      <w:bodyDiv w:val="1"/>
      <w:marLeft w:val="0"/>
      <w:marRight w:val="0"/>
      <w:marTop w:val="0"/>
      <w:marBottom w:val="0"/>
      <w:divBdr>
        <w:top w:val="none" w:sz="0" w:space="0" w:color="auto"/>
        <w:left w:val="none" w:sz="0" w:space="0" w:color="auto"/>
        <w:bottom w:val="none" w:sz="0" w:space="0" w:color="auto"/>
        <w:right w:val="none" w:sz="0" w:space="0" w:color="auto"/>
      </w:divBdr>
    </w:div>
    <w:div w:id="118305909">
      <w:bodyDiv w:val="1"/>
      <w:marLeft w:val="0"/>
      <w:marRight w:val="0"/>
      <w:marTop w:val="0"/>
      <w:marBottom w:val="0"/>
      <w:divBdr>
        <w:top w:val="none" w:sz="0" w:space="0" w:color="auto"/>
        <w:left w:val="none" w:sz="0" w:space="0" w:color="auto"/>
        <w:bottom w:val="none" w:sz="0" w:space="0" w:color="auto"/>
        <w:right w:val="none" w:sz="0" w:space="0" w:color="auto"/>
      </w:divBdr>
    </w:div>
    <w:div w:id="118648536">
      <w:bodyDiv w:val="1"/>
      <w:marLeft w:val="0"/>
      <w:marRight w:val="0"/>
      <w:marTop w:val="0"/>
      <w:marBottom w:val="0"/>
      <w:divBdr>
        <w:top w:val="none" w:sz="0" w:space="0" w:color="auto"/>
        <w:left w:val="none" w:sz="0" w:space="0" w:color="auto"/>
        <w:bottom w:val="none" w:sz="0" w:space="0" w:color="auto"/>
        <w:right w:val="none" w:sz="0" w:space="0" w:color="auto"/>
      </w:divBdr>
    </w:div>
    <w:div w:id="118649382">
      <w:bodyDiv w:val="1"/>
      <w:marLeft w:val="0"/>
      <w:marRight w:val="0"/>
      <w:marTop w:val="0"/>
      <w:marBottom w:val="0"/>
      <w:divBdr>
        <w:top w:val="none" w:sz="0" w:space="0" w:color="auto"/>
        <w:left w:val="none" w:sz="0" w:space="0" w:color="auto"/>
        <w:bottom w:val="none" w:sz="0" w:space="0" w:color="auto"/>
        <w:right w:val="none" w:sz="0" w:space="0" w:color="auto"/>
      </w:divBdr>
    </w:div>
    <w:div w:id="121970761">
      <w:bodyDiv w:val="1"/>
      <w:marLeft w:val="0"/>
      <w:marRight w:val="0"/>
      <w:marTop w:val="0"/>
      <w:marBottom w:val="0"/>
      <w:divBdr>
        <w:top w:val="none" w:sz="0" w:space="0" w:color="auto"/>
        <w:left w:val="none" w:sz="0" w:space="0" w:color="auto"/>
        <w:bottom w:val="none" w:sz="0" w:space="0" w:color="auto"/>
        <w:right w:val="none" w:sz="0" w:space="0" w:color="auto"/>
      </w:divBdr>
    </w:div>
    <w:div w:id="122967185">
      <w:bodyDiv w:val="1"/>
      <w:marLeft w:val="0"/>
      <w:marRight w:val="0"/>
      <w:marTop w:val="0"/>
      <w:marBottom w:val="0"/>
      <w:divBdr>
        <w:top w:val="none" w:sz="0" w:space="0" w:color="auto"/>
        <w:left w:val="none" w:sz="0" w:space="0" w:color="auto"/>
        <w:bottom w:val="none" w:sz="0" w:space="0" w:color="auto"/>
        <w:right w:val="none" w:sz="0" w:space="0" w:color="auto"/>
      </w:divBdr>
    </w:div>
    <w:div w:id="127093491">
      <w:bodyDiv w:val="1"/>
      <w:marLeft w:val="0"/>
      <w:marRight w:val="0"/>
      <w:marTop w:val="0"/>
      <w:marBottom w:val="0"/>
      <w:divBdr>
        <w:top w:val="none" w:sz="0" w:space="0" w:color="auto"/>
        <w:left w:val="none" w:sz="0" w:space="0" w:color="auto"/>
        <w:bottom w:val="none" w:sz="0" w:space="0" w:color="auto"/>
        <w:right w:val="none" w:sz="0" w:space="0" w:color="auto"/>
      </w:divBdr>
    </w:div>
    <w:div w:id="127355590">
      <w:bodyDiv w:val="1"/>
      <w:marLeft w:val="0"/>
      <w:marRight w:val="0"/>
      <w:marTop w:val="0"/>
      <w:marBottom w:val="0"/>
      <w:divBdr>
        <w:top w:val="none" w:sz="0" w:space="0" w:color="auto"/>
        <w:left w:val="none" w:sz="0" w:space="0" w:color="auto"/>
        <w:bottom w:val="none" w:sz="0" w:space="0" w:color="auto"/>
        <w:right w:val="none" w:sz="0" w:space="0" w:color="auto"/>
      </w:divBdr>
    </w:div>
    <w:div w:id="129445409">
      <w:bodyDiv w:val="1"/>
      <w:marLeft w:val="0"/>
      <w:marRight w:val="0"/>
      <w:marTop w:val="0"/>
      <w:marBottom w:val="0"/>
      <w:divBdr>
        <w:top w:val="none" w:sz="0" w:space="0" w:color="auto"/>
        <w:left w:val="none" w:sz="0" w:space="0" w:color="auto"/>
        <w:bottom w:val="none" w:sz="0" w:space="0" w:color="auto"/>
        <w:right w:val="none" w:sz="0" w:space="0" w:color="auto"/>
      </w:divBdr>
    </w:div>
    <w:div w:id="130025328">
      <w:bodyDiv w:val="1"/>
      <w:marLeft w:val="0"/>
      <w:marRight w:val="0"/>
      <w:marTop w:val="0"/>
      <w:marBottom w:val="0"/>
      <w:divBdr>
        <w:top w:val="none" w:sz="0" w:space="0" w:color="auto"/>
        <w:left w:val="none" w:sz="0" w:space="0" w:color="auto"/>
        <w:bottom w:val="none" w:sz="0" w:space="0" w:color="auto"/>
        <w:right w:val="none" w:sz="0" w:space="0" w:color="auto"/>
      </w:divBdr>
    </w:div>
    <w:div w:id="131170084">
      <w:bodyDiv w:val="1"/>
      <w:marLeft w:val="0"/>
      <w:marRight w:val="0"/>
      <w:marTop w:val="0"/>
      <w:marBottom w:val="0"/>
      <w:divBdr>
        <w:top w:val="none" w:sz="0" w:space="0" w:color="auto"/>
        <w:left w:val="none" w:sz="0" w:space="0" w:color="auto"/>
        <w:bottom w:val="none" w:sz="0" w:space="0" w:color="auto"/>
        <w:right w:val="none" w:sz="0" w:space="0" w:color="auto"/>
      </w:divBdr>
    </w:div>
    <w:div w:id="131948368">
      <w:bodyDiv w:val="1"/>
      <w:marLeft w:val="0"/>
      <w:marRight w:val="0"/>
      <w:marTop w:val="0"/>
      <w:marBottom w:val="0"/>
      <w:divBdr>
        <w:top w:val="none" w:sz="0" w:space="0" w:color="auto"/>
        <w:left w:val="none" w:sz="0" w:space="0" w:color="auto"/>
        <w:bottom w:val="none" w:sz="0" w:space="0" w:color="auto"/>
        <w:right w:val="none" w:sz="0" w:space="0" w:color="auto"/>
      </w:divBdr>
    </w:div>
    <w:div w:id="132217118">
      <w:bodyDiv w:val="1"/>
      <w:marLeft w:val="0"/>
      <w:marRight w:val="0"/>
      <w:marTop w:val="0"/>
      <w:marBottom w:val="0"/>
      <w:divBdr>
        <w:top w:val="none" w:sz="0" w:space="0" w:color="auto"/>
        <w:left w:val="none" w:sz="0" w:space="0" w:color="auto"/>
        <w:bottom w:val="none" w:sz="0" w:space="0" w:color="auto"/>
        <w:right w:val="none" w:sz="0" w:space="0" w:color="auto"/>
      </w:divBdr>
    </w:div>
    <w:div w:id="133714729">
      <w:bodyDiv w:val="1"/>
      <w:marLeft w:val="0"/>
      <w:marRight w:val="0"/>
      <w:marTop w:val="0"/>
      <w:marBottom w:val="0"/>
      <w:divBdr>
        <w:top w:val="none" w:sz="0" w:space="0" w:color="auto"/>
        <w:left w:val="none" w:sz="0" w:space="0" w:color="auto"/>
        <w:bottom w:val="none" w:sz="0" w:space="0" w:color="auto"/>
        <w:right w:val="none" w:sz="0" w:space="0" w:color="auto"/>
      </w:divBdr>
    </w:div>
    <w:div w:id="142233107">
      <w:bodyDiv w:val="1"/>
      <w:marLeft w:val="0"/>
      <w:marRight w:val="0"/>
      <w:marTop w:val="0"/>
      <w:marBottom w:val="0"/>
      <w:divBdr>
        <w:top w:val="none" w:sz="0" w:space="0" w:color="auto"/>
        <w:left w:val="none" w:sz="0" w:space="0" w:color="auto"/>
        <w:bottom w:val="none" w:sz="0" w:space="0" w:color="auto"/>
        <w:right w:val="none" w:sz="0" w:space="0" w:color="auto"/>
      </w:divBdr>
    </w:div>
    <w:div w:id="148641716">
      <w:bodyDiv w:val="1"/>
      <w:marLeft w:val="0"/>
      <w:marRight w:val="0"/>
      <w:marTop w:val="0"/>
      <w:marBottom w:val="0"/>
      <w:divBdr>
        <w:top w:val="none" w:sz="0" w:space="0" w:color="auto"/>
        <w:left w:val="none" w:sz="0" w:space="0" w:color="auto"/>
        <w:bottom w:val="none" w:sz="0" w:space="0" w:color="auto"/>
        <w:right w:val="none" w:sz="0" w:space="0" w:color="auto"/>
      </w:divBdr>
    </w:div>
    <w:div w:id="152575143">
      <w:bodyDiv w:val="1"/>
      <w:marLeft w:val="0"/>
      <w:marRight w:val="0"/>
      <w:marTop w:val="0"/>
      <w:marBottom w:val="0"/>
      <w:divBdr>
        <w:top w:val="none" w:sz="0" w:space="0" w:color="auto"/>
        <w:left w:val="none" w:sz="0" w:space="0" w:color="auto"/>
        <w:bottom w:val="none" w:sz="0" w:space="0" w:color="auto"/>
        <w:right w:val="none" w:sz="0" w:space="0" w:color="auto"/>
      </w:divBdr>
    </w:div>
    <w:div w:id="154341442">
      <w:bodyDiv w:val="1"/>
      <w:marLeft w:val="0"/>
      <w:marRight w:val="0"/>
      <w:marTop w:val="0"/>
      <w:marBottom w:val="0"/>
      <w:divBdr>
        <w:top w:val="none" w:sz="0" w:space="0" w:color="auto"/>
        <w:left w:val="none" w:sz="0" w:space="0" w:color="auto"/>
        <w:bottom w:val="none" w:sz="0" w:space="0" w:color="auto"/>
        <w:right w:val="none" w:sz="0" w:space="0" w:color="auto"/>
      </w:divBdr>
    </w:div>
    <w:div w:id="154342219">
      <w:bodyDiv w:val="1"/>
      <w:marLeft w:val="0"/>
      <w:marRight w:val="0"/>
      <w:marTop w:val="0"/>
      <w:marBottom w:val="0"/>
      <w:divBdr>
        <w:top w:val="none" w:sz="0" w:space="0" w:color="auto"/>
        <w:left w:val="none" w:sz="0" w:space="0" w:color="auto"/>
        <w:bottom w:val="none" w:sz="0" w:space="0" w:color="auto"/>
        <w:right w:val="none" w:sz="0" w:space="0" w:color="auto"/>
      </w:divBdr>
    </w:div>
    <w:div w:id="157229623">
      <w:bodyDiv w:val="1"/>
      <w:marLeft w:val="0"/>
      <w:marRight w:val="0"/>
      <w:marTop w:val="0"/>
      <w:marBottom w:val="0"/>
      <w:divBdr>
        <w:top w:val="none" w:sz="0" w:space="0" w:color="auto"/>
        <w:left w:val="none" w:sz="0" w:space="0" w:color="auto"/>
        <w:bottom w:val="none" w:sz="0" w:space="0" w:color="auto"/>
        <w:right w:val="none" w:sz="0" w:space="0" w:color="auto"/>
      </w:divBdr>
    </w:div>
    <w:div w:id="158353412">
      <w:bodyDiv w:val="1"/>
      <w:marLeft w:val="0"/>
      <w:marRight w:val="0"/>
      <w:marTop w:val="0"/>
      <w:marBottom w:val="0"/>
      <w:divBdr>
        <w:top w:val="none" w:sz="0" w:space="0" w:color="auto"/>
        <w:left w:val="none" w:sz="0" w:space="0" w:color="auto"/>
        <w:bottom w:val="none" w:sz="0" w:space="0" w:color="auto"/>
        <w:right w:val="none" w:sz="0" w:space="0" w:color="auto"/>
      </w:divBdr>
    </w:div>
    <w:div w:id="161162608">
      <w:bodyDiv w:val="1"/>
      <w:marLeft w:val="0"/>
      <w:marRight w:val="0"/>
      <w:marTop w:val="0"/>
      <w:marBottom w:val="0"/>
      <w:divBdr>
        <w:top w:val="none" w:sz="0" w:space="0" w:color="auto"/>
        <w:left w:val="none" w:sz="0" w:space="0" w:color="auto"/>
        <w:bottom w:val="none" w:sz="0" w:space="0" w:color="auto"/>
        <w:right w:val="none" w:sz="0" w:space="0" w:color="auto"/>
      </w:divBdr>
    </w:div>
    <w:div w:id="161895096">
      <w:bodyDiv w:val="1"/>
      <w:marLeft w:val="0"/>
      <w:marRight w:val="0"/>
      <w:marTop w:val="0"/>
      <w:marBottom w:val="0"/>
      <w:divBdr>
        <w:top w:val="none" w:sz="0" w:space="0" w:color="auto"/>
        <w:left w:val="none" w:sz="0" w:space="0" w:color="auto"/>
        <w:bottom w:val="none" w:sz="0" w:space="0" w:color="auto"/>
        <w:right w:val="none" w:sz="0" w:space="0" w:color="auto"/>
      </w:divBdr>
    </w:div>
    <w:div w:id="168982476">
      <w:bodyDiv w:val="1"/>
      <w:marLeft w:val="0"/>
      <w:marRight w:val="0"/>
      <w:marTop w:val="0"/>
      <w:marBottom w:val="0"/>
      <w:divBdr>
        <w:top w:val="none" w:sz="0" w:space="0" w:color="auto"/>
        <w:left w:val="none" w:sz="0" w:space="0" w:color="auto"/>
        <w:bottom w:val="none" w:sz="0" w:space="0" w:color="auto"/>
        <w:right w:val="none" w:sz="0" w:space="0" w:color="auto"/>
      </w:divBdr>
    </w:div>
    <w:div w:id="171840857">
      <w:bodyDiv w:val="1"/>
      <w:marLeft w:val="0"/>
      <w:marRight w:val="0"/>
      <w:marTop w:val="0"/>
      <w:marBottom w:val="0"/>
      <w:divBdr>
        <w:top w:val="none" w:sz="0" w:space="0" w:color="auto"/>
        <w:left w:val="none" w:sz="0" w:space="0" w:color="auto"/>
        <w:bottom w:val="none" w:sz="0" w:space="0" w:color="auto"/>
        <w:right w:val="none" w:sz="0" w:space="0" w:color="auto"/>
      </w:divBdr>
    </w:div>
    <w:div w:id="174734591">
      <w:bodyDiv w:val="1"/>
      <w:marLeft w:val="0"/>
      <w:marRight w:val="0"/>
      <w:marTop w:val="0"/>
      <w:marBottom w:val="0"/>
      <w:divBdr>
        <w:top w:val="none" w:sz="0" w:space="0" w:color="auto"/>
        <w:left w:val="none" w:sz="0" w:space="0" w:color="auto"/>
        <w:bottom w:val="none" w:sz="0" w:space="0" w:color="auto"/>
        <w:right w:val="none" w:sz="0" w:space="0" w:color="auto"/>
      </w:divBdr>
    </w:div>
    <w:div w:id="175964425">
      <w:bodyDiv w:val="1"/>
      <w:marLeft w:val="0"/>
      <w:marRight w:val="0"/>
      <w:marTop w:val="0"/>
      <w:marBottom w:val="0"/>
      <w:divBdr>
        <w:top w:val="none" w:sz="0" w:space="0" w:color="auto"/>
        <w:left w:val="none" w:sz="0" w:space="0" w:color="auto"/>
        <w:bottom w:val="none" w:sz="0" w:space="0" w:color="auto"/>
        <w:right w:val="none" w:sz="0" w:space="0" w:color="auto"/>
      </w:divBdr>
    </w:div>
    <w:div w:id="178667851">
      <w:bodyDiv w:val="1"/>
      <w:marLeft w:val="0"/>
      <w:marRight w:val="0"/>
      <w:marTop w:val="0"/>
      <w:marBottom w:val="0"/>
      <w:divBdr>
        <w:top w:val="none" w:sz="0" w:space="0" w:color="auto"/>
        <w:left w:val="none" w:sz="0" w:space="0" w:color="auto"/>
        <w:bottom w:val="none" w:sz="0" w:space="0" w:color="auto"/>
        <w:right w:val="none" w:sz="0" w:space="0" w:color="auto"/>
      </w:divBdr>
    </w:div>
    <w:div w:id="182717843">
      <w:bodyDiv w:val="1"/>
      <w:marLeft w:val="0"/>
      <w:marRight w:val="0"/>
      <w:marTop w:val="0"/>
      <w:marBottom w:val="0"/>
      <w:divBdr>
        <w:top w:val="none" w:sz="0" w:space="0" w:color="auto"/>
        <w:left w:val="none" w:sz="0" w:space="0" w:color="auto"/>
        <w:bottom w:val="none" w:sz="0" w:space="0" w:color="auto"/>
        <w:right w:val="none" w:sz="0" w:space="0" w:color="auto"/>
      </w:divBdr>
    </w:div>
    <w:div w:id="184290818">
      <w:bodyDiv w:val="1"/>
      <w:marLeft w:val="0"/>
      <w:marRight w:val="0"/>
      <w:marTop w:val="0"/>
      <w:marBottom w:val="0"/>
      <w:divBdr>
        <w:top w:val="none" w:sz="0" w:space="0" w:color="auto"/>
        <w:left w:val="none" w:sz="0" w:space="0" w:color="auto"/>
        <w:bottom w:val="none" w:sz="0" w:space="0" w:color="auto"/>
        <w:right w:val="none" w:sz="0" w:space="0" w:color="auto"/>
      </w:divBdr>
    </w:div>
    <w:div w:id="187452918">
      <w:bodyDiv w:val="1"/>
      <w:marLeft w:val="0"/>
      <w:marRight w:val="0"/>
      <w:marTop w:val="0"/>
      <w:marBottom w:val="0"/>
      <w:divBdr>
        <w:top w:val="none" w:sz="0" w:space="0" w:color="auto"/>
        <w:left w:val="none" w:sz="0" w:space="0" w:color="auto"/>
        <w:bottom w:val="none" w:sz="0" w:space="0" w:color="auto"/>
        <w:right w:val="none" w:sz="0" w:space="0" w:color="auto"/>
      </w:divBdr>
    </w:div>
    <w:div w:id="197738293">
      <w:bodyDiv w:val="1"/>
      <w:marLeft w:val="0"/>
      <w:marRight w:val="0"/>
      <w:marTop w:val="0"/>
      <w:marBottom w:val="0"/>
      <w:divBdr>
        <w:top w:val="none" w:sz="0" w:space="0" w:color="auto"/>
        <w:left w:val="none" w:sz="0" w:space="0" w:color="auto"/>
        <w:bottom w:val="none" w:sz="0" w:space="0" w:color="auto"/>
        <w:right w:val="none" w:sz="0" w:space="0" w:color="auto"/>
      </w:divBdr>
    </w:div>
    <w:div w:id="198473986">
      <w:bodyDiv w:val="1"/>
      <w:marLeft w:val="0"/>
      <w:marRight w:val="0"/>
      <w:marTop w:val="0"/>
      <w:marBottom w:val="0"/>
      <w:divBdr>
        <w:top w:val="none" w:sz="0" w:space="0" w:color="auto"/>
        <w:left w:val="none" w:sz="0" w:space="0" w:color="auto"/>
        <w:bottom w:val="none" w:sz="0" w:space="0" w:color="auto"/>
        <w:right w:val="none" w:sz="0" w:space="0" w:color="auto"/>
      </w:divBdr>
    </w:div>
    <w:div w:id="199361523">
      <w:bodyDiv w:val="1"/>
      <w:marLeft w:val="0"/>
      <w:marRight w:val="0"/>
      <w:marTop w:val="0"/>
      <w:marBottom w:val="0"/>
      <w:divBdr>
        <w:top w:val="none" w:sz="0" w:space="0" w:color="auto"/>
        <w:left w:val="none" w:sz="0" w:space="0" w:color="auto"/>
        <w:bottom w:val="none" w:sz="0" w:space="0" w:color="auto"/>
        <w:right w:val="none" w:sz="0" w:space="0" w:color="auto"/>
      </w:divBdr>
    </w:div>
    <w:div w:id="199899628">
      <w:bodyDiv w:val="1"/>
      <w:marLeft w:val="0"/>
      <w:marRight w:val="0"/>
      <w:marTop w:val="0"/>
      <w:marBottom w:val="0"/>
      <w:divBdr>
        <w:top w:val="none" w:sz="0" w:space="0" w:color="auto"/>
        <w:left w:val="none" w:sz="0" w:space="0" w:color="auto"/>
        <w:bottom w:val="none" w:sz="0" w:space="0" w:color="auto"/>
        <w:right w:val="none" w:sz="0" w:space="0" w:color="auto"/>
      </w:divBdr>
    </w:div>
    <w:div w:id="201064454">
      <w:bodyDiv w:val="1"/>
      <w:marLeft w:val="0"/>
      <w:marRight w:val="0"/>
      <w:marTop w:val="0"/>
      <w:marBottom w:val="0"/>
      <w:divBdr>
        <w:top w:val="none" w:sz="0" w:space="0" w:color="auto"/>
        <w:left w:val="none" w:sz="0" w:space="0" w:color="auto"/>
        <w:bottom w:val="none" w:sz="0" w:space="0" w:color="auto"/>
        <w:right w:val="none" w:sz="0" w:space="0" w:color="auto"/>
      </w:divBdr>
    </w:div>
    <w:div w:id="202057024">
      <w:bodyDiv w:val="1"/>
      <w:marLeft w:val="0"/>
      <w:marRight w:val="0"/>
      <w:marTop w:val="0"/>
      <w:marBottom w:val="0"/>
      <w:divBdr>
        <w:top w:val="none" w:sz="0" w:space="0" w:color="auto"/>
        <w:left w:val="none" w:sz="0" w:space="0" w:color="auto"/>
        <w:bottom w:val="none" w:sz="0" w:space="0" w:color="auto"/>
        <w:right w:val="none" w:sz="0" w:space="0" w:color="auto"/>
      </w:divBdr>
    </w:div>
    <w:div w:id="202178738">
      <w:bodyDiv w:val="1"/>
      <w:marLeft w:val="0"/>
      <w:marRight w:val="0"/>
      <w:marTop w:val="0"/>
      <w:marBottom w:val="0"/>
      <w:divBdr>
        <w:top w:val="none" w:sz="0" w:space="0" w:color="auto"/>
        <w:left w:val="none" w:sz="0" w:space="0" w:color="auto"/>
        <w:bottom w:val="none" w:sz="0" w:space="0" w:color="auto"/>
        <w:right w:val="none" w:sz="0" w:space="0" w:color="auto"/>
      </w:divBdr>
    </w:div>
    <w:div w:id="203450400">
      <w:bodyDiv w:val="1"/>
      <w:marLeft w:val="0"/>
      <w:marRight w:val="0"/>
      <w:marTop w:val="0"/>
      <w:marBottom w:val="0"/>
      <w:divBdr>
        <w:top w:val="none" w:sz="0" w:space="0" w:color="auto"/>
        <w:left w:val="none" w:sz="0" w:space="0" w:color="auto"/>
        <w:bottom w:val="none" w:sz="0" w:space="0" w:color="auto"/>
        <w:right w:val="none" w:sz="0" w:space="0" w:color="auto"/>
      </w:divBdr>
    </w:div>
    <w:div w:id="203567384">
      <w:bodyDiv w:val="1"/>
      <w:marLeft w:val="0"/>
      <w:marRight w:val="0"/>
      <w:marTop w:val="0"/>
      <w:marBottom w:val="0"/>
      <w:divBdr>
        <w:top w:val="none" w:sz="0" w:space="0" w:color="auto"/>
        <w:left w:val="none" w:sz="0" w:space="0" w:color="auto"/>
        <w:bottom w:val="none" w:sz="0" w:space="0" w:color="auto"/>
        <w:right w:val="none" w:sz="0" w:space="0" w:color="auto"/>
      </w:divBdr>
    </w:div>
    <w:div w:id="206963105">
      <w:bodyDiv w:val="1"/>
      <w:marLeft w:val="0"/>
      <w:marRight w:val="0"/>
      <w:marTop w:val="0"/>
      <w:marBottom w:val="0"/>
      <w:divBdr>
        <w:top w:val="none" w:sz="0" w:space="0" w:color="auto"/>
        <w:left w:val="none" w:sz="0" w:space="0" w:color="auto"/>
        <w:bottom w:val="none" w:sz="0" w:space="0" w:color="auto"/>
        <w:right w:val="none" w:sz="0" w:space="0" w:color="auto"/>
      </w:divBdr>
    </w:div>
    <w:div w:id="208226470">
      <w:bodyDiv w:val="1"/>
      <w:marLeft w:val="0"/>
      <w:marRight w:val="0"/>
      <w:marTop w:val="0"/>
      <w:marBottom w:val="0"/>
      <w:divBdr>
        <w:top w:val="none" w:sz="0" w:space="0" w:color="auto"/>
        <w:left w:val="none" w:sz="0" w:space="0" w:color="auto"/>
        <w:bottom w:val="none" w:sz="0" w:space="0" w:color="auto"/>
        <w:right w:val="none" w:sz="0" w:space="0" w:color="auto"/>
      </w:divBdr>
    </w:div>
    <w:div w:id="209348608">
      <w:bodyDiv w:val="1"/>
      <w:marLeft w:val="0"/>
      <w:marRight w:val="0"/>
      <w:marTop w:val="0"/>
      <w:marBottom w:val="0"/>
      <w:divBdr>
        <w:top w:val="none" w:sz="0" w:space="0" w:color="auto"/>
        <w:left w:val="none" w:sz="0" w:space="0" w:color="auto"/>
        <w:bottom w:val="none" w:sz="0" w:space="0" w:color="auto"/>
        <w:right w:val="none" w:sz="0" w:space="0" w:color="auto"/>
      </w:divBdr>
    </w:div>
    <w:div w:id="214316975">
      <w:bodyDiv w:val="1"/>
      <w:marLeft w:val="0"/>
      <w:marRight w:val="0"/>
      <w:marTop w:val="0"/>
      <w:marBottom w:val="0"/>
      <w:divBdr>
        <w:top w:val="none" w:sz="0" w:space="0" w:color="auto"/>
        <w:left w:val="none" w:sz="0" w:space="0" w:color="auto"/>
        <w:bottom w:val="none" w:sz="0" w:space="0" w:color="auto"/>
        <w:right w:val="none" w:sz="0" w:space="0" w:color="auto"/>
      </w:divBdr>
    </w:div>
    <w:div w:id="214630795">
      <w:bodyDiv w:val="1"/>
      <w:marLeft w:val="0"/>
      <w:marRight w:val="0"/>
      <w:marTop w:val="0"/>
      <w:marBottom w:val="0"/>
      <w:divBdr>
        <w:top w:val="none" w:sz="0" w:space="0" w:color="auto"/>
        <w:left w:val="none" w:sz="0" w:space="0" w:color="auto"/>
        <w:bottom w:val="none" w:sz="0" w:space="0" w:color="auto"/>
        <w:right w:val="none" w:sz="0" w:space="0" w:color="auto"/>
      </w:divBdr>
    </w:div>
    <w:div w:id="216666140">
      <w:bodyDiv w:val="1"/>
      <w:marLeft w:val="0"/>
      <w:marRight w:val="0"/>
      <w:marTop w:val="0"/>
      <w:marBottom w:val="0"/>
      <w:divBdr>
        <w:top w:val="none" w:sz="0" w:space="0" w:color="auto"/>
        <w:left w:val="none" w:sz="0" w:space="0" w:color="auto"/>
        <w:bottom w:val="none" w:sz="0" w:space="0" w:color="auto"/>
        <w:right w:val="none" w:sz="0" w:space="0" w:color="auto"/>
      </w:divBdr>
    </w:div>
    <w:div w:id="225185897">
      <w:bodyDiv w:val="1"/>
      <w:marLeft w:val="0"/>
      <w:marRight w:val="0"/>
      <w:marTop w:val="0"/>
      <w:marBottom w:val="0"/>
      <w:divBdr>
        <w:top w:val="none" w:sz="0" w:space="0" w:color="auto"/>
        <w:left w:val="none" w:sz="0" w:space="0" w:color="auto"/>
        <w:bottom w:val="none" w:sz="0" w:space="0" w:color="auto"/>
        <w:right w:val="none" w:sz="0" w:space="0" w:color="auto"/>
      </w:divBdr>
    </w:div>
    <w:div w:id="225344068">
      <w:bodyDiv w:val="1"/>
      <w:marLeft w:val="0"/>
      <w:marRight w:val="0"/>
      <w:marTop w:val="0"/>
      <w:marBottom w:val="0"/>
      <w:divBdr>
        <w:top w:val="none" w:sz="0" w:space="0" w:color="auto"/>
        <w:left w:val="none" w:sz="0" w:space="0" w:color="auto"/>
        <w:bottom w:val="none" w:sz="0" w:space="0" w:color="auto"/>
        <w:right w:val="none" w:sz="0" w:space="0" w:color="auto"/>
      </w:divBdr>
    </w:div>
    <w:div w:id="227615843">
      <w:bodyDiv w:val="1"/>
      <w:marLeft w:val="0"/>
      <w:marRight w:val="0"/>
      <w:marTop w:val="0"/>
      <w:marBottom w:val="0"/>
      <w:divBdr>
        <w:top w:val="none" w:sz="0" w:space="0" w:color="auto"/>
        <w:left w:val="none" w:sz="0" w:space="0" w:color="auto"/>
        <w:bottom w:val="none" w:sz="0" w:space="0" w:color="auto"/>
        <w:right w:val="none" w:sz="0" w:space="0" w:color="auto"/>
      </w:divBdr>
    </w:div>
    <w:div w:id="230579305">
      <w:bodyDiv w:val="1"/>
      <w:marLeft w:val="0"/>
      <w:marRight w:val="0"/>
      <w:marTop w:val="0"/>
      <w:marBottom w:val="0"/>
      <w:divBdr>
        <w:top w:val="none" w:sz="0" w:space="0" w:color="auto"/>
        <w:left w:val="none" w:sz="0" w:space="0" w:color="auto"/>
        <w:bottom w:val="none" w:sz="0" w:space="0" w:color="auto"/>
        <w:right w:val="none" w:sz="0" w:space="0" w:color="auto"/>
      </w:divBdr>
    </w:div>
    <w:div w:id="235284839">
      <w:bodyDiv w:val="1"/>
      <w:marLeft w:val="0"/>
      <w:marRight w:val="0"/>
      <w:marTop w:val="0"/>
      <w:marBottom w:val="0"/>
      <w:divBdr>
        <w:top w:val="none" w:sz="0" w:space="0" w:color="auto"/>
        <w:left w:val="none" w:sz="0" w:space="0" w:color="auto"/>
        <w:bottom w:val="none" w:sz="0" w:space="0" w:color="auto"/>
        <w:right w:val="none" w:sz="0" w:space="0" w:color="auto"/>
      </w:divBdr>
    </w:div>
    <w:div w:id="238173037">
      <w:bodyDiv w:val="1"/>
      <w:marLeft w:val="0"/>
      <w:marRight w:val="0"/>
      <w:marTop w:val="0"/>
      <w:marBottom w:val="0"/>
      <w:divBdr>
        <w:top w:val="none" w:sz="0" w:space="0" w:color="auto"/>
        <w:left w:val="none" w:sz="0" w:space="0" w:color="auto"/>
        <w:bottom w:val="none" w:sz="0" w:space="0" w:color="auto"/>
        <w:right w:val="none" w:sz="0" w:space="0" w:color="auto"/>
      </w:divBdr>
    </w:div>
    <w:div w:id="239095740">
      <w:bodyDiv w:val="1"/>
      <w:marLeft w:val="0"/>
      <w:marRight w:val="0"/>
      <w:marTop w:val="0"/>
      <w:marBottom w:val="0"/>
      <w:divBdr>
        <w:top w:val="none" w:sz="0" w:space="0" w:color="auto"/>
        <w:left w:val="none" w:sz="0" w:space="0" w:color="auto"/>
        <w:bottom w:val="none" w:sz="0" w:space="0" w:color="auto"/>
        <w:right w:val="none" w:sz="0" w:space="0" w:color="auto"/>
      </w:divBdr>
    </w:div>
    <w:div w:id="240069206">
      <w:bodyDiv w:val="1"/>
      <w:marLeft w:val="0"/>
      <w:marRight w:val="0"/>
      <w:marTop w:val="0"/>
      <w:marBottom w:val="0"/>
      <w:divBdr>
        <w:top w:val="none" w:sz="0" w:space="0" w:color="auto"/>
        <w:left w:val="none" w:sz="0" w:space="0" w:color="auto"/>
        <w:bottom w:val="none" w:sz="0" w:space="0" w:color="auto"/>
        <w:right w:val="none" w:sz="0" w:space="0" w:color="auto"/>
      </w:divBdr>
    </w:div>
    <w:div w:id="240407323">
      <w:bodyDiv w:val="1"/>
      <w:marLeft w:val="0"/>
      <w:marRight w:val="0"/>
      <w:marTop w:val="0"/>
      <w:marBottom w:val="0"/>
      <w:divBdr>
        <w:top w:val="none" w:sz="0" w:space="0" w:color="auto"/>
        <w:left w:val="none" w:sz="0" w:space="0" w:color="auto"/>
        <w:bottom w:val="none" w:sz="0" w:space="0" w:color="auto"/>
        <w:right w:val="none" w:sz="0" w:space="0" w:color="auto"/>
      </w:divBdr>
    </w:div>
    <w:div w:id="240453597">
      <w:bodyDiv w:val="1"/>
      <w:marLeft w:val="0"/>
      <w:marRight w:val="0"/>
      <w:marTop w:val="0"/>
      <w:marBottom w:val="0"/>
      <w:divBdr>
        <w:top w:val="none" w:sz="0" w:space="0" w:color="auto"/>
        <w:left w:val="none" w:sz="0" w:space="0" w:color="auto"/>
        <w:bottom w:val="none" w:sz="0" w:space="0" w:color="auto"/>
        <w:right w:val="none" w:sz="0" w:space="0" w:color="auto"/>
      </w:divBdr>
    </w:div>
    <w:div w:id="242640633">
      <w:bodyDiv w:val="1"/>
      <w:marLeft w:val="0"/>
      <w:marRight w:val="0"/>
      <w:marTop w:val="0"/>
      <w:marBottom w:val="0"/>
      <w:divBdr>
        <w:top w:val="none" w:sz="0" w:space="0" w:color="auto"/>
        <w:left w:val="none" w:sz="0" w:space="0" w:color="auto"/>
        <w:bottom w:val="none" w:sz="0" w:space="0" w:color="auto"/>
        <w:right w:val="none" w:sz="0" w:space="0" w:color="auto"/>
      </w:divBdr>
    </w:div>
    <w:div w:id="243147531">
      <w:bodyDiv w:val="1"/>
      <w:marLeft w:val="0"/>
      <w:marRight w:val="0"/>
      <w:marTop w:val="0"/>
      <w:marBottom w:val="0"/>
      <w:divBdr>
        <w:top w:val="none" w:sz="0" w:space="0" w:color="auto"/>
        <w:left w:val="none" w:sz="0" w:space="0" w:color="auto"/>
        <w:bottom w:val="none" w:sz="0" w:space="0" w:color="auto"/>
        <w:right w:val="none" w:sz="0" w:space="0" w:color="auto"/>
      </w:divBdr>
    </w:div>
    <w:div w:id="245238055">
      <w:bodyDiv w:val="1"/>
      <w:marLeft w:val="0"/>
      <w:marRight w:val="0"/>
      <w:marTop w:val="0"/>
      <w:marBottom w:val="0"/>
      <w:divBdr>
        <w:top w:val="none" w:sz="0" w:space="0" w:color="auto"/>
        <w:left w:val="none" w:sz="0" w:space="0" w:color="auto"/>
        <w:bottom w:val="none" w:sz="0" w:space="0" w:color="auto"/>
        <w:right w:val="none" w:sz="0" w:space="0" w:color="auto"/>
      </w:divBdr>
    </w:div>
    <w:div w:id="245457736">
      <w:bodyDiv w:val="1"/>
      <w:marLeft w:val="0"/>
      <w:marRight w:val="0"/>
      <w:marTop w:val="0"/>
      <w:marBottom w:val="0"/>
      <w:divBdr>
        <w:top w:val="none" w:sz="0" w:space="0" w:color="auto"/>
        <w:left w:val="none" w:sz="0" w:space="0" w:color="auto"/>
        <w:bottom w:val="none" w:sz="0" w:space="0" w:color="auto"/>
        <w:right w:val="none" w:sz="0" w:space="0" w:color="auto"/>
      </w:divBdr>
    </w:div>
    <w:div w:id="247424911">
      <w:bodyDiv w:val="1"/>
      <w:marLeft w:val="0"/>
      <w:marRight w:val="0"/>
      <w:marTop w:val="0"/>
      <w:marBottom w:val="0"/>
      <w:divBdr>
        <w:top w:val="none" w:sz="0" w:space="0" w:color="auto"/>
        <w:left w:val="none" w:sz="0" w:space="0" w:color="auto"/>
        <w:bottom w:val="none" w:sz="0" w:space="0" w:color="auto"/>
        <w:right w:val="none" w:sz="0" w:space="0" w:color="auto"/>
      </w:divBdr>
    </w:div>
    <w:div w:id="247886271">
      <w:bodyDiv w:val="1"/>
      <w:marLeft w:val="0"/>
      <w:marRight w:val="0"/>
      <w:marTop w:val="0"/>
      <w:marBottom w:val="0"/>
      <w:divBdr>
        <w:top w:val="none" w:sz="0" w:space="0" w:color="auto"/>
        <w:left w:val="none" w:sz="0" w:space="0" w:color="auto"/>
        <w:bottom w:val="none" w:sz="0" w:space="0" w:color="auto"/>
        <w:right w:val="none" w:sz="0" w:space="0" w:color="auto"/>
      </w:divBdr>
    </w:div>
    <w:div w:id="248781035">
      <w:bodyDiv w:val="1"/>
      <w:marLeft w:val="0"/>
      <w:marRight w:val="0"/>
      <w:marTop w:val="0"/>
      <w:marBottom w:val="0"/>
      <w:divBdr>
        <w:top w:val="none" w:sz="0" w:space="0" w:color="auto"/>
        <w:left w:val="none" w:sz="0" w:space="0" w:color="auto"/>
        <w:bottom w:val="none" w:sz="0" w:space="0" w:color="auto"/>
        <w:right w:val="none" w:sz="0" w:space="0" w:color="auto"/>
      </w:divBdr>
    </w:div>
    <w:div w:id="254897847">
      <w:bodyDiv w:val="1"/>
      <w:marLeft w:val="0"/>
      <w:marRight w:val="0"/>
      <w:marTop w:val="0"/>
      <w:marBottom w:val="0"/>
      <w:divBdr>
        <w:top w:val="none" w:sz="0" w:space="0" w:color="auto"/>
        <w:left w:val="none" w:sz="0" w:space="0" w:color="auto"/>
        <w:bottom w:val="none" w:sz="0" w:space="0" w:color="auto"/>
        <w:right w:val="none" w:sz="0" w:space="0" w:color="auto"/>
      </w:divBdr>
    </w:div>
    <w:div w:id="255216690">
      <w:bodyDiv w:val="1"/>
      <w:marLeft w:val="0"/>
      <w:marRight w:val="0"/>
      <w:marTop w:val="0"/>
      <w:marBottom w:val="0"/>
      <w:divBdr>
        <w:top w:val="none" w:sz="0" w:space="0" w:color="auto"/>
        <w:left w:val="none" w:sz="0" w:space="0" w:color="auto"/>
        <w:bottom w:val="none" w:sz="0" w:space="0" w:color="auto"/>
        <w:right w:val="none" w:sz="0" w:space="0" w:color="auto"/>
      </w:divBdr>
    </w:div>
    <w:div w:id="256796001">
      <w:bodyDiv w:val="1"/>
      <w:marLeft w:val="0"/>
      <w:marRight w:val="0"/>
      <w:marTop w:val="0"/>
      <w:marBottom w:val="0"/>
      <w:divBdr>
        <w:top w:val="none" w:sz="0" w:space="0" w:color="auto"/>
        <w:left w:val="none" w:sz="0" w:space="0" w:color="auto"/>
        <w:bottom w:val="none" w:sz="0" w:space="0" w:color="auto"/>
        <w:right w:val="none" w:sz="0" w:space="0" w:color="auto"/>
      </w:divBdr>
    </w:div>
    <w:div w:id="258216789">
      <w:bodyDiv w:val="1"/>
      <w:marLeft w:val="0"/>
      <w:marRight w:val="0"/>
      <w:marTop w:val="0"/>
      <w:marBottom w:val="0"/>
      <w:divBdr>
        <w:top w:val="none" w:sz="0" w:space="0" w:color="auto"/>
        <w:left w:val="none" w:sz="0" w:space="0" w:color="auto"/>
        <w:bottom w:val="none" w:sz="0" w:space="0" w:color="auto"/>
        <w:right w:val="none" w:sz="0" w:space="0" w:color="auto"/>
      </w:divBdr>
    </w:div>
    <w:div w:id="262568596">
      <w:bodyDiv w:val="1"/>
      <w:marLeft w:val="0"/>
      <w:marRight w:val="0"/>
      <w:marTop w:val="0"/>
      <w:marBottom w:val="0"/>
      <w:divBdr>
        <w:top w:val="none" w:sz="0" w:space="0" w:color="auto"/>
        <w:left w:val="none" w:sz="0" w:space="0" w:color="auto"/>
        <w:bottom w:val="none" w:sz="0" w:space="0" w:color="auto"/>
        <w:right w:val="none" w:sz="0" w:space="0" w:color="auto"/>
      </w:divBdr>
    </w:div>
    <w:div w:id="263533439">
      <w:bodyDiv w:val="1"/>
      <w:marLeft w:val="0"/>
      <w:marRight w:val="0"/>
      <w:marTop w:val="0"/>
      <w:marBottom w:val="0"/>
      <w:divBdr>
        <w:top w:val="none" w:sz="0" w:space="0" w:color="auto"/>
        <w:left w:val="none" w:sz="0" w:space="0" w:color="auto"/>
        <w:bottom w:val="none" w:sz="0" w:space="0" w:color="auto"/>
        <w:right w:val="none" w:sz="0" w:space="0" w:color="auto"/>
      </w:divBdr>
    </w:div>
    <w:div w:id="263735913">
      <w:bodyDiv w:val="1"/>
      <w:marLeft w:val="0"/>
      <w:marRight w:val="0"/>
      <w:marTop w:val="0"/>
      <w:marBottom w:val="0"/>
      <w:divBdr>
        <w:top w:val="none" w:sz="0" w:space="0" w:color="auto"/>
        <w:left w:val="none" w:sz="0" w:space="0" w:color="auto"/>
        <w:bottom w:val="none" w:sz="0" w:space="0" w:color="auto"/>
        <w:right w:val="none" w:sz="0" w:space="0" w:color="auto"/>
      </w:divBdr>
    </w:div>
    <w:div w:id="265306896">
      <w:bodyDiv w:val="1"/>
      <w:marLeft w:val="0"/>
      <w:marRight w:val="0"/>
      <w:marTop w:val="0"/>
      <w:marBottom w:val="0"/>
      <w:divBdr>
        <w:top w:val="none" w:sz="0" w:space="0" w:color="auto"/>
        <w:left w:val="none" w:sz="0" w:space="0" w:color="auto"/>
        <w:bottom w:val="none" w:sz="0" w:space="0" w:color="auto"/>
        <w:right w:val="none" w:sz="0" w:space="0" w:color="auto"/>
      </w:divBdr>
    </w:div>
    <w:div w:id="266893373">
      <w:bodyDiv w:val="1"/>
      <w:marLeft w:val="0"/>
      <w:marRight w:val="0"/>
      <w:marTop w:val="0"/>
      <w:marBottom w:val="0"/>
      <w:divBdr>
        <w:top w:val="none" w:sz="0" w:space="0" w:color="auto"/>
        <w:left w:val="none" w:sz="0" w:space="0" w:color="auto"/>
        <w:bottom w:val="none" w:sz="0" w:space="0" w:color="auto"/>
        <w:right w:val="none" w:sz="0" w:space="0" w:color="auto"/>
      </w:divBdr>
    </w:div>
    <w:div w:id="275865744">
      <w:bodyDiv w:val="1"/>
      <w:marLeft w:val="0"/>
      <w:marRight w:val="0"/>
      <w:marTop w:val="0"/>
      <w:marBottom w:val="0"/>
      <w:divBdr>
        <w:top w:val="none" w:sz="0" w:space="0" w:color="auto"/>
        <w:left w:val="none" w:sz="0" w:space="0" w:color="auto"/>
        <w:bottom w:val="none" w:sz="0" w:space="0" w:color="auto"/>
        <w:right w:val="none" w:sz="0" w:space="0" w:color="auto"/>
      </w:divBdr>
    </w:div>
    <w:div w:id="276180526">
      <w:bodyDiv w:val="1"/>
      <w:marLeft w:val="0"/>
      <w:marRight w:val="0"/>
      <w:marTop w:val="0"/>
      <w:marBottom w:val="0"/>
      <w:divBdr>
        <w:top w:val="none" w:sz="0" w:space="0" w:color="auto"/>
        <w:left w:val="none" w:sz="0" w:space="0" w:color="auto"/>
        <w:bottom w:val="none" w:sz="0" w:space="0" w:color="auto"/>
        <w:right w:val="none" w:sz="0" w:space="0" w:color="auto"/>
      </w:divBdr>
    </w:div>
    <w:div w:id="276647075">
      <w:bodyDiv w:val="1"/>
      <w:marLeft w:val="0"/>
      <w:marRight w:val="0"/>
      <w:marTop w:val="0"/>
      <w:marBottom w:val="0"/>
      <w:divBdr>
        <w:top w:val="none" w:sz="0" w:space="0" w:color="auto"/>
        <w:left w:val="none" w:sz="0" w:space="0" w:color="auto"/>
        <w:bottom w:val="none" w:sz="0" w:space="0" w:color="auto"/>
        <w:right w:val="none" w:sz="0" w:space="0" w:color="auto"/>
      </w:divBdr>
    </w:div>
    <w:div w:id="279069864">
      <w:bodyDiv w:val="1"/>
      <w:marLeft w:val="0"/>
      <w:marRight w:val="0"/>
      <w:marTop w:val="0"/>
      <w:marBottom w:val="0"/>
      <w:divBdr>
        <w:top w:val="none" w:sz="0" w:space="0" w:color="auto"/>
        <w:left w:val="none" w:sz="0" w:space="0" w:color="auto"/>
        <w:bottom w:val="none" w:sz="0" w:space="0" w:color="auto"/>
        <w:right w:val="none" w:sz="0" w:space="0" w:color="auto"/>
      </w:divBdr>
    </w:div>
    <w:div w:id="281420431">
      <w:bodyDiv w:val="1"/>
      <w:marLeft w:val="0"/>
      <w:marRight w:val="0"/>
      <w:marTop w:val="0"/>
      <w:marBottom w:val="0"/>
      <w:divBdr>
        <w:top w:val="none" w:sz="0" w:space="0" w:color="auto"/>
        <w:left w:val="none" w:sz="0" w:space="0" w:color="auto"/>
        <w:bottom w:val="none" w:sz="0" w:space="0" w:color="auto"/>
        <w:right w:val="none" w:sz="0" w:space="0" w:color="auto"/>
      </w:divBdr>
    </w:div>
    <w:div w:id="285545122">
      <w:bodyDiv w:val="1"/>
      <w:marLeft w:val="0"/>
      <w:marRight w:val="0"/>
      <w:marTop w:val="0"/>
      <w:marBottom w:val="0"/>
      <w:divBdr>
        <w:top w:val="none" w:sz="0" w:space="0" w:color="auto"/>
        <w:left w:val="none" w:sz="0" w:space="0" w:color="auto"/>
        <w:bottom w:val="none" w:sz="0" w:space="0" w:color="auto"/>
        <w:right w:val="none" w:sz="0" w:space="0" w:color="auto"/>
      </w:divBdr>
    </w:div>
    <w:div w:id="287199299">
      <w:bodyDiv w:val="1"/>
      <w:marLeft w:val="0"/>
      <w:marRight w:val="0"/>
      <w:marTop w:val="0"/>
      <w:marBottom w:val="0"/>
      <w:divBdr>
        <w:top w:val="none" w:sz="0" w:space="0" w:color="auto"/>
        <w:left w:val="none" w:sz="0" w:space="0" w:color="auto"/>
        <w:bottom w:val="none" w:sz="0" w:space="0" w:color="auto"/>
        <w:right w:val="none" w:sz="0" w:space="0" w:color="auto"/>
      </w:divBdr>
    </w:div>
    <w:div w:id="289018459">
      <w:bodyDiv w:val="1"/>
      <w:marLeft w:val="0"/>
      <w:marRight w:val="0"/>
      <w:marTop w:val="0"/>
      <w:marBottom w:val="0"/>
      <w:divBdr>
        <w:top w:val="none" w:sz="0" w:space="0" w:color="auto"/>
        <w:left w:val="none" w:sz="0" w:space="0" w:color="auto"/>
        <w:bottom w:val="none" w:sz="0" w:space="0" w:color="auto"/>
        <w:right w:val="none" w:sz="0" w:space="0" w:color="auto"/>
      </w:divBdr>
    </w:div>
    <w:div w:id="298078655">
      <w:bodyDiv w:val="1"/>
      <w:marLeft w:val="0"/>
      <w:marRight w:val="0"/>
      <w:marTop w:val="0"/>
      <w:marBottom w:val="0"/>
      <w:divBdr>
        <w:top w:val="none" w:sz="0" w:space="0" w:color="auto"/>
        <w:left w:val="none" w:sz="0" w:space="0" w:color="auto"/>
        <w:bottom w:val="none" w:sz="0" w:space="0" w:color="auto"/>
        <w:right w:val="none" w:sz="0" w:space="0" w:color="auto"/>
      </w:divBdr>
    </w:div>
    <w:div w:id="299194392">
      <w:bodyDiv w:val="1"/>
      <w:marLeft w:val="0"/>
      <w:marRight w:val="0"/>
      <w:marTop w:val="0"/>
      <w:marBottom w:val="0"/>
      <w:divBdr>
        <w:top w:val="none" w:sz="0" w:space="0" w:color="auto"/>
        <w:left w:val="none" w:sz="0" w:space="0" w:color="auto"/>
        <w:bottom w:val="none" w:sz="0" w:space="0" w:color="auto"/>
        <w:right w:val="none" w:sz="0" w:space="0" w:color="auto"/>
      </w:divBdr>
    </w:div>
    <w:div w:id="300815573">
      <w:bodyDiv w:val="1"/>
      <w:marLeft w:val="0"/>
      <w:marRight w:val="0"/>
      <w:marTop w:val="0"/>
      <w:marBottom w:val="0"/>
      <w:divBdr>
        <w:top w:val="none" w:sz="0" w:space="0" w:color="auto"/>
        <w:left w:val="none" w:sz="0" w:space="0" w:color="auto"/>
        <w:bottom w:val="none" w:sz="0" w:space="0" w:color="auto"/>
        <w:right w:val="none" w:sz="0" w:space="0" w:color="auto"/>
      </w:divBdr>
    </w:div>
    <w:div w:id="302001268">
      <w:bodyDiv w:val="1"/>
      <w:marLeft w:val="0"/>
      <w:marRight w:val="0"/>
      <w:marTop w:val="0"/>
      <w:marBottom w:val="0"/>
      <w:divBdr>
        <w:top w:val="none" w:sz="0" w:space="0" w:color="auto"/>
        <w:left w:val="none" w:sz="0" w:space="0" w:color="auto"/>
        <w:bottom w:val="none" w:sz="0" w:space="0" w:color="auto"/>
        <w:right w:val="none" w:sz="0" w:space="0" w:color="auto"/>
      </w:divBdr>
    </w:div>
    <w:div w:id="308556143">
      <w:bodyDiv w:val="1"/>
      <w:marLeft w:val="0"/>
      <w:marRight w:val="0"/>
      <w:marTop w:val="0"/>
      <w:marBottom w:val="0"/>
      <w:divBdr>
        <w:top w:val="none" w:sz="0" w:space="0" w:color="auto"/>
        <w:left w:val="none" w:sz="0" w:space="0" w:color="auto"/>
        <w:bottom w:val="none" w:sz="0" w:space="0" w:color="auto"/>
        <w:right w:val="none" w:sz="0" w:space="0" w:color="auto"/>
      </w:divBdr>
    </w:div>
    <w:div w:id="310523275">
      <w:bodyDiv w:val="1"/>
      <w:marLeft w:val="0"/>
      <w:marRight w:val="0"/>
      <w:marTop w:val="0"/>
      <w:marBottom w:val="0"/>
      <w:divBdr>
        <w:top w:val="none" w:sz="0" w:space="0" w:color="auto"/>
        <w:left w:val="none" w:sz="0" w:space="0" w:color="auto"/>
        <w:bottom w:val="none" w:sz="0" w:space="0" w:color="auto"/>
        <w:right w:val="none" w:sz="0" w:space="0" w:color="auto"/>
      </w:divBdr>
    </w:div>
    <w:div w:id="310796628">
      <w:bodyDiv w:val="1"/>
      <w:marLeft w:val="0"/>
      <w:marRight w:val="0"/>
      <w:marTop w:val="0"/>
      <w:marBottom w:val="0"/>
      <w:divBdr>
        <w:top w:val="none" w:sz="0" w:space="0" w:color="auto"/>
        <w:left w:val="none" w:sz="0" w:space="0" w:color="auto"/>
        <w:bottom w:val="none" w:sz="0" w:space="0" w:color="auto"/>
        <w:right w:val="none" w:sz="0" w:space="0" w:color="auto"/>
      </w:divBdr>
    </w:div>
    <w:div w:id="311298972">
      <w:bodyDiv w:val="1"/>
      <w:marLeft w:val="0"/>
      <w:marRight w:val="0"/>
      <w:marTop w:val="0"/>
      <w:marBottom w:val="0"/>
      <w:divBdr>
        <w:top w:val="none" w:sz="0" w:space="0" w:color="auto"/>
        <w:left w:val="none" w:sz="0" w:space="0" w:color="auto"/>
        <w:bottom w:val="none" w:sz="0" w:space="0" w:color="auto"/>
        <w:right w:val="none" w:sz="0" w:space="0" w:color="auto"/>
      </w:divBdr>
    </w:div>
    <w:div w:id="311637869">
      <w:bodyDiv w:val="1"/>
      <w:marLeft w:val="0"/>
      <w:marRight w:val="0"/>
      <w:marTop w:val="0"/>
      <w:marBottom w:val="0"/>
      <w:divBdr>
        <w:top w:val="none" w:sz="0" w:space="0" w:color="auto"/>
        <w:left w:val="none" w:sz="0" w:space="0" w:color="auto"/>
        <w:bottom w:val="none" w:sz="0" w:space="0" w:color="auto"/>
        <w:right w:val="none" w:sz="0" w:space="0" w:color="auto"/>
      </w:divBdr>
    </w:div>
    <w:div w:id="315647823">
      <w:bodyDiv w:val="1"/>
      <w:marLeft w:val="0"/>
      <w:marRight w:val="0"/>
      <w:marTop w:val="0"/>
      <w:marBottom w:val="0"/>
      <w:divBdr>
        <w:top w:val="none" w:sz="0" w:space="0" w:color="auto"/>
        <w:left w:val="none" w:sz="0" w:space="0" w:color="auto"/>
        <w:bottom w:val="none" w:sz="0" w:space="0" w:color="auto"/>
        <w:right w:val="none" w:sz="0" w:space="0" w:color="auto"/>
      </w:divBdr>
    </w:div>
    <w:div w:id="319506389">
      <w:bodyDiv w:val="1"/>
      <w:marLeft w:val="0"/>
      <w:marRight w:val="0"/>
      <w:marTop w:val="0"/>
      <w:marBottom w:val="0"/>
      <w:divBdr>
        <w:top w:val="none" w:sz="0" w:space="0" w:color="auto"/>
        <w:left w:val="none" w:sz="0" w:space="0" w:color="auto"/>
        <w:bottom w:val="none" w:sz="0" w:space="0" w:color="auto"/>
        <w:right w:val="none" w:sz="0" w:space="0" w:color="auto"/>
      </w:divBdr>
    </w:div>
    <w:div w:id="319702243">
      <w:bodyDiv w:val="1"/>
      <w:marLeft w:val="0"/>
      <w:marRight w:val="0"/>
      <w:marTop w:val="0"/>
      <w:marBottom w:val="0"/>
      <w:divBdr>
        <w:top w:val="none" w:sz="0" w:space="0" w:color="auto"/>
        <w:left w:val="none" w:sz="0" w:space="0" w:color="auto"/>
        <w:bottom w:val="none" w:sz="0" w:space="0" w:color="auto"/>
        <w:right w:val="none" w:sz="0" w:space="0" w:color="auto"/>
      </w:divBdr>
    </w:div>
    <w:div w:id="319848239">
      <w:bodyDiv w:val="1"/>
      <w:marLeft w:val="0"/>
      <w:marRight w:val="0"/>
      <w:marTop w:val="0"/>
      <w:marBottom w:val="0"/>
      <w:divBdr>
        <w:top w:val="none" w:sz="0" w:space="0" w:color="auto"/>
        <w:left w:val="none" w:sz="0" w:space="0" w:color="auto"/>
        <w:bottom w:val="none" w:sz="0" w:space="0" w:color="auto"/>
        <w:right w:val="none" w:sz="0" w:space="0" w:color="auto"/>
      </w:divBdr>
    </w:div>
    <w:div w:id="324628974">
      <w:bodyDiv w:val="1"/>
      <w:marLeft w:val="0"/>
      <w:marRight w:val="0"/>
      <w:marTop w:val="0"/>
      <w:marBottom w:val="0"/>
      <w:divBdr>
        <w:top w:val="none" w:sz="0" w:space="0" w:color="auto"/>
        <w:left w:val="none" w:sz="0" w:space="0" w:color="auto"/>
        <w:bottom w:val="none" w:sz="0" w:space="0" w:color="auto"/>
        <w:right w:val="none" w:sz="0" w:space="0" w:color="auto"/>
      </w:divBdr>
    </w:div>
    <w:div w:id="330376083">
      <w:bodyDiv w:val="1"/>
      <w:marLeft w:val="0"/>
      <w:marRight w:val="0"/>
      <w:marTop w:val="0"/>
      <w:marBottom w:val="0"/>
      <w:divBdr>
        <w:top w:val="none" w:sz="0" w:space="0" w:color="auto"/>
        <w:left w:val="none" w:sz="0" w:space="0" w:color="auto"/>
        <w:bottom w:val="none" w:sz="0" w:space="0" w:color="auto"/>
        <w:right w:val="none" w:sz="0" w:space="0" w:color="auto"/>
      </w:divBdr>
    </w:div>
    <w:div w:id="339626455">
      <w:bodyDiv w:val="1"/>
      <w:marLeft w:val="0"/>
      <w:marRight w:val="0"/>
      <w:marTop w:val="0"/>
      <w:marBottom w:val="0"/>
      <w:divBdr>
        <w:top w:val="none" w:sz="0" w:space="0" w:color="auto"/>
        <w:left w:val="none" w:sz="0" w:space="0" w:color="auto"/>
        <w:bottom w:val="none" w:sz="0" w:space="0" w:color="auto"/>
        <w:right w:val="none" w:sz="0" w:space="0" w:color="auto"/>
      </w:divBdr>
    </w:div>
    <w:div w:id="339700804">
      <w:bodyDiv w:val="1"/>
      <w:marLeft w:val="0"/>
      <w:marRight w:val="0"/>
      <w:marTop w:val="0"/>
      <w:marBottom w:val="0"/>
      <w:divBdr>
        <w:top w:val="none" w:sz="0" w:space="0" w:color="auto"/>
        <w:left w:val="none" w:sz="0" w:space="0" w:color="auto"/>
        <w:bottom w:val="none" w:sz="0" w:space="0" w:color="auto"/>
        <w:right w:val="none" w:sz="0" w:space="0" w:color="auto"/>
      </w:divBdr>
    </w:div>
    <w:div w:id="339894490">
      <w:bodyDiv w:val="1"/>
      <w:marLeft w:val="0"/>
      <w:marRight w:val="0"/>
      <w:marTop w:val="0"/>
      <w:marBottom w:val="0"/>
      <w:divBdr>
        <w:top w:val="none" w:sz="0" w:space="0" w:color="auto"/>
        <w:left w:val="none" w:sz="0" w:space="0" w:color="auto"/>
        <w:bottom w:val="none" w:sz="0" w:space="0" w:color="auto"/>
        <w:right w:val="none" w:sz="0" w:space="0" w:color="auto"/>
      </w:divBdr>
    </w:div>
    <w:div w:id="340163910">
      <w:bodyDiv w:val="1"/>
      <w:marLeft w:val="0"/>
      <w:marRight w:val="0"/>
      <w:marTop w:val="0"/>
      <w:marBottom w:val="0"/>
      <w:divBdr>
        <w:top w:val="none" w:sz="0" w:space="0" w:color="auto"/>
        <w:left w:val="none" w:sz="0" w:space="0" w:color="auto"/>
        <w:bottom w:val="none" w:sz="0" w:space="0" w:color="auto"/>
        <w:right w:val="none" w:sz="0" w:space="0" w:color="auto"/>
      </w:divBdr>
    </w:div>
    <w:div w:id="341207506">
      <w:bodyDiv w:val="1"/>
      <w:marLeft w:val="0"/>
      <w:marRight w:val="0"/>
      <w:marTop w:val="0"/>
      <w:marBottom w:val="0"/>
      <w:divBdr>
        <w:top w:val="none" w:sz="0" w:space="0" w:color="auto"/>
        <w:left w:val="none" w:sz="0" w:space="0" w:color="auto"/>
        <w:bottom w:val="none" w:sz="0" w:space="0" w:color="auto"/>
        <w:right w:val="none" w:sz="0" w:space="0" w:color="auto"/>
      </w:divBdr>
    </w:div>
    <w:div w:id="345248889">
      <w:bodyDiv w:val="1"/>
      <w:marLeft w:val="0"/>
      <w:marRight w:val="0"/>
      <w:marTop w:val="0"/>
      <w:marBottom w:val="0"/>
      <w:divBdr>
        <w:top w:val="none" w:sz="0" w:space="0" w:color="auto"/>
        <w:left w:val="none" w:sz="0" w:space="0" w:color="auto"/>
        <w:bottom w:val="none" w:sz="0" w:space="0" w:color="auto"/>
        <w:right w:val="none" w:sz="0" w:space="0" w:color="auto"/>
      </w:divBdr>
    </w:div>
    <w:div w:id="348799204">
      <w:bodyDiv w:val="1"/>
      <w:marLeft w:val="0"/>
      <w:marRight w:val="0"/>
      <w:marTop w:val="0"/>
      <w:marBottom w:val="0"/>
      <w:divBdr>
        <w:top w:val="none" w:sz="0" w:space="0" w:color="auto"/>
        <w:left w:val="none" w:sz="0" w:space="0" w:color="auto"/>
        <w:bottom w:val="none" w:sz="0" w:space="0" w:color="auto"/>
        <w:right w:val="none" w:sz="0" w:space="0" w:color="auto"/>
      </w:divBdr>
    </w:div>
    <w:div w:id="349650122">
      <w:bodyDiv w:val="1"/>
      <w:marLeft w:val="0"/>
      <w:marRight w:val="0"/>
      <w:marTop w:val="0"/>
      <w:marBottom w:val="0"/>
      <w:divBdr>
        <w:top w:val="none" w:sz="0" w:space="0" w:color="auto"/>
        <w:left w:val="none" w:sz="0" w:space="0" w:color="auto"/>
        <w:bottom w:val="none" w:sz="0" w:space="0" w:color="auto"/>
        <w:right w:val="none" w:sz="0" w:space="0" w:color="auto"/>
      </w:divBdr>
    </w:div>
    <w:div w:id="350841294">
      <w:bodyDiv w:val="1"/>
      <w:marLeft w:val="0"/>
      <w:marRight w:val="0"/>
      <w:marTop w:val="0"/>
      <w:marBottom w:val="0"/>
      <w:divBdr>
        <w:top w:val="none" w:sz="0" w:space="0" w:color="auto"/>
        <w:left w:val="none" w:sz="0" w:space="0" w:color="auto"/>
        <w:bottom w:val="none" w:sz="0" w:space="0" w:color="auto"/>
        <w:right w:val="none" w:sz="0" w:space="0" w:color="auto"/>
      </w:divBdr>
    </w:div>
    <w:div w:id="350880712">
      <w:bodyDiv w:val="1"/>
      <w:marLeft w:val="0"/>
      <w:marRight w:val="0"/>
      <w:marTop w:val="0"/>
      <w:marBottom w:val="0"/>
      <w:divBdr>
        <w:top w:val="none" w:sz="0" w:space="0" w:color="auto"/>
        <w:left w:val="none" w:sz="0" w:space="0" w:color="auto"/>
        <w:bottom w:val="none" w:sz="0" w:space="0" w:color="auto"/>
        <w:right w:val="none" w:sz="0" w:space="0" w:color="auto"/>
      </w:divBdr>
    </w:div>
    <w:div w:id="351542002">
      <w:bodyDiv w:val="1"/>
      <w:marLeft w:val="0"/>
      <w:marRight w:val="0"/>
      <w:marTop w:val="0"/>
      <w:marBottom w:val="0"/>
      <w:divBdr>
        <w:top w:val="none" w:sz="0" w:space="0" w:color="auto"/>
        <w:left w:val="none" w:sz="0" w:space="0" w:color="auto"/>
        <w:bottom w:val="none" w:sz="0" w:space="0" w:color="auto"/>
        <w:right w:val="none" w:sz="0" w:space="0" w:color="auto"/>
      </w:divBdr>
    </w:div>
    <w:div w:id="351806508">
      <w:bodyDiv w:val="1"/>
      <w:marLeft w:val="0"/>
      <w:marRight w:val="0"/>
      <w:marTop w:val="0"/>
      <w:marBottom w:val="0"/>
      <w:divBdr>
        <w:top w:val="none" w:sz="0" w:space="0" w:color="auto"/>
        <w:left w:val="none" w:sz="0" w:space="0" w:color="auto"/>
        <w:bottom w:val="none" w:sz="0" w:space="0" w:color="auto"/>
        <w:right w:val="none" w:sz="0" w:space="0" w:color="auto"/>
      </w:divBdr>
    </w:div>
    <w:div w:id="352272636">
      <w:bodyDiv w:val="1"/>
      <w:marLeft w:val="0"/>
      <w:marRight w:val="0"/>
      <w:marTop w:val="0"/>
      <w:marBottom w:val="0"/>
      <w:divBdr>
        <w:top w:val="none" w:sz="0" w:space="0" w:color="auto"/>
        <w:left w:val="none" w:sz="0" w:space="0" w:color="auto"/>
        <w:bottom w:val="none" w:sz="0" w:space="0" w:color="auto"/>
        <w:right w:val="none" w:sz="0" w:space="0" w:color="auto"/>
      </w:divBdr>
    </w:div>
    <w:div w:id="355228774">
      <w:bodyDiv w:val="1"/>
      <w:marLeft w:val="0"/>
      <w:marRight w:val="0"/>
      <w:marTop w:val="0"/>
      <w:marBottom w:val="0"/>
      <w:divBdr>
        <w:top w:val="none" w:sz="0" w:space="0" w:color="auto"/>
        <w:left w:val="none" w:sz="0" w:space="0" w:color="auto"/>
        <w:bottom w:val="none" w:sz="0" w:space="0" w:color="auto"/>
        <w:right w:val="none" w:sz="0" w:space="0" w:color="auto"/>
      </w:divBdr>
    </w:div>
    <w:div w:id="360059761">
      <w:bodyDiv w:val="1"/>
      <w:marLeft w:val="0"/>
      <w:marRight w:val="0"/>
      <w:marTop w:val="0"/>
      <w:marBottom w:val="0"/>
      <w:divBdr>
        <w:top w:val="none" w:sz="0" w:space="0" w:color="auto"/>
        <w:left w:val="none" w:sz="0" w:space="0" w:color="auto"/>
        <w:bottom w:val="none" w:sz="0" w:space="0" w:color="auto"/>
        <w:right w:val="none" w:sz="0" w:space="0" w:color="auto"/>
      </w:divBdr>
    </w:div>
    <w:div w:id="361126520">
      <w:bodyDiv w:val="1"/>
      <w:marLeft w:val="0"/>
      <w:marRight w:val="0"/>
      <w:marTop w:val="0"/>
      <w:marBottom w:val="0"/>
      <w:divBdr>
        <w:top w:val="none" w:sz="0" w:space="0" w:color="auto"/>
        <w:left w:val="none" w:sz="0" w:space="0" w:color="auto"/>
        <w:bottom w:val="none" w:sz="0" w:space="0" w:color="auto"/>
        <w:right w:val="none" w:sz="0" w:space="0" w:color="auto"/>
      </w:divBdr>
    </w:div>
    <w:div w:id="364601114">
      <w:bodyDiv w:val="1"/>
      <w:marLeft w:val="0"/>
      <w:marRight w:val="0"/>
      <w:marTop w:val="0"/>
      <w:marBottom w:val="0"/>
      <w:divBdr>
        <w:top w:val="none" w:sz="0" w:space="0" w:color="auto"/>
        <w:left w:val="none" w:sz="0" w:space="0" w:color="auto"/>
        <w:bottom w:val="none" w:sz="0" w:space="0" w:color="auto"/>
        <w:right w:val="none" w:sz="0" w:space="0" w:color="auto"/>
      </w:divBdr>
    </w:div>
    <w:div w:id="365838999">
      <w:bodyDiv w:val="1"/>
      <w:marLeft w:val="0"/>
      <w:marRight w:val="0"/>
      <w:marTop w:val="0"/>
      <w:marBottom w:val="0"/>
      <w:divBdr>
        <w:top w:val="none" w:sz="0" w:space="0" w:color="auto"/>
        <w:left w:val="none" w:sz="0" w:space="0" w:color="auto"/>
        <w:bottom w:val="none" w:sz="0" w:space="0" w:color="auto"/>
        <w:right w:val="none" w:sz="0" w:space="0" w:color="auto"/>
      </w:divBdr>
    </w:div>
    <w:div w:id="365981556">
      <w:bodyDiv w:val="1"/>
      <w:marLeft w:val="0"/>
      <w:marRight w:val="0"/>
      <w:marTop w:val="0"/>
      <w:marBottom w:val="0"/>
      <w:divBdr>
        <w:top w:val="none" w:sz="0" w:space="0" w:color="auto"/>
        <w:left w:val="none" w:sz="0" w:space="0" w:color="auto"/>
        <w:bottom w:val="none" w:sz="0" w:space="0" w:color="auto"/>
        <w:right w:val="none" w:sz="0" w:space="0" w:color="auto"/>
      </w:divBdr>
    </w:div>
    <w:div w:id="368141307">
      <w:bodyDiv w:val="1"/>
      <w:marLeft w:val="0"/>
      <w:marRight w:val="0"/>
      <w:marTop w:val="0"/>
      <w:marBottom w:val="0"/>
      <w:divBdr>
        <w:top w:val="none" w:sz="0" w:space="0" w:color="auto"/>
        <w:left w:val="none" w:sz="0" w:space="0" w:color="auto"/>
        <w:bottom w:val="none" w:sz="0" w:space="0" w:color="auto"/>
        <w:right w:val="none" w:sz="0" w:space="0" w:color="auto"/>
      </w:divBdr>
    </w:div>
    <w:div w:id="368772012">
      <w:bodyDiv w:val="1"/>
      <w:marLeft w:val="0"/>
      <w:marRight w:val="0"/>
      <w:marTop w:val="0"/>
      <w:marBottom w:val="0"/>
      <w:divBdr>
        <w:top w:val="none" w:sz="0" w:space="0" w:color="auto"/>
        <w:left w:val="none" w:sz="0" w:space="0" w:color="auto"/>
        <w:bottom w:val="none" w:sz="0" w:space="0" w:color="auto"/>
        <w:right w:val="none" w:sz="0" w:space="0" w:color="auto"/>
      </w:divBdr>
    </w:div>
    <w:div w:id="369653359">
      <w:bodyDiv w:val="1"/>
      <w:marLeft w:val="0"/>
      <w:marRight w:val="0"/>
      <w:marTop w:val="0"/>
      <w:marBottom w:val="0"/>
      <w:divBdr>
        <w:top w:val="none" w:sz="0" w:space="0" w:color="auto"/>
        <w:left w:val="none" w:sz="0" w:space="0" w:color="auto"/>
        <w:bottom w:val="none" w:sz="0" w:space="0" w:color="auto"/>
        <w:right w:val="none" w:sz="0" w:space="0" w:color="auto"/>
      </w:divBdr>
    </w:div>
    <w:div w:id="371537250">
      <w:bodyDiv w:val="1"/>
      <w:marLeft w:val="0"/>
      <w:marRight w:val="0"/>
      <w:marTop w:val="0"/>
      <w:marBottom w:val="0"/>
      <w:divBdr>
        <w:top w:val="none" w:sz="0" w:space="0" w:color="auto"/>
        <w:left w:val="none" w:sz="0" w:space="0" w:color="auto"/>
        <w:bottom w:val="none" w:sz="0" w:space="0" w:color="auto"/>
        <w:right w:val="none" w:sz="0" w:space="0" w:color="auto"/>
      </w:divBdr>
    </w:div>
    <w:div w:id="373432803">
      <w:bodyDiv w:val="1"/>
      <w:marLeft w:val="0"/>
      <w:marRight w:val="0"/>
      <w:marTop w:val="0"/>
      <w:marBottom w:val="0"/>
      <w:divBdr>
        <w:top w:val="none" w:sz="0" w:space="0" w:color="auto"/>
        <w:left w:val="none" w:sz="0" w:space="0" w:color="auto"/>
        <w:bottom w:val="none" w:sz="0" w:space="0" w:color="auto"/>
        <w:right w:val="none" w:sz="0" w:space="0" w:color="auto"/>
      </w:divBdr>
    </w:div>
    <w:div w:id="377512994">
      <w:bodyDiv w:val="1"/>
      <w:marLeft w:val="0"/>
      <w:marRight w:val="0"/>
      <w:marTop w:val="0"/>
      <w:marBottom w:val="0"/>
      <w:divBdr>
        <w:top w:val="none" w:sz="0" w:space="0" w:color="auto"/>
        <w:left w:val="none" w:sz="0" w:space="0" w:color="auto"/>
        <w:bottom w:val="none" w:sz="0" w:space="0" w:color="auto"/>
        <w:right w:val="none" w:sz="0" w:space="0" w:color="auto"/>
      </w:divBdr>
    </w:div>
    <w:div w:id="378673377">
      <w:bodyDiv w:val="1"/>
      <w:marLeft w:val="0"/>
      <w:marRight w:val="0"/>
      <w:marTop w:val="0"/>
      <w:marBottom w:val="0"/>
      <w:divBdr>
        <w:top w:val="none" w:sz="0" w:space="0" w:color="auto"/>
        <w:left w:val="none" w:sz="0" w:space="0" w:color="auto"/>
        <w:bottom w:val="none" w:sz="0" w:space="0" w:color="auto"/>
        <w:right w:val="none" w:sz="0" w:space="0" w:color="auto"/>
      </w:divBdr>
    </w:div>
    <w:div w:id="380443924">
      <w:bodyDiv w:val="1"/>
      <w:marLeft w:val="0"/>
      <w:marRight w:val="0"/>
      <w:marTop w:val="0"/>
      <w:marBottom w:val="0"/>
      <w:divBdr>
        <w:top w:val="none" w:sz="0" w:space="0" w:color="auto"/>
        <w:left w:val="none" w:sz="0" w:space="0" w:color="auto"/>
        <w:bottom w:val="none" w:sz="0" w:space="0" w:color="auto"/>
        <w:right w:val="none" w:sz="0" w:space="0" w:color="auto"/>
      </w:divBdr>
    </w:div>
    <w:div w:id="381516572">
      <w:bodyDiv w:val="1"/>
      <w:marLeft w:val="0"/>
      <w:marRight w:val="0"/>
      <w:marTop w:val="0"/>
      <w:marBottom w:val="0"/>
      <w:divBdr>
        <w:top w:val="none" w:sz="0" w:space="0" w:color="auto"/>
        <w:left w:val="none" w:sz="0" w:space="0" w:color="auto"/>
        <w:bottom w:val="none" w:sz="0" w:space="0" w:color="auto"/>
        <w:right w:val="none" w:sz="0" w:space="0" w:color="auto"/>
      </w:divBdr>
    </w:div>
    <w:div w:id="383408252">
      <w:bodyDiv w:val="1"/>
      <w:marLeft w:val="0"/>
      <w:marRight w:val="0"/>
      <w:marTop w:val="0"/>
      <w:marBottom w:val="0"/>
      <w:divBdr>
        <w:top w:val="none" w:sz="0" w:space="0" w:color="auto"/>
        <w:left w:val="none" w:sz="0" w:space="0" w:color="auto"/>
        <w:bottom w:val="none" w:sz="0" w:space="0" w:color="auto"/>
        <w:right w:val="none" w:sz="0" w:space="0" w:color="auto"/>
      </w:divBdr>
    </w:div>
    <w:div w:id="386882656">
      <w:bodyDiv w:val="1"/>
      <w:marLeft w:val="0"/>
      <w:marRight w:val="0"/>
      <w:marTop w:val="0"/>
      <w:marBottom w:val="0"/>
      <w:divBdr>
        <w:top w:val="none" w:sz="0" w:space="0" w:color="auto"/>
        <w:left w:val="none" w:sz="0" w:space="0" w:color="auto"/>
        <w:bottom w:val="none" w:sz="0" w:space="0" w:color="auto"/>
        <w:right w:val="none" w:sz="0" w:space="0" w:color="auto"/>
      </w:divBdr>
    </w:div>
    <w:div w:id="386950194">
      <w:bodyDiv w:val="1"/>
      <w:marLeft w:val="0"/>
      <w:marRight w:val="0"/>
      <w:marTop w:val="0"/>
      <w:marBottom w:val="0"/>
      <w:divBdr>
        <w:top w:val="none" w:sz="0" w:space="0" w:color="auto"/>
        <w:left w:val="none" w:sz="0" w:space="0" w:color="auto"/>
        <w:bottom w:val="none" w:sz="0" w:space="0" w:color="auto"/>
        <w:right w:val="none" w:sz="0" w:space="0" w:color="auto"/>
      </w:divBdr>
    </w:div>
    <w:div w:id="389378746">
      <w:bodyDiv w:val="1"/>
      <w:marLeft w:val="0"/>
      <w:marRight w:val="0"/>
      <w:marTop w:val="0"/>
      <w:marBottom w:val="0"/>
      <w:divBdr>
        <w:top w:val="none" w:sz="0" w:space="0" w:color="auto"/>
        <w:left w:val="none" w:sz="0" w:space="0" w:color="auto"/>
        <w:bottom w:val="none" w:sz="0" w:space="0" w:color="auto"/>
        <w:right w:val="none" w:sz="0" w:space="0" w:color="auto"/>
      </w:divBdr>
    </w:div>
    <w:div w:id="390470508">
      <w:bodyDiv w:val="1"/>
      <w:marLeft w:val="0"/>
      <w:marRight w:val="0"/>
      <w:marTop w:val="0"/>
      <w:marBottom w:val="0"/>
      <w:divBdr>
        <w:top w:val="none" w:sz="0" w:space="0" w:color="auto"/>
        <w:left w:val="none" w:sz="0" w:space="0" w:color="auto"/>
        <w:bottom w:val="none" w:sz="0" w:space="0" w:color="auto"/>
        <w:right w:val="none" w:sz="0" w:space="0" w:color="auto"/>
      </w:divBdr>
    </w:div>
    <w:div w:id="391006012">
      <w:bodyDiv w:val="1"/>
      <w:marLeft w:val="0"/>
      <w:marRight w:val="0"/>
      <w:marTop w:val="0"/>
      <w:marBottom w:val="0"/>
      <w:divBdr>
        <w:top w:val="none" w:sz="0" w:space="0" w:color="auto"/>
        <w:left w:val="none" w:sz="0" w:space="0" w:color="auto"/>
        <w:bottom w:val="none" w:sz="0" w:space="0" w:color="auto"/>
        <w:right w:val="none" w:sz="0" w:space="0" w:color="auto"/>
      </w:divBdr>
    </w:div>
    <w:div w:id="397018679">
      <w:bodyDiv w:val="1"/>
      <w:marLeft w:val="0"/>
      <w:marRight w:val="0"/>
      <w:marTop w:val="0"/>
      <w:marBottom w:val="0"/>
      <w:divBdr>
        <w:top w:val="none" w:sz="0" w:space="0" w:color="auto"/>
        <w:left w:val="none" w:sz="0" w:space="0" w:color="auto"/>
        <w:bottom w:val="none" w:sz="0" w:space="0" w:color="auto"/>
        <w:right w:val="none" w:sz="0" w:space="0" w:color="auto"/>
      </w:divBdr>
    </w:div>
    <w:div w:id="402683896">
      <w:bodyDiv w:val="1"/>
      <w:marLeft w:val="0"/>
      <w:marRight w:val="0"/>
      <w:marTop w:val="0"/>
      <w:marBottom w:val="0"/>
      <w:divBdr>
        <w:top w:val="none" w:sz="0" w:space="0" w:color="auto"/>
        <w:left w:val="none" w:sz="0" w:space="0" w:color="auto"/>
        <w:bottom w:val="none" w:sz="0" w:space="0" w:color="auto"/>
        <w:right w:val="none" w:sz="0" w:space="0" w:color="auto"/>
      </w:divBdr>
    </w:div>
    <w:div w:id="406272583">
      <w:bodyDiv w:val="1"/>
      <w:marLeft w:val="0"/>
      <w:marRight w:val="0"/>
      <w:marTop w:val="0"/>
      <w:marBottom w:val="0"/>
      <w:divBdr>
        <w:top w:val="none" w:sz="0" w:space="0" w:color="auto"/>
        <w:left w:val="none" w:sz="0" w:space="0" w:color="auto"/>
        <w:bottom w:val="none" w:sz="0" w:space="0" w:color="auto"/>
        <w:right w:val="none" w:sz="0" w:space="0" w:color="auto"/>
      </w:divBdr>
    </w:div>
    <w:div w:id="408814121">
      <w:bodyDiv w:val="1"/>
      <w:marLeft w:val="0"/>
      <w:marRight w:val="0"/>
      <w:marTop w:val="0"/>
      <w:marBottom w:val="0"/>
      <w:divBdr>
        <w:top w:val="none" w:sz="0" w:space="0" w:color="auto"/>
        <w:left w:val="none" w:sz="0" w:space="0" w:color="auto"/>
        <w:bottom w:val="none" w:sz="0" w:space="0" w:color="auto"/>
        <w:right w:val="none" w:sz="0" w:space="0" w:color="auto"/>
      </w:divBdr>
    </w:div>
    <w:div w:id="410202399">
      <w:bodyDiv w:val="1"/>
      <w:marLeft w:val="0"/>
      <w:marRight w:val="0"/>
      <w:marTop w:val="0"/>
      <w:marBottom w:val="0"/>
      <w:divBdr>
        <w:top w:val="none" w:sz="0" w:space="0" w:color="auto"/>
        <w:left w:val="none" w:sz="0" w:space="0" w:color="auto"/>
        <w:bottom w:val="none" w:sz="0" w:space="0" w:color="auto"/>
        <w:right w:val="none" w:sz="0" w:space="0" w:color="auto"/>
      </w:divBdr>
    </w:div>
    <w:div w:id="412625362">
      <w:bodyDiv w:val="1"/>
      <w:marLeft w:val="0"/>
      <w:marRight w:val="0"/>
      <w:marTop w:val="0"/>
      <w:marBottom w:val="0"/>
      <w:divBdr>
        <w:top w:val="none" w:sz="0" w:space="0" w:color="auto"/>
        <w:left w:val="none" w:sz="0" w:space="0" w:color="auto"/>
        <w:bottom w:val="none" w:sz="0" w:space="0" w:color="auto"/>
        <w:right w:val="none" w:sz="0" w:space="0" w:color="auto"/>
      </w:divBdr>
    </w:div>
    <w:div w:id="415903625">
      <w:bodyDiv w:val="1"/>
      <w:marLeft w:val="0"/>
      <w:marRight w:val="0"/>
      <w:marTop w:val="0"/>
      <w:marBottom w:val="0"/>
      <w:divBdr>
        <w:top w:val="none" w:sz="0" w:space="0" w:color="auto"/>
        <w:left w:val="none" w:sz="0" w:space="0" w:color="auto"/>
        <w:bottom w:val="none" w:sz="0" w:space="0" w:color="auto"/>
        <w:right w:val="none" w:sz="0" w:space="0" w:color="auto"/>
      </w:divBdr>
    </w:div>
    <w:div w:id="417554887">
      <w:bodyDiv w:val="1"/>
      <w:marLeft w:val="0"/>
      <w:marRight w:val="0"/>
      <w:marTop w:val="0"/>
      <w:marBottom w:val="0"/>
      <w:divBdr>
        <w:top w:val="none" w:sz="0" w:space="0" w:color="auto"/>
        <w:left w:val="none" w:sz="0" w:space="0" w:color="auto"/>
        <w:bottom w:val="none" w:sz="0" w:space="0" w:color="auto"/>
        <w:right w:val="none" w:sz="0" w:space="0" w:color="auto"/>
      </w:divBdr>
    </w:div>
    <w:div w:id="419252527">
      <w:bodyDiv w:val="1"/>
      <w:marLeft w:val="0"/>
      <w:marRight w:val="0"/>
      <w:marTop w:val="0"/>
      <w:marBottom w:val="0"/>
      <w:divBdr>
        <w:top w:val="none" w:sz="0" w:space="0" w:color="auto"/>
        <w:left w:val="none" w:sz="0" w:space="0" w:color="auto"/>
        <w:bottom w:val="none" w:sz="0" w:space="0" w:color="auto"/>
        <w:right w:val="none" w:sz="0" w:space="0" w:color="auto"/>
      </w:divBdr>
    </w:div>
    <w:div w:id="419640837">
      <w:bodyDiv w:val="1"/>
      <w:marLeft w:val="0"/>
      <w:marRight w:val="0"/>
      <w:marTop w:val="0"/>
      <w:marBottom w:val="0"/>
      <w:divBdr>
        <w:top w:val="none" w:sz="0" w:space="0" w:color="auto"/>
        <w:left w:val="none" w:sz="0" w:space="0" w:color="auto"/>
        <w:bottom w:val="none" w:sz="0" w:space="0" w:color="auto"/>
        <w:right w:val="none" w:sz="0" w:space="0" w:color="auto"/>
      </w:divBdr>
    </w:div>
    <w:div w:id="420760794">
      <w:bodyDiv w:val="1"/>
      <w:marLeft w:val="0"/>
      <w:marRight w:val="0"/>
      <w:marTop w:val="0"/>
      <w:marBottom w:val="0"/>
      <w:divBdr>
        <w:top w:val="none" w:sz="0" w:space="0" w:color="auto"/>
        <w:left w:val="none" w:sz="0" w:space="0" w:color="auto"/>
        <w:bottom w:val="none" w:sz="0" w:space="0" w:color="auto"/>
        <w:right w:val="none" w:sz="0" w:space="0" w:color="auto"/>
      </w:divBdr>
    </w:div>
    <w:div w:id="421219435">
      <w:bodyDiv w:val="1"/>
      <w:marLeft w:val="0"/>
      <w:marRight w:val="0"/>
      <w:marTop w:val="0"/>
      <w:marBottom w:val="0"/>
      <w:divBdr>
        <w:top w:val="none" w:sz="0" w:space="0" w:color="auto"/>
        <w:left w:val="none" w:sz="0" w:space="0" w:color="auto"/>
        <w:bottom w:val="none" w:sz="0" w:space="0" w:color="auto"/>
        <w:right w:val="none" w:sz="0" w:space="0" w:color="auto"/>
      </w:divBdr>
    </w:div>
    <w:div w:id="422647832">
      <w:bodyDiv w:val="1"/>
      <w:marLeft w:val="0"/>
      <w:marRight w:val="0"/>
      <w:marTop w:val="0"/>
      <w:marBottom w:val="0"/>
      <w:divBdr>
        <w:top w:val="none" w:sz="0" w:space="0" w:color="auto"/>
        <w:left w:val="none" w:sz="0" w:space="0" w:color="auto"/>
        <w:bottom w:val="none" w:sz="0" w:space="0" w:color="auto"/>
        <w:right w:val="none" w:sz="0" w:space="0" w:color="auto"/>
      </w:divBdr>
    </w:div>
    <w:div w:id="423576067">
      <w:bodyDiv w:val="1"/>
      <w:marLeft w:val="0"/>
      <w:marRight w:val="0"/>
      <w:marTop w:val="0"/>
      <w:marBottom w:val="0"/>
      <w:divBdr>
        <w:top w:val="none" w:sz="0" w:space="0" w:color="auto"/>
        <w:left w:val="none" w:sz="0" w:space="0" w:color="auto"/>
        <w:bottom w:val="none" w:sz="0" w:space="0" w:color="auto"/>
        <w:right w:val="none" w:sz="0" w:space="0" w:color="auto"/>
      </w:divBdr>
    </w:div>
    <w:div w:id="423772160">
      <w:bodyDiv w:val="1"/>
      <w:marLeft w:val="0"/>
      <w:marRight w:val="0"/>
      <w:marTop w:val="0"/>
      <w:marBottom w:val="0"/>
      <w:divBdr>
        <w:top w:val="none" w:sz="0" w:space="0" w:color="auto"/>
        <w:left w:val="none" w:sz="0" w:space="0" w:color="auto"/>
        <w:bottom w:val="none" w:sz="0" w:space="0" w:color="auto"/>
        <w:right w:val="none" w:sz="0" w:space="0" w:color="auto"/>
      </w:divBdr>
    </w:div>
    <w:div w:id="425349227">
      <w:bodyDiv w:val="1"/>
      <w:marLeft w:val="0"/>
      <w:marRight w:val="0"/>
      <w:marTop w:val="0"/>
      <w:marBottom w:val="0"/>
      <w:divBdr>
        <w:top w:val="none" w:sz="0" w:space="0" w:color="auto"/>
        <w:left w:val="none" w:sz="0" w:space="0" w:color="auto"/>
        <w:bottom w:val="none" w:sz="0" w:space="0" w:color="auto"/>
        <w:right w:val="none" w:sz="0" w:space="0" w:color="auto"/>
      </w:divBdr>
    </w:div>
    <w:div w:id="430980069">
      <w:bodyDiv w:val="1"/>
      <w:marLeft w:val="0"/>
      <w:marRight w:val="0"/>
      <w:marTop w:val="0"/>
      <w:marBottom w:val="0"/>
      <w:divBdr>
        <w:top w:val="none" w:sz="0" w:space="0" w:color="auto"/>
        <w:left w:val="none" w:sz="0" w:space="0" w:color="auto"/>
        <w:bottom w:val="none" w:sz="0" w:space="0" w:color="auto"/>
        <w:right w:val="none" w:sz="0" w:space="0" w:color="auto"/>
      </w:divBdr>
    </w:div>
    <w:div w:id="433092931">
      <w:bodyDiv w:val="1"/>
      <w:marLeft w:val="0"/>
      <w:marRight w:val="0"/>
      <w:marTop w:val="0"/>
      <w:marBottom w:val="0"/>
      <w:divBdr>
        <w:top w:val="none" w:sz="0" w:space="0" w:color="auto"/>
        <w:left w:val="none" w:sz="0" w:space="0" w:color="auto"/>
        <w:bottom w:val="none" w:sz="0" w:space="0" w:color="auto"/>
        <w:right w:val="none" w:sz="0" w:space="0" w:color="auto"/>
      </w:divBdr>
    </w:div>
    <w:div w:id="434904752">
      <w:bodyDiv w:val="1"/>
      <w:marLeft w:val="0"/>
      <w:marRight w:val="0"/>
      <w:marTop w:val="0"/>
      <w:marBottom w:val="0"/>
      <w:divBdr>
        <w:top w:val="none" w:sz="0" w:space="0" w:color="auto"/>
        <w:left w:val="none" w:sz="0" w:space="0" w:color="auto"/>
        <w:bottom w:val="none" w:sz="0" w:space="0" w:color="auto"/>
        <w:right w:val="none" w:sz="0" w:space="0" w:color="auto"/>
      </w:divBdr>
    </w:div>
    <w:div w:id="440223934">
      <w:bodyDiv w:val="1"/>
      <w:marLeft w:val="0"/>
      <w:marRight w:val="0"/>
      <w:marTop w:val="0"/>
      <w:marBottom w:val="0"/>
      <w:divBdr>
        <w:top w:val="none" w:sz="0" w:space="0" w:color="auto"/>
        <w:left w:val="none" w:sz="0" w:space="0" w:color="auto"/>
        <w:bottom w:val="none" w:sz="0" w:space="0" w:color="auto"/>
        <w:right w:val="none" w:sz="0" w:space="0" w:color="auto"/>
      </w:divBdr>
    </w:div>
    <w:div w:id="440497209">
      <w:bodyDiv w:val="1"/>
      <w:marLeft w:val="0"/>
      <w:marRight w:val="0"/>
      <w:marTop w:val="0"/>
      <w:marBottom w:val="0"/>
      <w:divBdr>
        <w:top w:val="none" w:sz="0" w:space="0" w:color="auto"/>
        <w:left w:val="none" w:sz="0" w:space="0" w:color="auto"/>
        <w:bottom w:val="none" w:sz="0" w:space="0" w:color="auto"/>
        <w:right w:val="none" w:sz="0" w:space="0" w:color="auto"/>
      </w:divBdr>
    </w:div>
    <w:div w:id="440682244">
      <w:bodyDiv w:val="1"/>
      <w:marLeft w:val="0"/>
      <w:marRight w:val="0"/>
      <w:marTop w:val="0"/>
      <w:marBottom w:val="0"/>
      <w:divBdr>
        <w:top w:val="none" w:sz="0" w:space="0" w:color="auto"/>
        <w:left w:val="none" w:sz="0" w:space="0" w:color="auto"/>
        <w:bottom w:val="none" w:sz="0" w:space="0" w:color="auto"/>
        <w:right w:val="none" w:sz="0" w:space="0" w:color="auto"/>
      </w:divBdr>
    </w:div>
    <w:div w:id="441925352">
      <w:bodyDiv w:val="1"/>
      <w:marLeft w:val="0"/>
      <w:marRight w:val="0"/>
      <w:marTop w:val="0"/>
      <w:marBottom w:val="0"/>
      <w:divBdr>
        <w:top w:val="none" w:sz="0" w:space="0" w:color="auto"/>
        <w:left w:val="none" w:sz="0" w:space="0" w:color="auto"/>
        <w:bottom w:val="none" w:sz="0" w:space="0" w:color="auto"/>
        <w:right w:val="none" w:sz="0" w:space="0" w:color="auto"/>
      </w:divBdr>
    </w:div>
    <w:div w:id="442187288">
      <w:bodyDiv w:val="1"/>
      <w:marLeft w:val="0"/>
      <w:marRight w:val="0"/>
      <w:marTop w:val="0"/>
      <w:marBottom w:val="0"/>
      <w:divBdr>
        <w:top w:val="none" w:sz="0" w:space="0" w:color="auto"/>
        <w:left w:val="none" w:sz="0" w:space="0" w:color="auto"/>
        <w:bottom w:val="none" w:sz="0" w:space="0" w:color="auto"/>
        <w:right w:val="none" w:sz="0" w:space="0" w:color="auto"/>
      </w:divBdr>
    </w:div>
    <w:div w:id="442846116">
      <w:bodyDiv w:val="1"/>
      <w:marLeft w:val="0"/>
      <w:marRight w:val="0"/>
      <w:marTop w:val="0"/>
      <w:marBottom w:val="0"/>
      <w:divBdr>
        <w:top w:val="none" w:sz="0" w:space="0" w:color="auto"/>
        <w:left w:val="none" w:sz="0" w:space="0" w:color="auto"/>
        <w:bottom w:val="none" w:sz="0" w:space="0" w:color="auto"/>
        <w:right w:val="none" w:sz="0" w:space="0" w:color="auto"/>
      </w:divBdr>
    </w:div>
    <w:div w:id="448403068">
      <w:bodyDiv w:val="1"/>
      <w:marLeft w:val="0"/>
      <w:marRight w:val="0"/>
      <w:marTop w:val="0"/>
      <w:marBottom w:val="0"/>
      <w:divBdr>
        <w:top w:val="none" w:sz="0" w:space="0" w:color="auto"/>
        <w:left w:val="none" w:sz="0" w:space="0" w:color="auto"/>
        <w:bottom w:val="none" w:sz="0" w:space="0" w:color="auto"/>
        <w:right w:val="none" w:sz="0" w:space="0" w:color="auto"/>
      </w:divBdr>
    </w:div>
    <w:div w:id="454982458">
      <w:bodyDiv w:val="1"/>
      <w:marLeft w:val="0"/>
      <w:marRight w:val="0"/>
      <w:marTop w:val="0"/>
      <w:marBottom w:val="0"/>
      <w:divBdr>
        <w:top w:val="none" w:sz="0" w:space="0" w:color="auto"/>
        <w:left w:val="none" w:sz="0" w:space="0" w:color="auto"/>
        <w:bottom w:val="none" w:sz="0" w:space="0" w:color="auto"/>
        <w:right w:val="none" w:sz="0" w:space="0" w:color="auto"/>
      </w:divBdr>
    </w:div>
    <w:div w:id="455679940">
      <w:bodyDiv w:val="1"/>
      <w:marLeft w:val="0"/>
      <w:marRight w:val="0"/>
      <w:marTop w:val="0"/>
      <w:marBottom w:val="0"/>
      <w:divBdr>
        <w:top w:val="none" w:sz="0" w:space="0" w:color="auto"/>
        <w:left w:val="none" w:sz="0" w:space="0" w:color="auto"/>
        <w:bottom w:val="none" w:sz="0" w:space="0" w:color="auto"/>
        <w:right w:val="none" w:sz="0" w:space="0" w:color="auto"/>
      </w:divBdr>
    </w:div>
    <w:div w:id="457450766">
      <w:bodyDiv w:val="1"/>
      <w:marLeft w:val="0"/>
      <w:marRight w:val="0"/>
      <w:marTop w:val="0"/>
      <w:marBottom w:val="0"/>
      <w:divBdr>
        <w:top w:val="none" w:sz="0" w:space="0" w:color="auto"/>
        <w:left w:val="none" w:sz="0" w:space="0" w:color="auto"/>
        <w:bottom w:val="none" w:sz="0" w:space="0" w:color="auto"/>
        <w:right w:val="none" w:sz="0" w:space="0" w:color="auto"/>
      </w:divBdr>
    </w:div>
    <w:div w:id="458839626">
      <w:bodyDiv w:val="1"/>
      <w:marLeft w:val="0"/>
      <w:marRight w:val="0"/>
      <w:marTop w:val="0"/>
      <w:marBottom w:val="0"/>
      <w:divBdr>
        <w:top w:val="none" w:sz="0" w:space="0" w:color="auto"/>
        <w:left w:val="none" w:sz="0" w:space="0" w:color="auto"/>
        <w:bottom w:val="none" w:sz="0" w:space="0" w:color="auto"/>
        <w:right w:val="none" w:sz="0" w:space="0" w:color="auto"/>
      </w:divBdr>
    </w:div>
    <w:div w:id="459303881">
      <w:bodyDiv w:val="1"/>
      <w:marLeft w:val="0"/>
      <w:marRight w:val="0"/>
      <w:marTop w:val="0"/>
      <w:marBottom w:val="0"/>
      <w:divBdr>
        <w:top w:val="none" w:sz="0" w:space="0" w:color="auto"/>
        <w:left w:val="none" w:sz="0" w:space="0" w:color="auto"/>
        <w:bottom w:val="none" w:sz="0" w:space="0" w:color="auto"/>
        <w:right w:val="none" w:sz="0" w:space="0" w:color="auto"/>
      </w:divBdr>
    </w:div>
    <w:div w:id="460730918">
      <w:bodyDiv w:val="1"/>
      <w:marLeft w:val="0"/>
      <w:marRight w:val="0"/>
      <w:marTop w:val="0"/>
      <w:marBottom w:val="0"/>
      <w:divBdr>
        <w:top w:val="none" w:sz="0" w:space="0" w:color="auto"/>
        <w:left w:val="none" w:sz="0" w:space="0" w:color="auto"/>
        <w:bottom w:val="none" w:sz="0" w:space="0" w:color="auto"/>
        <w:right w:val="none" w:sz="0" w:space="0" w:color="auto"/>
      </w:divBdr>
    </w:div>
    <w:div w:id="462121559">
      <w:bodyDiv w:val="1"/>
      <w:marLeft w:val="0"/>
      <w:marRight w:val="0"/>
      <w:marTop w:val="0"/>
      <w:marBottom w:val="0"/>
      <w:divBdr>
        <w:top w:val="none" w:sz="0" w:space="0" w:color="auto"/>
        <w:left w:val="none" w:sz="0" w:space="0" w:color="auto"/>
        <w:bottom w:val="none" w:sz="0" w:space="0" w:color="auto"/>
        <w:right w:val="none" w:sz="0" w:space="0" w:color="auto"/>
      </w:divBdr>
    </w:div>
    <w:div w:id="464277045">
      <w:bodyDiv w:val="1"/>
      <w:marLeft w:val="0"/>
      <w:marRight w:val="0"/>
      <w:marTop w:val="0"/>
      <w:marBottom w:val="0"/>
      <w:divBdr>
        <w:top w:val="none" w:sz="0" w:space="0" w:color="auto"/>
        <w:left w:val="none" w:sz="0" w:space="0" w:color="auto"/>
        <w:bottom w:val="none" w:sz="0" w:space="0" w:color="auto"/>
        <w:right w:val="none" w:sz="0" w:space="0" w:color="auto"/>
      </w:divBdr>
    </w:div>
    <w:div w:id="467209636">
      <w:bodyDiv w:val="1"/>
      <w:marLeft w:val="0"/>
      <w:marRight w:val="0"/>
      <w:marTop w:val="0"/>
      <w:marBottom w:val="0"/>
      <w:divBdr>
        <w:top w:val="none" w:sz="0" w:space="0" w:color="auto"/>
        <w:left w:val="none" w:sz="0" w:space="0" w:color="auto"/>
        <w:bottom w:val="none" w:sz="0" w:space="0" w:color="auto"/>
        <w:right w:val="none" w:sz="0" w:space="0" w:color="auto"/>
      </w:divBdr>
    </w:div>
    <w:div w:id="469791487">
      <w:bodyDiv w:val="1"/>
      <w:marLeft w:val="0"/>
      <w:marRight w:val="0"/>
      <w:marTop w:val="0"/>
      <w:marBottom w:val="0"/>
      <w:divBdr>
        <w:top w:val="none" w:sz="0" w:space="0" w:color="auto"/>
        <w:left w:val="none" w:sz="0" w:space="0" w:color="auto"/>
        <w:bottom w:val="none" w:sz="0" w:space="0" w:color="auto"/>
        <w:right w:val="none" w:sz="0" w:space="0" w:color="auto"/>
      </w:divBdr>
    </w:div>
    <w:div w:id="471288081">
      <w:bodyDiv w:val="1"/>
      <w:marLeft w:val="0"/>
      <w:marRight w:val="0"/>
      <w:marTop w:val="0"/>
      <w:marBottom w:val="0"/>
      <w:divBdr>
        <w:top w:val="none" w:sz="0" w:space="0" w:color="auto"/>
        <w:left w:val="none" w:sz="0" w:space="0" w:color="auto"/>
        <w:bottom w:val="none" w:sz="0" w:space="0" w:color="auto"/>
        <w:right w:val="none" w:sz="0" w:space="0" w:color="auto"/>
      </w:divBdr>
    </w:div>
    <w:div w:id="477189032">
      <w:bodyDiv w:val="1"/>
      <w:marLeft w:val="0"/>
      <w:marRight w:val="0"/>
      <w:marTop w:val="0"/>
      <w:marBottom w:val="0"/>
      <w:divBdr>
        <w:top w:val="none" w:sz="0" w:space="0" w:color="auto"/>
        <w:left w:val="none" w:sz="0" w:space="0" w:color="auto"/>
        <w:bottom w:val="none" w:sz="0" w:space="0" w:color="auto"/>
        <w:right w:val="none" w:sz="0" w:space="0" w:color="auto"/>
      </w:divBdr>
    </w:div>
    <w:div w:id="478115995">
      <w:bodyDiv w:val="1"/>
      <w:marLeft w:val="0"/>
      <w:marRight w:val="0"/>
      <w:marTop w:val="0"/>
      <w:marBottom w:val="0"/>
      <w:divBdr>
        <w:top w:val="none" w:sz="0" w:space="0" w:color="auto"/>
        <w:left w:val="none" w:sz="0" w:space="0" w:color="auto"/>
        <w:bottom w:val="none" w:sz="0" w:space="0" w:color="auto"/>
        <w:right w:val="none" w:sz="0" w:space="0" w:color="auto"/>
      </w:divBdr>
    </w:div>
    <w:div w:id="478883013">
      <w:bodyDiv w:val="1"/>
      <w:marLeft w:val="0"/>
      <w:marRight w:val="0"/>
      <w:marTop w:val="0"/>
      <w:marBottom w:val="0"/>
      <w:divBdr>
        <w:top w:val="none" w:sz="0" w:space="0" w:color="auto"/>
        <w:left w:val="none" w:sz="0" w:space="0" w:color="auto"/>
        <w:bottom w:val="none" w:sz="0" w:space="0" w:color="auto"/>
        <w:right w:val="none" w:sz="0" w:space="0" w:color="auto"/>
      </w:divBdr>
    </w:div>
    <w:div w:id="480345468">
      <w:bodyDiv w:val="1"/>
      <w:marLeft w:val="0"/>
      <w:marRight w:val="0"/>
      <w:marTop w:val="0"/>
      <w:marBottom w:val="0"/>
      <w:divBdr>
        <w:top w:val="none" w:sz="0" w:space="0" w:color="auto"/>
        <w:left w:val="none" w:sz="0" w:space="0" w:color="auto"/>
        <w:bottom w:val="none" w:sz="0" w:space="0" w:color="auto"/>
        <w:right w:val="none" w:sz="0" w:space="0" w:color="auto"/>
      </w:divBdr>
    </w:div>
    <w:div w:id="491138628">
      <w:bodyDiv w:val="1"/>
      <w:marLeft w:val="0"/>
      <w:marRight w:val="0"/>
      <w:marTop w:val="0"/>
      <w:marBottom w:val="0"/>
      <w:divBdr>
        <w:top w:val="none" w:sz="0" w:space="0" w:color="auto"/>
        <w:left w:val="none" w:sz="0" w:space="0" w:color="auto"/>
        <w:bottom w:val="none" w:sz="0" w:space="0" w:color="auto"/>
        <w:right w:val="none" w:sz="0" w:space="0" w:color="auto"/>
      </w:divBdr>
    </w:div>
    <w:div w:id="494106965">
      <w:bodyDiv w:val="1"/>
      <w:marLeft w:val="0"/>
      <w:marRight w:val="0"/>
      <w:marTop w:val="0"/>
      <w:marBottom w:val="0"/>
      <w:divBdr>
        <w:top w:val="none" w:sz="0" w:space="0" w:color="auto"/>
        <w:left w:val="none" w:sz="0" w:space="0" w:color="auto"/>
        <w:bottom w:val="none" w:sz="0" w:space="0" w:color="auto"/>
        <w:right w:val="none" w:sz="0" w:space="0" w:color="auto"/>
      </w:divBdr>
    </w:div>
    <w:div w:id="498077165">
      <w:bodyDiv w:val="1"/>
      <w:marLeft w:val="0"/>
      <w:marRight w:val="0"/>
      <w:marTop w:val="0"/>
      <w:marBottom w:val="0"/>
      <w:divBdr>
        <w:top w:val="none" w:sz="0" w:space="0" w:color="auto"/>
        <w:left w:val="none" w:sz="0" w:space="0" w:color="auto"/>
        <w:bottom w:val="none" w:sz="0" w:space="0" w:color="auto"/>
        <w:right w:val="none" w:sz="0" w:space="0" w:color="auto"/>
      </w:divBdr>
    </w:div>
    <w:div w:id="499196537">
      <w:bodyDiv w:val="1"/>
      <w:marLeft w:val="0"/>
      <w:marRight w:val="0"/>
      <w:marTop w:val="0"/>
      <w:marBottom w:val="0"/>
      <w:divBdr>
        <w:top w:val="none" w:sz="0" w:space="0" w:color="auto"/>
        <w:left w:val="none" w:sz="0" w:space="0" w:color="auto"/>
        <w:bottom w:val="none" w:sz="0" w:space="0" w:color="auto"/>
        <w:right w:val="none" w:sz="0" w:space="0" w:color="auto"/>
      </w:divBdr>
    </w:div>
    <w:div w:id="499659109">
      <w:bodyDiv w:val="1"/>
      <w:marLeft w:val="0"/>
      <w:marRight w:val="0"/>
      <w:marTop w:val="0"/>
      <w:marBottom w:val="0"/>
      <w:divBdr>
        <w:top w:val="none" w:sz="0" w:space="0" w:color="auto"/>
        <w:left w:val="none" w:sz="0" w:space="0" w:color="auto"/>
        <w:bottom w:val="none" w:sz="0" w:space="0" w:color="auto"/>
        <w:right w:val="none" w:sz="0" w:space="0" w:color="auto"/>
      </w:divBdr>
    </w:div>
    <w:div w:id="500198989">
      <w:bodyDiv w:val="1"/>
      <w:marLeft w:val="0"/>
      <w:marRight w:val="0"/>
      <w:marTop w:val="0"/>
      <w:marBottom w:val="0"/>
      <w:divBdr>
        <w:top w:val="none" w:sz="0" w:space="0" w:color="auto"/>
        <w:left w:val="none" w:sz="0" w:space="0" w:color="auto"/>
        <w:bottom w:val="none" w:sz="0" w:space="0" w:color="auto"/>
        <w:right w:val="none" w:sz="0" w:space="0" w:color="auto"/>
      </w:divBdr>
    </w:div>
    <w:div w:id="500970804">
      <w:bodyDiv w:val="1"/>
      <w:marLeft w:val="0"/>
      <w:marRight w:val="0"/>
      <w:marTop w:val="0"/>
      <w:marBottom w:val="0"/>
      <w:divBdr>
        <w:top w:val="none" w:sz="0" w:space="0" w:color="auto"/>
        <w:left w:val="none" w:sz="0" w:space="0" w:color="auto"/>
        <w:bottom w:val="none" w:sz="0" w:space="0" w:color="auto"/>
        <w:right w:val="none" w:sz="0" w:space="0" w:color="auto"/>
      </w:divBdr>
    </w:div>
    <w:div w:id="503595411">
      <w:bodyDiv w:val="1"/>
      <w:marLeft w:val="0"/>
      <w:marRight w:val="0"/>
      <w:marTop w:val="0"/>
      <w:marBottom w:val="0"/>
      <w:divBdr>
        <w:top w:val="none" w:sz="0" w:space="0" w:color="auto"/>
        <w:left w:val="none" w:sz="0" w:space="0" w:color="auto"/>
        <w:bottom w:val="none" w:sz="0" w:space="0" w:color="auto"/>
        <w:right w:val="none" w:sz="0" w:space="0" w:color="auto"/>
      </w:divBdr>
    </w:div>
    <w:div w:id="509833296">
      <w:bodyDiv w:val="1"/>
      <w:marLeft w:val="0"/>
      <w:marRight w:val="0"/>
      <w:marTop w:val="0"/>
      <w:marBottom w:val="0"/>
      <w:divBdr>
        <w:top w:val="none" w:sz="0" w:space="0" w:color="auto"/>
        <w:left w:val="none" w:sz="0" w:space="0" w:color="auto"/>
        <w:bottom w:val="none" w:sz="0" w:space="0" w:color="auto"/>
        <w:right w:val="none" w:sz="0" w:space="0" w:color="auto"/>
      </w:divBdr>
    </w:div>
    <w:div w:id="510994774">
      <w:bodyDiv w:val="1"/>
      <w:marLeft w:val="0"/>
      <w:marRight w:val="0"/>
      <w:marTop w:val="0"/>
      <w:marBottom w:val="0"/>
      <w:divBdr>
        <w:top w:val="none" w:sz="0" w:space="0" w:color="auto"/>
        <w:left w:val="none" w:sz="0" w:space="0" w:color="auto"/>
        <w:bottom w:val="none" w:sz="0" w:space="0" w:color="auto"/>
        <w:right w:val="none" w:sz="0" w:space="0" w:color="auto"/>
      </w:divBdr>
      <w:divsChild>
        <w:div w:id="1794059868">
          <w:marLeft w:val="547"/>
          <w:marRight w:val="0"/>
          <w:marTop w:val="0"/>
          <w:marBottom w:val="0"/>
          <w:divBdr>
            <w:top w:val="none" w:sz="0" w:space="0" w:color="auto"/>
            <w:left w:val="none" w:sz="0" w:space="0" w:color="auto"/>
            <w:bottom w:val="none" w:sz="0" w:space="0" w:color="auto"/>
            <w:right w:val="none" w:sz="0" w:space="0" w:color="auto"/>
          </w:divBdr>
        </w:div>
      </w:divsChild>
    </w:div>
    <w:div w:id="515266308">
      <w:bodyDiv w:val="1"/>
      <w:marLeft w:val="0"/>
      <w:marRight w:val="0"/>
      <w:marTop w:val="0"/>
      <w:marBottom w:val="0"/>
      <w:divBdr>
        <w:top w:val="none" w:sz="0" w:space="0" w:color="auto"/>
        <w:left w:val="none" w:sz="0" w:space="0" w:color="auto"/>
        <w:bottom w:val="none" w:sz="0" w:space="0" w:color="auto"/>
        <w:right w:val="none" w:sz="0" w:space="0" w:color="auto"/>
      </w:divBdr>
    </w:div>
    <w:div w:id="516234341">
      <w:bodyDiv w:val="1"/>
      <w:marLeft w:val="0"/>
      <w:marRight w:val="0"/>
      <w:marTop w:val="0"/>
      <w:marBottom w:val="0"/>
      <w:divBdr>
        <w:top w:val="none" w:sz="0" w:space="0" w:color="auto"/>
        <w:left w:val="none" w:sz="0" w:space="0" w:color="auto"/>
        <w:bottom w:val="none" w:sz="0" w:space="0" w:color="auto"/>
        <w:right w:val="none" w:sz="0" w:space="0" w:color="auto"/>
      </w:divBdr>
    </w:div>
    <w:div w:id="518468413">
      <w:bodyDiv w:val="1"/>
      <w:marLeft w:val="0"/>
      <w:marRight w:val="0"/>
      <w:marTop w:val="0"/>
      <w:marBottom w:val="0"/>
      <w:divBdr>
        <w:top w:val="none" w:sz="0" w:space="0" w:color="auto"/>
        <w:left w:val="none" w:sz="0" w:space="0" w:color="auto"/>
        <w:bottom w:val="none" w:sz="0" w:space="0" w:color="auto"/>
        <w:right w:val="none" w:sz="0" w:space="0" w:color="auto"/>
      </w:divBdr>
    </w:div>
    <w:div w:id="524369938">
      <w:bodyDiv w:val="1"/>
      <w:marLeft w:val="0"/>
      <w:marRight w:val="0"/>
      <w:marTop w:val="0"/>
      <w:marBottom w:val="0"/>
      <w:divBdr>
        <w:top w:val="none" w:sz="0" w:space="0" w:color="auto"/>
        <w:left w:val="none" w:sz="0" w:space="0" w:color="auto"/>
        <w:bottom w:val="none" w:sz="0" w:space="0" w:color="auto"/>
        <w:right w:val="none" w:sz="0" w:space="0" w:color="auto"/>
      </w:divBdr>
    </w:div>
    <w:div w:id="525288224">
      <w:bodyDiv w:val="1"/>
      <w:marLeft w:val="0"/>
      <w:marRight w:val="0"/>
      <w:marTop w:val="0"/>
      <w:marBottom w:val="0"/>
      <w:divBdr>
        <w:top w:val="none" w:sz="0" w:space="0" w:color="auto"/>
        <w:left w:val="none" w:sz="0" w:space="0" w:color="auto"/>
        <w:bottom w:val="none" w:sz="0" w:space="0" w:color="auto"/>
        <w:right w:val="none" w:sz="0" w:space="0" w:color="auto"/>
      </w:divBdr>
    </w:div>
    <w:div w:id="525483688">
      <w:bodyDiv w:val="1"/>
      <w:marLeft w:val="0"/>
      <w:marRight w:val="0"/>
      <w:marTop w:val="0"/>
      <w:marBottom w:val="0"/>
      <w:divBdr>
        <w:top w:val="none" w:sz="0" w:space="0" w:color="auto"/>
        <w:left w:val="none" w:sz="0" w:space="0" w:color="auto"/>
        <w:bottom w:val="none" w:sz="0" w:space="0" w:color="auto"/>
        <w:right w:val="none" w:sz="0" w:space="0" w:color="auto"/>
      </w:divBdr>
    </w:div>
    <w:div w:id="525485895">
      <w:bodyDiv w:val="1"/>
      <w:marLeft w:val="0"/>
      <w:marRight w:val="0"/>
      <w:marTop w:val="0"/>
      <w:marBottom w:val="0"/>
      <w:divBdr>
        <w:top w:val="none" w:sz="0" w:space="0" w:color="auto"/>
        <w:left w:val="none" w:sz="0" w:space="0" w:color="auto"/>
        <w:bottom w:val="none" w:sz="0" w:space="0" w:color="auto"/>
        <w:right w:val="none" w:sz="0" w:space="0" w:color="auto"/>
      </w:divBdr>
    </w:div>
    <w:div w:id="526455855">
      <w:bodyDiv w:val="1"/>
      <w:marLeft w:val="0"/>
      <w:marRight w:val="0"/>
      <w:marTop w:val="0"/>
      <w:marBottom w:val="0"/>
      <w:divBdr>
        <w:top w:val="none" w:sz="0" w:space="0" w:color="auto"/>
        <w:left w:val="none" w:sz="0" w:space="0" w:color="auto"/>
        <w:bottom w:val="none" w:sz="0" w:space="0" w:color="auto"/>
        <w:right w:val="none" w:sz="0" w:space="0" w:color="auto"/>
      </w:divBdr>
    </w:div>
    <w:div w:id="527260804">
      <w:bodyDiv w:val="1"/>
      <w:marLeft w:val="0"/>
      <w:marRight w:val="0"/>
      <w:marTop w:val="0"/>
      <w:marBottom w:val="0"/>
      <w:divBdr>
        <w:top w:val="none" w:sz="0" w:space="0" w:color="auto"/>
        <w:left w:val="none" w:sz="0" w:space="0" w:color="auto"/>
        <w:bottom w:val="none" w:sz="0" w:space="0" w:color="auto"/>
        <w:right w:val="none" w:sz="0" w:space="0" w:color="auto"/>
      </w:divBdr>
    </w:div>
    <w:div w:id="531192105">
      <w:bodyDiv w:val="1"/>
      <w:marLeft w:val="0"/>
      <w:marRight w:val="0"/>
      <w:marTop w:val="0"/>
      <w:marBottom w:val="0"/>
      <w:divBdr>
        <w:top w:val="none" w:sz="0" w:space="0" w:color="auto"/>
        <w:left w:val="none" w:sz="0" w:space="0" w:color="auto"/>
        <w:bottom w:val="none" w:sz="0" w:space="0" w:color="auto"/>
        <w:right w:val="none" w:sz="0" w:space="0" w:color="auto"/>
      </w:divBdr>
    </w:div>
    <w:div w:id="532504708">
      <w:bodyDiv w:val="1"/>
      <w:marLeft w:val="0"/>
      <w:marRight w:val="0"/>
      <w:marTop w:val="0"/>
      <w:marBottom w:val="0"/>
      <w:divBdr>
        <w:top w:val="none" w:sz="0" w:space="0" w:color="auto"/>
        <w:left w:val="none" w:sz="0" w:space="0" w:color="auto"/>
        <w:bottom w:val="none" w:sz="0" w:space="0" w:color="auto"/>
        <w:right w:val="none" w:sz="0" w:space="0" w:color="auto"/>
      </w:divBdr>
    </w:div>
    <w:div w:id="536435880">
      <w:bodyDiv w:val="1"/>
      <w:marLeft w:val="0"/>
      <w:marRight w:val="0"/>
      <w:marTop w:val="0"/>
      <w:marBottom w:val="0"/>
      <w:divBdr>
        <w:top w:val="none" w:sz="0" w:space="0" w:color="auto"/>
        <w:left w:val="none" w:sz="0" w:space="0" w:color="auto"/>
        <w:bottom w:val="none" w:sz="0" w:space="0" w:color="auto"/>
        <w:right w:val="none" w:sz="0" w:space="0" w:color="auto"/>
      </w:divBdr>
    </w:div>
    <w:div w:id="543912753">
      <w:bodyDiv w:val="1"/>
      <w:marLeft w:val="0"/>
      <w:marRight w:val="0"/>
      <w:marTop w:val="0"/>
      <w:marBottom w:val="0"/>
      <w:divBdr>
        <w:top w:val="none" w:sz="0" w:space="0" w:color="auto"/>
        <w:left w:val="none" w:sz="0" w:space="0" w:color="auto"/>
        <w:bottom w:val="none" w:sz="0" w:space="0" w:color="auto"/>
        <w:right w:val="none" w:sz="0" w:space="0" w:color="auto"/>
      </w:divBdr>
    </w:div>
    <w:div w:id="547646022">
      <w:bodyDiv w:val="1"/>
      <w:marLeft w:val="0"/>
      <w:marRight w:val="0"/>
      <w:marTop w:val="0"/>
      <w:marBottom w:val="0"/>
      <w:divBdr>
        <w:top w:val="none" w:sz="0" w:space="0" w:color="auto"/>
        <w:left w:val="none" w:sz="0" w:space="0" w:color="auto"/>
        <w:bottom w:val="none" w:sz="0" w:space="0" w:color="auto"/>
        <w:right w:val="none" w:sz="0" w:space="0" w:color="auto"/>
      </w:divBdr>
    </w:div>
    <w:div w:id="548997150">
      <w:bodyDiv w:val="1"/>
      <w:marLeft w:val="0"/>
      <w:marRight w:val="0"/>
      <w:marTop w:val="0"/>
      <w:marBottom w:val="0"/>
      <w:divBdr>
        <w:top w:val="none" w:sz="0" w:space="0" w:color="auto"/>
        <w:left w:val="none" w:sz="0" w:space="0" w:color="auto"/>
        <w:bottom w:val="none" w:sz="0" w:space="0" w:color="auto"/>
        <w:right w:val="none" w:sz="0" w:space="0" w:color="auto"/>
      </w:divBdr>
    </w:div>
    <w:div w:id="549727071">
      <w:bodyDiv w:val="1"/>
      <w:marLeft w:val="0"/>
      <w:marRight w:val="0"/>
      <w:marTop w:val="0"/>
      <w:marBottom w:val="0"/>
      <w:divBdr>
        <w:top w:val="none" w:sz="0" w:space="0" w:color="auto"/>
        <w:left w:val="none" w:sz="0" w:space="0" w:color="auto"/>
        <w:bottom w:val="none" w:sz="0" w:space="0" w:color="auto"/>
        <w:right w:val="none" w:sz="0" w:space="0" w:color="auto"/>
      </w:divBdr>
    </w:div>
    <w:div w:id="553321206">
      <w:bodyDiv w:val="1"/>
      <w:marLeft w:val="0"/>
      <w:marRight w:val="0"/>
      <w:marTop w:val="0"/>
      <w:marBottom w:val="0"/>
      <w:divBdr>
        <w:top w:val="none" w:sz="0" w:space="0" w:color="auto"/>
        <w:left w:val="none" w:sz="0" w:space="0" w:color="auto"/>
        <w:bottom w:val="none" w:sz="0" w:space="0" w:color="auto"/>
        <w:right w:val="none" w:sz="0" w:space="0" w:color="auto"/>
      </w:divBdr>
    </w:div>
    <w:div w:id="554663931">
      <w:bodyDiv w:val="1"/>
      <w:marLeft w:val="0"/>
      <w:marRight w:val="0"/>
      <w:marTop w:val="0"/>
      <w:marBottom w:val="0"/>
      <w:divBdr>
        <w:top w:val="none" w:sz="0" w:space="0" w:color="auto"/>
        <w:left w:val="none" w:sz="0" w:space="0" w:color="auto"/>
        <w:bottom w:val="none" w:sz="0" w:space="0" w:color="auto"/>
        <w:right w:val="none" w:sz="0" w:space="0" w:color="auto"/>
      </w:divBdr>
    </w:div>
    <w:div w:id="557086047">
      <w:bodyDiv w:val="1"/>
      <w:marLeft w:val="0"/>
      <w:marRight w:val="0"/>
      <w:marTop w:val="0"/>
      <w:marBottom w:val="0"/>
      <w:divBdr>
        <w:top w:val="none" w:sz="0" w:space="0" w:color="auto"/>
        <w:left w:val="none" w:sz="0" w:space="0" w:color="auto"/>
        <w:bottom w:val="none" w:sz="0" w:space="0" w:color="auto"/>
        <w:right w:val="none" w:sz="0" w:space="0" w:color="auto"/>
      </w:divBdr>
    </w:div>
    <w:div w:id="559635063">
      <w:bodyDiv w:val="1"/>
      <w:marLeft w:val="0"/>
      <w:marRight w:val="0"/>
      <w:marTop w:val="0"/>
      <w:marBottom w:val="0"/>
      <w:divBdr>
        <w:top w:val="none" w:sz="0" w:space="0" w:color="auto"/>
        <w:left w:val="none" w:sz="0" w:space="0" w:color="auto"/>
        <w:bottom w:val="none" w:sz="0" w:space="0" w:color="auto"/>
        <w:right w:val="none" w:sz="0" w:space="0" w:color="auto"/>
      </w:divBdr>
    </w:div>
    <w:div w:id="561138137">
      <w:bodyDiv w:val="1"/>
      <w:marLeft w:val="0"/>
      <w:marRight w:val="0"/>
      <w:marTop w:val="0"/>
      <w:marBottom w:val="0"/>
      <w:divBdr>
        <w:top w:val="none" w:sz="0" w:space="0" w:color="auto"/>
        <w:left w:val="none" w:sz="0" w:space="0" w:color="auto"/>
        <w:bottom w:val="none" w:sz="0" w:space="0" w:color="auto"/>
        <w:right w:val="none" w:sz="0" w:space="0" w:color="auto"/>
      </w:divBdr>
    </w:div>
    <w:div w:id="567426385">
      <w:bodyDiv w:val="1"/>
      <w:marLeft w:val="0"/>
      <w:marRight w:val="0"/>
      <w:marTop w:val="0"/>
      <w:marBottom w:val="0"/>
      <w:divBdr>
        <w:top w:val="none" w:sz="0" w:space="0" w:color="auto"/>
        <w:left w:val="none" w:sz="0" w:space="0" w:color="auto"/>
        <w:bottom w:val="none" w:sz="0" w:space="0" w:color="auto"/>
        <w:right w:val="none" w:sz="0" w:space="0" w:color="auto"/>
      </w:divBdr>
    </w:div>
    <w:div w:id="570239699">
      <w:bodyDiv w:val="1"/>
      <w:marLeft w:val="0"/>
      <w:marRight w:val="0"/>
      <w:marTop w:val="0"/>
      <w:marBottom w:val="0"/>
      <w:divBdr>
        <w:top w:val="none" w:sz="0" w:space="0" w:color="auto"/>
        <w:left w:val="none" w:sz="0" w:space="0" w:color="auto"/>
        <w:bottom w:val="none" w:sz="0" w:space="0" w:color="auto"/>
        <w:right w:val="none" w:sz="0" w:space="0" w:color="auto"/>
      </w:divBdr>
    </w:div>
    <w:div w:id="574894889">
      <w:bodyDiv w:val="1"/>
      <w:marLeft w:val="0"/>
      <w:marRight w:val="0"/>
      <w:marTop w:val="0"/>
      <w:marBottom w:val="0"/>
      <w:divBdr>
        <w:top w:val="none" w:sz="0" w:space="0" w:color="auto"/>
        <w:left w:val="none" w:sz="0" w:space="0" w:color="auto"/>
        <w:bottom w:val="none" w:sz="0" w:space="0" w:color="auto"/>
        <w:right w:val="none" w:sz="0" w:space="0" w:color="auto"/>
      </w:divBdr>
    </w:div>
    <w:div w:id="577403813">
      <w:bodyDiv w:val="1"/>
      <w:marLeft w:val="0"/>
      <w:marRight w:val="0"/>
      <w:marTop w:val="0"/>
      <w:marBottom w:val="0"/>
      <w:divBdr>
        <w:top w:val="none" w:sz="0" w:space="0" w:color="auto"/>
        <w:left w:val="none" w:sz="0" w:space="0" w:color="auto"/>
        <w:bottom w:val="none" w:sz="0" w:space="0" w:color="auto"/>
        <w:right w:val="none" w:sz="0" w:space="0" w:color="auto"/>
      </w:divBdr>
    </w:div>
    <w:div w:id="578369388">
      <w:bodyDiv w:val="1"/>
      <w:marLeft w:val="0"/>
      <w:marRight w:val="0"/>
      <w:marTop w:val="0"/>
      <w:marBottom w:val="0"/>
      <w:divBdr>
        <w:top w:val="none" w:sz="0" w:space="0" w:color="auto"/>
        <w:left w:val="none" w:sz="0" w:space="0" w:color="auto"/>
        <w:bottom w:val="none" w:sz="0" w:space="0" w:color="auto"/>
        <w:right w:val="none" w:sz="0" w:space="0" w:color="auto"/>
      </w:divBdr>
    </w:div>
    <w:div w:id="578710132">
      <w:bodyDiv w:val="1"/>
      <w:marLeft w:val="0"/>
      <w:marRight w:val="0"/>
      <w:marTop w:val="0"/>
      <w:marBottom w:val="0"/>
      <w:divBdr>
        <w:top w:val="none" w:sz="0" w:space="0" w:color="auto"/>
        <w:left w:val="none" w:sz="0" w:space="0" w:color="auto"/>
        <w:bottom w:val="none" w:sz="0" w:space="0" w:color="auto"/>
        <w:right w:val="none" w:sz="0" w:space="0" w:color="auto"/>
      </w:divBdr>
    </w:div>
    <w:div w:id="582224783">
      <w:bodyDiv w:val="1"/>
      <w:marLeft w:val="0"/>
      <w:marRight w:val="0"/>
      <w:marTop w:val="0"/>
      <w:marBottom w:val="0"/>
      <w:divBdr>
        <w:top w:val="none" w:sz="0" w:space="0" w:color="auto"/>
        <w:left w:val="none" w:sz="0" w:space="0" w:color="auto"/>
        <w:bottom w:val="none" w:sz="0" w:space="0" w:color="auto"/>
        <w:right w:val="none" w:sz="0" w:space="0" w:color="auto"/>
      </w:divBdr>
    </w:div>
    <w:div w:id="582641048">
      <w:bodyDiv w:val="1"/>
      <w:marLeft w:val="0"/>
      <w:marRight w:val="0"/>
      <w:marTop w:val="0"/>
      <w:marBottom w:val="0"/>
      <w:divBdr>
        <w:top w:val="none" w:sz="0" w:space="0" w:color="auto"/>
        <w:left w:val="none" w:sz="0" w:space="0" w:color="auto"/>
        <w:bottom w:val="none" w:sz="0" w:space="0" w:color="auto"/>
        <w:right w:val="none" w:sz="0" w:space="0" w:color="auto"/>
      </w:divBdr>
    </w:div>
    <w:div w:id="583683074">
      <w:bodyDiv w:val="1"/>
      <w:marLeft w:val="0"/>
      <w:marRight w:val="0"/>
      <w:marTop w:val="0"/>
      <w:marBottom w:val="0"/>
      <w:divBdr>
        <w:top w:val="none" w:sz="0" w:space="0" w:color="auto"/>
        <w:left w:val="none" w:sz="0" w:space="0" w:color="auto"/>
        <w:bottom w:val="none" w:sz="0" w:space="0" w:color="auto"/>
        <w:right w:val="none" w:sz="0" w:space="0" w:color="auto"/>
      </w:divBdr>
    </w:div>
    <w:div w:id="585697501">
      <w:bodyDiv w:val="1"/>
      <w:marLeft w:val="0"/>
      <w:marRight w:val="0"/>
      <w:marTop w:val="0"/>
      <w:marBottom w:val="0"/>
      <w:divBdr>
        <w:top w:val="none" w:sz="0" w:space="0" w:color="auto"/>
        <w:left w:val="none" w:sz="0" w:space="0" w:color="auto"/>
        <w:bottom w:val="none" w:sz="0" w:space="0" w:color="auto"/>
        <w:right w:val="none" w:sz="0" w:space="0" w:color="auto"/>
      </w:divBdr>
    </w:div>
    <w:div w:id="586815966">
      <w:bodyDiv w:val="1"/>
      <w:marLeft w:val="0"/>
      <w:marRight w:val="0"/>
      <w:marTop w:val="0"/>
      <w:marBottom w:val="0"/>
      <w:divBdr>
        <w:top w:val="none" w:sz="0" w:space="0" w:color="auto"/>
        <w:left w:val="none" w:sz="0" w:space="0" w:color="auto"/>
        <w:bottom w:val="none" w:sz="0" w:space="0" w:color="auto"/>
        <w:right w:val="none" w:sz="0" w:space="0" w:color="auto"/>
      </w:divBdr>
    </w:div>
    <w:div w:id="591665588">
      <w:bodyDiv w:val="1"/>
      <w:marLeft w:val="0"/>
      <w:marRight w:val="0"/>
      <w:marTop w:val="0"/>
      <w:marBottom w:val="0"/>
      <w:divBdr>
        <w:top w:val="none" w:sz="0" w:space="0" w:color="auto"/>
        <w:left w:val="none" w:sz="0" w:space="0" w:color="auto"/>
        <w:bottom w:val="none" w:sz="0" w:space="0" w:color="auto"/>
        <w:right w:val="none" w:sz="0" w:space="0" w:color="auto"/>
      </w:divBdr>
    </w:div>
    <w:div w:id="596063349">
      <w:bodyDiv w:val="1"/>
      <w:marLeft w:val="0"/>
      <w:marRight w:val="0"/>
      <w:marTop w:val="0"/>
      <w:marBottom w:val="0"/>
      <w:divBdr>
        <w:top w:val="none" w:sz="0" w:space="0" w:color="auto"/>
        <w:left w:val="none" w:sz="0" w:space="0" w:color="auto"/>
        <w:bottom w:val="none" w:sz="0" w:space="0" w:color="auto"/>
        <w:right w:val="none" w:sz="0" w:space="0" w:color="auto"/>
      </w:divBdr>
    </w:div>
    <w:div w:id="599678938">
      <w:bodyDiv w:val="1"/>
      <w:marLeft w:val="0"/>
      <w:marRight w:val="0"/>
      <w:marTop w:val="0"/>
      <w:marBottom w:val="0"/>
      <w:divBdr>
        <w:top w:val="none" w:sz="0" w:space="0" w:color="auto"/>
        <w:left w:val="none" w:sz="0" w:space="0" w:color="auto"/>
        <w:bottom w:val="none" w:sz="0" w:space="0" w:color="auto"/>
        <w:right w:val="none" w:sz="0" w:space="0" w:color="auto"/>
      </w:divBdr>
    </w:div>
    <w:div w:id="604656326">
      <w:bodyDiv w:val="1"/>
      <w:marLeft w:val="0"/>
      <w:marRight w:val="0"/>
      <w:marTop w:val="0"/>
      <w:marBottom w:val="0"/>
      <w:divBdr>
        <w:top w:val="none" w:sz="0" w:space="0" w:color="auto"/>
        <w:left w:val="none" w:sz="0" w:space="0" w:color="auto"/>
        <w:bottom w:val="none" w:sz="0" w:space="0" w:color="auto"/>
        <w:right w:val="none" w:sz="0" w:space="0" w:color="auto"/>
      </w:divBdr>
    </w:div>
    <w:div w:id="607467547">
      <w:bodyDiv w:val="1"/>
      <w:marLeft w:val="0"/>
      <w:marRight w:val="0"/>
      <w:marTop w:val="0"/>
      <w:marBottom w:val="0"/>
      <w:divBdr>
        <w:top w:val="none" w:sz="0" w:space="0" w:color="auto"/>
        <w:left w:val="none" w:sz="0" w:space="0" w:color="auto"/>
        <w:bottom w:val="none" w:sz="0" w:space="0" w:color="auto"/>
        <w:right w:val="none" w:sz="0" w:space="0" w:color="auto"/>
      </w:divBdr>
    </w:div>
    <w:div w:id="616983769">
      <w:bodyDiv w:val="1"/>
      <w:marLeft w:val="0"/>
      <w:marRight w:val="0"/>
      <w:marTop w:val="0"/>
      <w:marBottom w:val="0"/>
      <w:divBdr>
        <w:top w:val="none" w:sz="0" w:space="0" w:color="auto"/>
        <w:left w:val="none" w:sz="0" w:space="0" w:color="auto"/>
        <w:bottom w:val="none" w:sz="0" w:space="0" w:color="auto"/>
        <w:right w:val="none" w:sz="0" w:space="0" w:color="auto"/>
      </w:divBdr>
    </w:div>
    <w:div w:id="617765006">
      <w:bodyDiv w:val="1"/>
      <w:marLeft w:val="0"/>
      <w:marRight w:val="0"/>
      <w:marTop w:val="0"/>
      <w:marBottom w:val="0"/>
      <w:divBdr>
        <w:top w:val="none" w:sz="0" w:space="0" w:color="auto"/>
        <w:left w:val="none" w:sz="0" w:space="0" w:color="auto"/>
        <w:bottom w:val="none" w:sz="0" w:space="0" w:color="auto"/>
        <w:right w:val="none" w:sz="0" w:space="0" w:color="auto"/>
      </w:divBdr>
    </w:div>
    <w:div w:id="618073735">
      <w:bodyDiv w:val="1"/>
      <w:marLeft w:val="0"/>
      <w:marRight w:val="0"/>
      <w:marTop w:val="0"/>
      <w:marBottom w:val="0"/>
      <w:divBdr>
        <w:top w:val="none" w:sz="0" w:space="0" w:color="auto"/>
        <w:left w:val="none" w:sz="0" w:space="0" w:color="auto"/>
        <w:bottom w:val="none" w:sz="0" w:space="0" w:color="auto"/>
        <w:right w:val="none" w:sz="0" w:space="0" w:color="auto"/>
      </w:divBdr>
    </w:div>
    <w:div w:id="619529643">
      <w:bodyDiv w:val="1"/>
      <w:marLeft w:val="0"/>
      <w:marRight w:val="0"/>
      <w:marTop w:val="0"/>
      <w:marBottom w:val="0"/>
      <w:divBdr>
        <w:top w:val="none" w:sz="0" w:space="0" w:color="auto"/>
        <w:left w:val="none" w:sz="0" w:space="0" w:color="auto"/>
        <w:bottom w:val="none" w:sz="0" w:space="0" w:color="auto"/>
        <w:right w:val="none" w:sz="0" w:space="0" w:color="auto"/>
      </w:divBdr>
    </w:div>
    <w:div w:id="624966415">
      <w:bodyDiv w:val="1"/>
      <w:marLeft w:val="0"/>
      <w:marRight w:val="0"/>
      <w:marTop w:val="0"/>
      <w:marBottom w:val="0"/>
      <w:divBdr>
        <w:top w:val="none" w:sz="0" w:space="0" w:color="auto"/>
        <w:left w:val="none" w:sz="0" w:space="0" w:color="auto"/>
        <w:bottom w:val="none" w:sz="0" w:space="0" w:color="auto"/>
        <w:right w:val="none" w:sz="0" w:space="0" w:color="auto"/>
      </w:divBdr>
    </w:div>
    <w:div w:id="625935550">
      <w:bodyDiv w:val="1"/>
      <w:marLeft w:val="0"/>
      <w:marRight w:val="0"/>
      <w:marTop w:val="0"/>
      <w:marBottom w:val="0"/>
      <w:divBdr>
        <w:top w:val="none" w:sz="0" w:space="0" w:color="auto"/>
        <w:left w:val="none" w:sz="0" w:space="0" w:color="auto"/>
        <w:bottom w:val="none" w:sz="0" w:space="0" w:color="auto"/>
        <w:right w:val="none" w:sz="0" w:space="0" w:color="auto"/>
      </w:divBdr>
    </w:div>
    <w:div w:id="626815975">
      <w:bodyDiv w:val="1"/>
      <w:marLeft w:val="0"/>
      <w:marRight w:val="0"/>
      <w:marTop w:val="0"/>
      <w:marBottom w:val="0"/>
      <w:divBdr>
        <w:top w:val="none" w:sz="0" w:space="0" w:color="auto"/>
        <w:left w:val="none" w:sz="0" w:space="0" w:color="auto"/>
        <w:bottom w:val="none" w:sz="0" w:space="0" w:color="auto"/>
        <w:right w:val="none" w:sz="0" w:space="0" w:color="auto"/>
      </w:divBdr>
    </w:div>
    <w:div w:id="627247710">
      <w:bodyDiv w:val="1"/>
      <w:marLeft w:val="0"/>
      <w:marRight w:val="0"/>
      <w:marTop w:val="0"/>
      <w:marBottom w:val="0"/>
      <w:divBdr>
        <w:top w:val="none" w:sz="0" w:space="0" w:color="auto"/>
        <w:left w:val="none" w:sz="0" w:space="0" w:color="auto"/>
        <w:bottom w:val="none" w:sz="0" w:space="0" w:color="auto"/>
        <w:right w:val="none" w:sz="0" w:space="0" w:color="auto"/>
      </w:divBdr>
    </w:div>
    <w:div w:id="630524600">
      <w:bodyDiv w:val="1"/>
      <w:marLeft w:val="0"/>
      <w:marRight w:val="0"/>
      <w:marTop w:val="0"/>
      <w:marBottom w:val="0"/>
      <w:divBdr>
        <w:top w:val="none" w:sz="0" w:space="0" w:color="auto"/>
        <w:left w:val="none" w:sz="0" w:space="0" w:color="auto"/>
        <w:bottom w:val="none" w:sz="0" w:space="0" w:color="auto"/>
        <w:right w:val="none" w:sz="0" w:space="0" w:color="auto"/>
      </w:divBdr>
    </w:div>
    <w:div w:id="635139150">
      <w:bodyDiv w:val="1"/>
      <w:marLeft w:val="0"/>
      <w:marRight w:val="0"/>
      <w:marTop w:val="0"/>
      <w:marBottom w:val="0"/>
      <w:divBdr>
        <w:top w:val="none" w:sz="0" w:space="0" w:color="auto"/>
        <w:left w:val="none" w:sz="0" w:space="0" w:color="auto"/>
        <w:bottom w:val="none" w:sz="0" w:space="0" w:color="auto"/>
        <w:right w:val="none" w:sz="0" w:space="0" w:color="auto"/>
      </w:divBdr>
    </w:div>
    <w:div w:id="635986825">
      <w:bodyDiv w:val="1"/>
      <w:marLeft w:val="0"/>
      <w:marRight w:val="0"/>
      <w:marTop w:val="0"/>
      <w:marBottom w:val="0"/>
      <w:divBdr>
        <w:top w:val="none" w:sz="0" w:space="0" w:color="auto"/>
        <w:left w:val="none" w:sz="0" w:space="0" w:color="auto"/>
        <w:bottom w:val="none" w:sz="0" w:space="0" w:color="auto"/>
        <w:right w:val="none" w:sz="0" w:space="0" w:color="auto"/>
      </w:divBdr>
    </w:div>
    <w:div w:id="642395974">
      <w:bodyDiv w:val="1"/>
      <w:marLeft w:val="0"/>
      <w:marRight w:val="0"/>
      <w:marTop w:val="0"/>
      <w:marBottom w:val="0"/>
      <w:divBdr>
        <w:top w:val="none" w:sz="0" w:space="0" w:color="auto"/>
        <w:left w:val="none" w:sz="0" w:space="0" w:color="auto"/>
        <w:bottom w:val="none" w:sz="0" w:space="0" w:color="auto"/>
        <w:right w:val="none" w:sz="0" w:space="0" w:color="auto"/>
      </w:divBdr>
    </w:div>
    <w:div w:id="643656214">
      <w:bodyDiv w:val="1"/>
      <w:marLeft w:val="0"/>
      <w:marRight w:val="0"/>
      <w:marTop w:val="0"/>
      <w:marBottom w:val="0"/>
      <w:divBdr>
        <w:top w:val="none" w:sz="0" w:space="0" w:color="auto"/>
        <w:left w:val="none" w:sz="0" w:space="0" w:color="auto"/>
        <w:bottom w:val="none" w:sz="0" w:space="0" w:color="auto"/>
        <w:right w:val="none" w:sz="0" w:space="0" w:color="auto"/>
      </w:divBdr>
    </w:div>
    <w:div w:id="644042090">
      <w:bodyDiv w:val="1"/>
      <w:marLeft w:val="0"/>
      <w:marRight w:val="0"/>
      <w:marTop w:val="0"/>
      <w:marBottom w:val="0"/>
      <w:divBdr>
        <w:top w:val="none" w:sz="0" w:space="0" w:color="auto"/>
        <w:left w:val="none" w:sz="0" w:space="0" w:color="auto"/>
        <w:bottom w:val="none" w:sz="0" w:space="0" w:color="auto"/>
        <w:right w:val="none" w:sz="0" w:space="0" w:color="auto"/>
      </w:divBdr>
    </w:div>
    <w:div w:id="644237837">
      <w:bodyDiv w:val="1"/>
      <w:marLeft w:val="0"/>
      <w:marRight w:val="0"/>
      <w:marTop w:val="0"/>
      <w:marBottom w:val="0"/>
      <w:divBdr>
        <w:top w:val="none" w:sz="0" w:space="0" w:color="auto"/>
        <w:left w:val="none" w:sz="0" w:space="0" w:color="auto"/>
        <w:bottom w:val="none" w:sz="0" w:space="0" w:color="auto"/>
        <w:right w:val="none" w:sz="0" w:space="0" w:color="auto"/>
      </w:divBdr>
    </w:div>
    <w:div w:id="649217132">
      <w:bodyDiv w:val="1"/>
      <w:marLeft w:val="0"/>
      <w:marRight w:val="0"/>
      <w:marTop w:val="0"/>
      <w:marBottom w:val="0"/>
      <w:divBdr>
        <w:top w:val="none" w:sz="0" w:space="0" w:color="auto"/>
        <w:left w:val="none" w:sz="0" w:space="0" w:color="auto"/>
        <w:bottom w:val="none" w:sz="0" w:space="0" w:color="auto"/>
        <w:right w:val="none" w:sz="0" w:space="0" w:color="auto"/>
      </w:divBdr>
    </w:div>
    <w:div w:id="651256755">
      <w:bodyDiv w:val="1"/>
      <w:marLeft w:val="0"/>
      <w:marRight w:val="0"/>
      <w:marTop w:val="0"/>
      <w:marBottom w:val="0"/>
      <w:divBdr>
        <w:top w:val="none" w:sz="0" w:space="0" w:color="auto"/>
        <w:left w:val="none" w:sz="0" w:space="0" w:color="auto"/>
        <w:bottom w:val="none" w:sz="0" w:space="0" w:color="auto"/>
        <w:right w:val="none" w:sz="0" w:space="0" w:color="auto"/>
      </w:divBdr>
    </w:div>
    <w:div w:id="661082728">
      <w:bodyDiv w:val="1"/>
      <w:marLeft w:val="0"/>
      <w:marRight w:val="0"/>
      <w:marTop w:val="0"/>
      <w:marBottom w:val="0"/>
      <w:divBdr>
        <w:top w:val="none" w:sz="0" w:space="0" w:color="auto"/>
        <w:left w:val="none" w:sz="0" w:space="0" w:color="auto"/>
        <w:bottom w:val="none" w:sz="0" w:space="0" w:color="auto"/>
        <w:right w:val="none" w:sz="0" w:space="0" w:color="auto"/>
      </w:divBdr>
    </w:div>
    <w:div w:id="662125734">
      <w:bodyDiv w:val="1"/>
      <w:marLeft w:val="0"/>
      <w:marRight w:val="0"/>
      <w:marTop w:val="0"/>
      <w:marBottom w:val="0"/>
      <w:divBdr>
        <w:top w:val="none" w:sz="0" w:space="0" w:color="auto"/>
        <w:left w:val="none" w:sz="0" w:space="0" w:color="auto"/>
        <w:bottom w:val="none" w:sz="0" w:space="0" w:color="auto"/>
        <w:right w:val="none" w:sz="0" w:space="0" w:color="auto"/>
      </w:divBdr>
    </w:div>
    <w:div w:id="662663981">
      <w:bodyDiv w:val="1"/>
      <w:marLeft w:val="0"/>
      <w:marRight w:val="0"/>
      <w:marTop w:val="0"/>
      <w:marBottom w:val="0"/>
      <w:divBdr>
        <w:top w:val="none" w:sz="0" w:space="0" w:color="auto"/>
        <w:left w:val="none" w:sz="0" w:space="0" w:color="auto"/>
        <w:bottom w:val="none" w:sz="0" w:space="0" w:color="auto"/>
        <w:right w:val="none" w:sz="0" w:space="0" w:color="auto"/>
      </w:divBdr>
    </w:div>
    <w:div w:id="667560468">
      <w:bodyDiv w:val="1"/>
      <w:marLeft w:val="0"/>
      <w:marRight w:val="0"/>
      <w:marTop w:val="0"/>
      <w:marBottom w:val="0"/>
      <w:divBdr>
        <w:top w:val="none" w:sz="0" w:space="0" w:color="auto"/>
        <w:left w:val="none" w:sz="0" w:space="0" w:color="auto"/>
        <w:bottom w:val="none" w:sz="0" w:space="0" w:color="auto"/>
        <w:right w:val="none" w:sz="0" w:space="0" w:color="auto"/>
      </w:divBdr>
    </w:div>
    <w:div w:id="674965497">
      <w:bodyDiv w:val="1"/>
      <w:marLeft w:val="0"/>
      <w:marRight w:val="0"/>
      <w:marTop w:val="0"/>
      <w:marBottom w:val="0"/>
      <w:divBdr>
        <w:top w:val="none" w:sz="0" w:space="0" w:color="auto"/>
        <w:left w:val="none" w:sz="0" w:space="0" w:color="auto"/>
        <w:bottom w:val="none" w:sz="0" w:space="0" w:color="auto"/>
        <w:right w:val="none" w:sz="0" w:space="0" w:color="auto"/>
      </w:divBdr>
    </w:div>
    <w:div w:id="681276477">
      <w:bodyDiv w:val="1"/>
      <w:marLeft w:val="0"/>
      <w:marRight w:val="0"/>
      <w:marTop w:val="0"/>
      <w:marBottom w:val="0"/>
      <w:divBdr>
        <w:top w:val="none" w:sz="0" w:space="0" w:color="auto"/>
        <w:left w:val="none" w:sz="0" w:space="0" w:color="auto"/>
        <w:bottom w:val="none" w:sz="0" w:space="0" w:color="auto"/>
        <w:right w:val="none" w:sz="0" w:space="0" w:color="auto"/>
      </w:divBdr>
    </w:div>
    <w:div w:id="681396349">
      <w:bodyDiv w:val="1"/>
      <w:marLeft w:val="0"/>
      <w:marRight w:val="0"/>
      <w:marTop w:val="0"/>
      <w:marBottom w:val="0"/>
      <w:divBdr>
        <w:top w:val="none" w:sz="0" w:space="0" w:color="auto"/>
        <w:left w:val="none" w:sz="0" w:space="0" w:color="auto"/>
        <w:bottom w:val="none" w:sz="0" w:space="0" w:color="auto"/>
        <w:right w:val="none" w:sz="0" w:space="0" w:color="auto"/>
      </w:divBdr>
    </w:div>
    <w:div w:id="687950117">
      <w:bodyDiv w:val="1"/>
      <w:marLeft w:val="0"/>
      <w:marRight w:val="0"/>
      <w:marTop w:val="0"/>
      <w:marBottom w:val="0"/>
      <w:divBdr>
        <w:top w:val="none" w:sz="0" w:space="0" w:color="auto"/>
        <w:left w:val="none" w:sz="0" w:space="0" w:color="auto"/>
        <w:bottom w:val="none" w:sz="0" w:space="0" w:color="auto"/>
        <w:right w:val="none" w:sz="0" w:space="0" w:color="auto"/>
      </w:divBdr>
    </w:div>
    <w:div w:id="688873278">
      <w:bodyDiv w:val="1"/>
      <w:marLeft w:val="0"/>
      <w:marRight w:val="0"/>
      <w:marTop w:val="0"/>
      <w:marBottom w:val="0"/>
      <w:divBdr>
        <w:top w:val="none" w:sz="0" w:space="0" w:color="auto"/>
        <w:left w:val="none" w:sz="0" w:space="0" w:color="auto"/>
        <w:bottom w:val="none" w:sz="0" w:space="0" w:color="auto"/>
        <w:right w:val="none" w:sz="0" w:space="0" w:color="auto"/>
      </w:divBdr>
    </w:div>
    <w:div w:id="692195769">
      <w:bodyDiv w:val="1"/>
      <w:marLeft w:val="0"/>
      <w:marRight w:val="0"/>
      <w:marTop w:val="0"/>
      <w:marBottom w:val="0"/>
      <w:divBdr>
        <w:top w:val="none" w:sz="0" w:space="0" w:color="auto"/>
        <w:left w:val="none" w:sz="0" w:space="0" w:color="auto"/>
        <w:bottom w:val="none" w:sz="0" w:space="0" w:color="auto"/>
        <w:right w:val="none" w:sz="0" w:space="0" w:color="auto"/>
      </w:divBdr>
    </w:div>
    <w:div w:id="692263154">
      <w:bodyDiv w:val="1"/>
      <w:marLeft w:val="0"/>
      <w:marRight w:val="0"/>
      <w:marTop w:val="0"/>
      <w:marBottom w:val="0"/>
      <w:divBdr>
        <w:top w:val="none" w:sz="0" w:space="0" w:color="auto"/>
        <w:left w:val="none" w:sz="0" w:space="0" w:color="auto"/>
        <w:bottom w:val="none" w:sz="0" w:space="0" w:color="auto"/>
        <w:right w:val="none" w:sz="0" w:space="0" w:color="auto"/>
      </w:divBdr>
    </w:div>
    <w:div w:id="692730377">
      <w:bodyDiv w:val="1"/>
      <w:marLeft w:val="0"/>
      <w:marRight w:val="0"/>
      <w:marTop w:val="0"/>
      <w:marBottom w:val="0"/>
      <w:divBdr>
        <w:top w:val="none" w:sz="0" w:space="0" w:color="auto"/>
        <w:left w:val="none" w:sz="0" w:space="0" w:color="auto"/>
        <w:bottom w:val="none" w:sz="0" w:space="0" w:color="auto"/>
        <w:right w:val="none" w:sz="0" w:space="0" w:color="auto"/>
      </w:divBdr>
    </w:div>
    <w:div w:id="694620888">
      <w:bodyDiv w:val="1"/>
      <w:marLeft w:val="0"/>
      <w:marRight w:val="0"/>
      <w:marTop w:val="0"/>
      <w:marBottom w:val="0"/>
      <w:divBdr>
        <w:top w:val="none" w:sz="0" w:space="0" w:color="auto"/>
        <w:left w:val="none" w:sz="0" w:space="0" w:color="auto"/>
        <w:bottom w:val="none" w:sz="0" w:space="0" w:color="auto"/>
        <w:right w:val="none" w:sz="0" w:space="0" w:color="auto"/>
      </w:divBdr>
    </w:div>
    <w:div w:id="711853003">
      <w:bodyDiv w:val="1"/>
      <w:marLeft w:val="0"/>
      <w:marRight w:val="0"/>
      <w:marTop w:val="0"/>
      <w:marBottom w:val="0"/>
      <w:divBdr>
        <w:top w:val="none" w:sz="0" w:space="0" w:color="auto"/>
        <w:left w:val="none" w:sz="0" w:space="0" w:color="auto"/>
        <w:bottom w:val="none" w:sz="0" w:space="0" w:color="auto"/>
        <w:right w:val="none" w:sz="0" w:space="0" w:color="auto"/>
      </w:divBdr>
    </w:div>
    <w:div w:id="714155544">
      <w:bodyDiv w:val="1"/>
      <w:marLeft w:val="0"/>
      <w:marRight w:val="0"/>
      <w:marTop w:val="0"/>
      <w:marBottom w:val="0"/>
      <w:divBdr>
        <w:top w:val="none" w:sz="0" w:space="0" w:color="auto"/>
        <w:left w:val="none" w:sz="0" w:space="0" w:color="auto"/>
        <w:bottom w:val="none" w:sz="0" w:space="0" w:color="auto"/>
        <w:right w:val="none" w:sz="0" w:space="0" w:color="auto"/>
      </w:divBdr>
    </w:div>
    <w:div w:id="714236693">
      <w:bodyDiv w:val="1"/>
      <w:marLeft w:val="0"/>
      <w:marRight w:val="0"/>
      <w:marTop w:val="0"/>
      <w:marBottom w:val="0"/>
      <w:divBdr>
        <w:top w:val="none" w:sz="0" w:space="0" w:color="auto"/>
        <w:left w:val="none" w:sz="0" w:space="0" w:color="auto"/>
        <w:bottom w:val="none" w:sz="0" w:space="0" w:color="auto"/>
        <w:right w:val="none" w:sz="0" w:space="0" w:color="auto"/>
      </w:divBdr>
    </w:div>
    <w:div w:id="715471319">
      <w:bodyDiv w:val="1"/>
      <w:marLeft w:val="0"/>
      <w:marRight w:val="0"/>
      <w:marTop w:val="0"/>
      <w:marBottom w:val="0"/>
      <w:divBdr>
        <w:top w:val="none" w:sz="0" w:space="0" w:color="auto"/>
        <w:left w:val="none" w:sz="0" w:space="0" w:color="auto"/>
        <w:bottom w:val="none" w:sz="0" w:space="0" w:color="auto"/>
        <w:right w:val="none" w:sz="0" w:space="0" w:color="auto"/>
      </w:divBdr>
    </w:div>
    <w:div w:id="727342916">
      <w:bodyDiv w:val="1"/>
      <w:marLeft w:val="0"/>
      <w:marRight w:val="0"/>
      <w:marTop w:val="0"/>
      <w:marBottom w:val="0"/>
      <w:divBdr>
        <w:top w:val="none" w:sz="0" w:space="0" w:color="auto"/>
        <w:left w:val="none" w:sz="0" w:space="0" w:color="auto"/>
        <w:bottom w:val="none" w:sz="0" w:space="0" w:color="auto"/>
        <w:right w:val="none" w:sz="0" w:space="0" w:color="auto"/>
      </w:divBdr>
    </w:div>
    <w:div w:id="730202641">
      <w:bodyDiv w:val="1"/>
      <w:marLeft w:val="0"/>
      <w:marRight w:val="0"/>
      <w:marTop w:val="0"/>
      <w:marBottom w:val="0"/>
      <w:divBdr>
        <w:top w:val="none" w:sz="0" w:space="0" w:color="auto"/>
        <w:left w:val="none" w:sz="0" w:space="0" w:color="auto"/>
        <w:bottom w:val="none" w:sz="0" w:space="0" w:color="auto"/>
        <w:right w:val="none" w:sz="0" w:space="0" w:color="auto"/>
      </w:divBdr>
    </w:div>
    <w:div w:id="734932829">
      <w:bodyDiv w:val="1"/>
      <w:marLeft w:val="0"/>
      <w:marRight w:val="0"/>
      <w:marTop w:val="0"/>
      <w:marBottom w:val="0"/>
      <w:divBdr>
        <w:top w:val="none" w:sz="0" w:space="0" w:color="auto"/>
        <w:left w:val="none" w:sz="0" w:space="0" w:color="auto"/>
        <w:bottom w:val="none" w:sz="0" w:space="0" w:color="auto"/>
        <w:right w:val="none" w:sz="0" w:space="0" w:color="auto"/>
      </w:divBdr>
    </w:div>
    <w:div w:id="737048443">
      <w:bodyDiv w:val="1"/>
      <w:marLeft w:val="0"/>
      <w:marRight w:val="0"/>
      <w:marTop w:val="0"/>
      <w:marBottom w:val="0"/>
      <w:divBdr>
        <w:top w:val="none" w:sz="0" w:space="0" w:color="auto"/>
        <w:left w:val="none" w:sz="0" w:space="0" w:color="auto"/>
        <w:bottom w:val="none" w:sz="0" w:space="0" w:color="auto"/>
        <w:right w:val="none" w:sz="0" w:space="0" w:color="auto"/>
      </w:divBdr>
    </w:div>
    <w:div w:id="739986104">
      <w:bodyDiv w:val="1"/>
      <w:marLeft w:val="0"/>
      <w:marRight w:val="0"/>
      <w:marTop w:val="0"/>
      <w:marBottom w:val="0"/>
      <w:divBdr>
        <w:top w:val="none" w:sz="0" w:space="0" w:color="auto"/>
        <w:left w:val="none" w:sz="0" w:space="0" w:color="auto"/>
        <w:bottom w:val="none" w:sz="0" w:space="0" w:color="auto"/>
        <w:right w:val="none" w:sz="0" w:space="0" w:color="auto"/>
      </w:divBdr>
    </w:div>
    <w:div w:id="740561458">
      <w:bodyDiv w:val="1"/>
      <w:marLeft w:val="0"/>
      <w:marRight w:val="0"/>
      <w:marTop w:val="0"/>
      <w:marBottom w:val="0"/>
      <w:divBdr>
        <w:top w:val="none" w:sz="0" w:space="0" w:color="auto"/>
        <w:left w:val="none" w:sz="0" w:space="0" w:color="auto"/>
        <w:bottom w:val="none" w:sz="0" w:space="0" w:color="auto"/>
        <w:right w:val="none" w:sz="0" w:space="0" w:color="auto"/>
      </w:divBdr>
    </w:div>
    <w:div w:id="741221908">
      <w:bodyDiv w:val="1"/>
      <w:marLeft w:val="0"/>
      <w:marRight w:val="0"/>
      <w:marTop w:val="0"/>
      <w:marBottom w:val="0"/>
      <w:divBdr>
        <w:top w:val="none" w:sz="0" w:space="0" w:color="auto"/>
        <w:left w:val="none" w:sz="0" w:space="0" w:color="auto"/>
        <w:bottom w:val="none" w:sz="0" w:space="0" w:color="auto"/>
        <w:right w:val="none" w:sz="0" w:space="0" w:color="auto"/>
      </w:divBdr>
    </w:div>
    <w:div w:id="742333546">
      <w:bodyDiv w:val="1"/>
      <w:marLeft w:val="0"/>
      <w:marRight w:val="0"/>
      <w:marTop w:val="0"/>
      <w:marBottom w:val="0"/>
      <w:divBdr>
        <w:top w:val="none" w:sz="0" w:space="0" w:color="auto"/>
        <w:left w:val="none" w:sz="0" w:space="0" w:color="auto"/>
        <w:bottom w:val="none" w:sz="0" w:space="0" w:color="auto"/>
        <w:right w:val="none" w:sz="0" w:space="0" w:color="auto"/>
      </w:divBdr>
    </w:div>
    <w:div w:id="743840164">
      <w:bodyDiv w:val="1"/>
      <w:marLeft w:val="0"/>
      <w:marRight w:val="0"/>
      <w:marTop w:val="0"/>
      <w:marBottom w:val="0"/>
      <w:divBdr>
        <w:top w:val="none" w:sz="0" w:space="0" w:color="auto"/>
        <w:left w:val="none" w:sz="0" w:space="0" w:color="auto"/>
        <w:bottom w:val="none" w:sz="0" w:space="0" w:color="auto"/>
        <w:right w:val="none" w:sz="0" w:space="0" w:color="auto"/>
      </w:divBdr>
    </w:div>
    <w:div w:id="749353997">
      <w:bodyDiv w:val="1"/>
      <w:marLeft w:val="0"/>
      <w:marRight w:val="0"/>
      <w:marTop w:val="0"/>
      <w:marBottom w:val="0"/>
      <w:divBdr>
        <w:top w:val="none" w:sz="0" w:space="0" w:color="auto"/>
        <w:left w:val="none" w:sz="0" w:space="0" w:color="auto"/>
        <w:bottom w:val="none" w:sz="0" w:space="0" w:color="auto"/>
        <w:right w:val="none" w:sz="0" w:space="0" w:color="auto"/>
      </w:divBdr>
    </w:div>
    <w:div w:id="750471037">
      <w:bodyDiv w:val="1"/>
      <w:marLeft w:val="0"/>
      <w:marRight w:val="0"/>
      <w:marTop w:val="0"/>
      <w:marBottom w:val="0"/>
      <w:divBdr>
        <w:top w:val="none" w:sz="0" w:space="0" w:color="auto"/>
        <w:left w:val="none" w:sz="0" w:space="0" w:color="auto"/>
        <w:bottom w:val="none" w:sz="0" w:space="0" w:color="auto"/>
        <w:right w:val="none" w:sz="0" w:space="0" w:color="auto"/>
      </w:divBdr>
    </w:div>
    <w:div w:id="761220143">
      <w:bodyDiv w:val="1"/>
      <w:marLeft w:val="0"/>
      <w:marRight w:val="0"/>
      <w:marTop w:val="0"/>
      <w:marBottom w:val="0"/>
      <w:divBdr>
        <w:top w:val="none" w:sz="0" w:space="0" w:color="auto"/>
        <w:left w:val="none" w:sz="0" w:space="0" w:color="auto"/>
        <w:bottom w:val="none" w:sz="0" w:space="0" w:color="auto"/>
        <w:right w:val="none" w:sz="0" w:space="0" w:color="auto"/>
      </w:divBdr>
    </w:div>
    <w:div w:id="767384276">
      <w:bodyDiv w:val="1"/>
      <w:marLeft w:val="0"/>
      <w:marRight w:val="0"/>
      <w:marTop w:val="0"/>
      <w:marBottom w:val="0"/>
      <w:divBdr>
        <w:top w:val="none" w:sz="0" w:space="0" w:color="auto"/>
        <w:left w:val="none" w:sz="0" w:space="0" w:color="auto"/>
        <w:bottom w:val="none" w:sz="0" w:space="0" w:color="auto"/>
        <w:right w:val="none" w:sz="0" w:space="0" w:color="auto"/>
      </w:divBdr>
    </w:div>
    <w:div w:id="768240732">
      <w:bodyDiv w:val="1"/>
      <w:marLeft w:val="0"/>
      <w:marRight w:val="0"/>
      <w:marTop w:val="0"/>
      <w:marBottom w:val="0"/>
      <w:divBdr>
        <w:top w:val="none" w:sz="0" w:space="0" w:color="auto"/>
        <w:left w:val="none" w:sz="0" w:space="0" w:color="auto"/>
        <w:bottom w:val="none" w:sz="0" w:space="0" w:color="auto"/>
        <w:right w:val="none" w:sz="0" w:space="0" w:color="auto"/>
      </w:divBdr>
      <w:divsChild>
        <w:div w:id="1017342594">
          <w:marLeft w:val="547"/>
          <w:marRight w:val="0"/>
          <w:marTop w:val="0"/>
          <w:marBottom w:val="0"/>
          <w:divBdr>
            <w:top w:val="none" w:sz="0" w:space="0" w:color="auto"/>
            <w:left w:val="none" w:sz="0" w:space="0" w:color="auto"/>
            <w:bottom w:val="none" w:sz="0" w:space="0" w:color="auto"/>
            <w:right w:val="none" w:sz="0" w:space="0" w:color="auto"/>
          </w:divBdr>
        </w:div>
      </w:divsChild>
    </w:div>
    <w:div w:id="769934266">
      <w:bodyDiv w:val="1"/>
      <w:marLeft w:val="0"/>
      <w:marRight w:val="0"/>
      <w:marTop w:val="0"/>
      <w:marBottom w:val="0"/>
      <w:divBdr>
        <w:top w:val="none" w:sz="0" w:space="0" w:color="auto"/>
        <w:left w:val="none" w:sz="0" w:space="0" w:color="auto"/>
        <w:bottom w:val="none" w:sz="0" w:space="0" w:color="auto"/>
        <w:right w:val="none" w:sz="0" w:space="0" w:color="auto"/>
      </w:divBdr>
    </w:div>
    <w:div w:id="773018753">
      <w:bodyDiv w:val="1"/>
      <w:marLeft w:val="0"/>
      <w:marRight w:val="0"/>
      <w:marTop w:val="0"/>
      <w:marBottom w:val="0"/>
      <w:divBdr>
        <w:top w:val="none" w:sz="0" w:space="0" w:color="auto"/>
        <w:left w:val="none" w:sz="0" w:space="0" w:color="auto"/>
        <w:bottom w:val="none" w:sz="0" w:space="0" w:color="auto"/>
        <w:right w:val="none" w:sz="0" w:space="0" w:color="auto"/>
      </w:divBdr>
    </w:div>
    <w:div w:id="775178533">
      <w:bodyDiv w:val="1"/>
      <w:marLeft w:val="0"/>
      <w:marRight w:val="0"/>
      <w:marTop w:val="0"/>
      <w:marBottom w:val="0"/>
      <w:divBdr>
        <w:top w:val="none" w:sz="0" w:space="0" w:color="auto"/>
        <w:left w:val="none" w:sz="0" w:space="0" w:color="auto"/>
        <w:bottom w:val="none" w:sz="0" w:space="0" w:color="auto"/>
        <w:right w:val="none" w:sz="0" w:space="0" w:color="auto"/>
      </w:divBdr>
    </w:div>
    <w:div w:id="785390809">
      <w:bodyDiv w:val="1"/>
      <w:marLeft w:val="0"/>
      <w:marRight w:val="0"/>
      <w:marTop w:val="0"/>
      <w:marBottom w:val="0"/>
      <w:divBdr>
        <w:top w:val="none" w:sz="0" w:space="0" w:color="auto"/>
        <w:left w:val="none" w:sz="0" w:space="0" w:color="auto"/>
        <w:bottom w:val="none" w:sz="0" w:space="0" w:color="auto"/>
        <w:right w:val="none" w:sz="0" w:space="0" w:color="auto"/>
      </w:divBdr>
    </w:div>
    <w:div w:id="785924338">
      <w:bodyDiv w:val="1"/>
      <w:marLeft w:val="0"/>
      <w:marRight w:val="0"/>
      <w:marTop w:val="0"/>
      <w:marBottom w:val="0"/>
      <w:divBdr>
        <w:top w:val="none" w:sz="0" w:space="0" w:color="auto"/>
        <w:left w:val="none" w:sz="0" w:space="0" w:color="auto"/>
        <w:bottom w:val="none" w:sz="0" w:space="0" w:color="auto"/>
        <w:right w:val="none" w:sz="0" w:space="0" w:color="auto"/>
      </w:divBdr>
    </w:div>
    <w:div w:id="789713386">
      <w:bodyDiv w:val="1"/>
      <w:marLeft w:val="0"/>
      <w:marRight w:val="0"/>
      <w:marTop w:val="0"/>
      <w:marBottom w:val="0"/>
      <w:divBdr>
        <w:top w:val="none" w:sz="0" w:space="0" w:color="auto"/>
        <w:left w:val="none" w:sz="0" w:space="0" w:color="auto"/>
        <w:bottom w:val="none" w:sz="0" w:space="0" w:color="auto"/>
        <w:right w:val="none" w:sz="0" w:space="0" w:color="auto"/>
      </w:divBdr>
    </w:div>
    <w:div w:id="790172193">
      <w:bodyDiv w:val="1"/>
      <w:marLeft w:val="0"/>
      <w:marRight w:val="0"/>
      <w:marTop w:val="0"/>
      <w:marBottom w:val="0"/>
      <w:divBdr>
        <w:top w:val="none" w:sz="0" w:space="0" w:color="auto"/>
        <w:left w:val="none" w:sz="0" w:space="0" w:color="auto"/>
        <w:bottom w:val="none" w:sz="0" w:space="0" w:color="auto"/>
        <w:right w:val="none" w:sz="0" w:space="0" w:color="auto"/>
      </w:divBdr>
    </w:div>
    <w:div w:id="792291448">
      <w:bodyDiv w:val="1"/>
      <w:marLeft w:val="0"/>
      <w:marRight w:val="0"/>
      <w:marTop w:val="0"/>
      <w:marBottom w:val="0"/>
      <w:divBdr>
        <w:top w:val="none" w:sz="0" w:space="0" w:color="auto"/>
        <w:left w:val="none" w:sz="0" w:space="0" w:color="auto"/>
        <w:bottom w:val="none" w:sz="0" w:space="0" w:color="auto"/>
        <w:right w:val="none" w:sz="0" w:space="0" w:color="auto"/>
      </w:divBdr>
    </w:div>
    <w:div w:id="792552522">
      <w:bodyDiv w:val="1"/>
      <w:marLeft w:val="0"/>
      <w:marRight w:val="0"/>
      <w:marTop w:val="0"/>
      <w:marBottom w:val="0"/>
      <w:divBdr>
        <w:top w:val="none" w:sz="0" w:space="0" w:color="auto"/>
        <w:left w:val="none" w:sz="0" w:space="0" w:color="auto"/>
        <w:bottom w:val="none" w:sz="0" w:space="0" w:color="auto"/>
        <w:right w:val="none" w:sz="0" w:space="0" w:color="auto"/>
      </w:divBdr>
    </w:div>
    <w:div w:id="794057306">
      <w:bodyDiv w:val="1"/>
      <w:marLeft w:val="0"/>
      <w:marRight w:val="0"/>
      <w:marTop w:val="0"/>
      <w:marBottom w:val="0"/>
      <w:divBdr>
        <w:top w:val="none" w:sz="0" w:space="0" w:color="auto"/>
        <w:left w:val="none" w:sz="0" w:space="0" w:color="auto"/>
        <w:bottom w:val="none" w:sz="0" w:space="0" w:color="auto"/>
        <w:right w:val="none" w:sz="0" w:space="0" w:color="auto"/>
      </w:divBdr>
    </w:div>
    <w:div w:id="796097468">
      <w:bodyDiv w:val="1"/>
      <w:marLeft w:val="0"/>
      <w:marRight w:val="0"/>
      <w:marTop w:val="0"/>
      <w:marBottom w:val="0"/>
      <w:divBdr>
        <w:top w:val="none" w:sz="0" w:space="0" w:color="auto"/>
        <w:left w:val="none" w:sz="0" w:space="0" w:color="auto"/>
        <w:bottom w:val="none" w:sz="0" w:space="0" w:color="auto"/>
        <w:right w:val="none" w:sz="0" w:space="0" w:color="auto"/>
      </w:divBdr>
    </w:div>
    <w:div w:id="796416770">
      <w:bodyDiv w:val="1"/>
      <w:marLeft w:val="0"/>
      <w:marRight w:val="0"/>
      <w:marTop w:val="0"/>
      <w:marBottom w:val="0"/>
      <w:divBdr>
        <w:top w:val="none" w:sz="0" w:space="0" w:color="auto"/>
        <w:left w:val="none" w:sz="0" w:space="0" w:color="auto"/>
        <w:bottom w:val="none" w:sz="0" w:space="0" w:color="auto"/>
        <w:right w:val="none" w:sz="0" w:space="0" w:color="auto"/>
      </w:divBdr>
    </w:div>
    <w:div w:id="797265863">
      <w:bodyDiv w:val="1"/>
      <w:marLeft w:val="0"/>
      <w:marRight w:val="0"/>
      <w:marTop w:val="0"/>
      <w:marBottom w:val="0"/>
      <w:divBdr>
        <w:top w:val="none" w:sz="0" w:space="0" w:color="auto"/>
        <w:left w:val="none" w:sz="0" w:space="0" w:color="auto"/>
        <w:bottom w:val="none" w:sz="0" w:space="0" w:color="auto"/>
        <w:right w:val="none" w:sz="0" w:space="0" w:color="auto"/>
      </w:divBdr>
    </w:div>
    <w:div w:id="799302028">
      <w:bodyDiv w:val="1"/>
      <w:marLeft w:val="0"/>
      <w:marRight w:val="0"/>
      <w:marTop w:val="0"/>
      <w:marBottom w:val="0"/>
      <w:divBdr>
        <w:top w:val="none" w:sz="0" w:space="0" w:color="auto"/>
        <w:left w:val="none" w:sz="0" w:space="0" w:color="auto"/>
        <w:bottom w:val="none" w:sz="0" w:space="0" w:color="auto"/>
        <w:right w:val="none" w:sz="0" w:space="0" w:color="auto"/>
      </w:divBdr>
    </w:div>
    <w:div w:id="800072078">
      <w:bodyDiv w:val="1"/>
      <w:marLeft w:val="0"/>
      <w:marRight w:val="0"/>
      <w:marTop w:val="0"/>
      <w:marBottom w:val="0"/>
      <w:divBdr>
        <w:top w:val="none" w:sz="0" w:space="0" w:color="auto"/>
        <w:left w:val="none" w:sz="0" w:space="0" w:color="auto"/>
        <w:bottom w:val="none" w:sz="0" w:space="0" w:color="auto"/>
        <w:right w:val="none" w:sz="0" w:space="0" w:color="auto"/>
      </w:divBdr>
    </w:div>
    <w:div w:id="801508278">
      <w:bodyDiv w:val="1"/>
      <w:marLeft w:val="0"/>
      <w:marRight w:val="0"/>
      <w:marTop w:val="0"/>
      <w:marBottom w:val="0"/>
      <w:divBdr>
        <w:top w:val="none" w:sz="0" w:space="0" w:color="auto"/>
        <w:left w:val="none" w:sz="0" w:space="0" w:color="auto"/>
        <w:bottom w:val="none" w:sz="0" w:space="0" w:color="auto"/>
        <w:right w:val="none" w:sz="0" w:space="0" w:color="auto"/>
      </w:divBdr>
    </w:div>
    <w:div w:id="806509635">
      <w:bodyDiv w:val="1"/>
      <w:marLeft w:val="0"/>
      <w:marRight w:val="0"/>
      <w:marTop w:val="0"/>
      <w:marBottom w:val="0"/>
      <w:divBdr>
        <w:top w:val="none" w:sz="0" w:space="0" w:color="auto"/>
        <w:left w:val="none" w:sz="0" w:space="0" w:color="auto"/>
        <w:bottom w:val="none" w:sz="0" w:space="0" w:color="auto"/>
        <w:right w:val="none" w:sz="0" w:space="0" w:color="auto"/>
      </w:divBdr>
    </w:div>
    <w:div w:id="811099393">
      <w:bodyDiv w:val="1"/>
      <w:marLeft w:val="0"/>
      <w:marRight w:val="0"/>
      <w:marTop w:val="0"/>
      <w:marBottom w:val="0"/>
      <w:divBdr>
        <w:top w:val="none" w:sz="0" w:space="0" w:color="auto"/>
        <w:left w:val="none" w:sz="0" w:space="0" w:color="auto"/>
        <w:bottom w:val="none" w:sz="0" w:space="0" w:color="auto"/>
        <w:right w:val="none" w:sz="0" w:space="0" w:color="auto"/>
      </w:divBdr>
    </w:div>
    <w:div w:id="817918408">
      <w:bodyDiv w:val="1"/>
      <w:marLeft w:val="0"/>
      <w:marRight w:val="0"/>
      <w:marTop w:val="0"/>
      <w:marBottom w:val="0"/>
      <w:divBdr>
        <w:top w:val="none" w:sz="0" w:space="0" w:color="auto"/>
        <w:left w:val="none" w:sz="0" w:space="0" w:color="auto"/>
        <w:bottom w:val="none" w:sz="0" w:space="0" w:color="auto"/>
        <w:right w:val="none" w:sz="0" w:space="0" w:color="auto"/>
      </w:divBdr>
    </w:div>
    <w:div w:id="822965106">
      <w:bodyDiv w:val="1"/>
      <w:marLeft w:val="0"/>
      <w:marRight w:val="0"/>
      <w:marTop w:val="0"/>
      <w:marBottom w:val="0"/>
      <w:divBdr>
        <w:top w:val="none" w:sz="0" w:space="0" w:color="auto"/>
        <w:left w:val="none" w:sz="0" w:space="0" w:color="auto"/>
        <w:bottom w:val="none" w:sz="0" w:space="0" w:color="auto"/>
        <w:right w:val="none" w:sz="0" w:space="0" w:color="auto"/>
      </w:divBdr>
    </w:div>
    <w:div w:id="826626076">
      <w:bodyDiv w:val="1"/>
      <w:marLeft w:val="0"/>
      <w:marRight w:val="0"/>
      <w:marTop w:val="0"/>
      <w:marBottom w:val="0"/>
      <w:divBdr>
        <w:top w:val="none" w:sz="0" w:space="0" w:color="auto"/>
        <w:left w:val="none" w:sz="0" w:space="0" w:color="auto"/>
        <w:bottom w:val="none" w:sz="0" w:space="0" w:color="auto"/>
        <w:right w:val="none" w:sz="0" w:space="0" w:color="auto"/>
      </w:divBdr>
    </w:div>
    <w:div w:id="829710508">
      <w:bodyDiv w:val="1"/>
      <w:marLeft w:val="0"/>
      <w:marRight w:val="0"/>
      <w:marTop w:val="0"/>
      <w:marBottom w:val="0"/>
      <w:divBdr>
        <w:top w:val="none" w:sz="0" w:space="0" w:color="auto"/>
        <w:left w:val="none" w:sz="0" w:space="0" w:color="auto"/>
        <w:bottom w:val="none" w:sz="0" w:space="0" w:color="auto"/>
        <w:right w:val="none" w:sz="0" w:space="0" w:color="auto"/>
      </w:divBdr>
    </w:div>
    <w:div w:id="829906673">
      <w:bodyDiv w:val="1"/>
      <w:marLeft w:val="0"/>
      <w:marRight w:val="0"/>
      <w:marTop w:val="0"/>
      <w:marBottom w:val="0"/>
      <w:divBdr>
        <w:top w:val="none" w:sz="0" w:space="0" w:color="auto"/>
        <w:left w:val="none" w:sz="0" w:space="0" w:color="auto"/>
        <w:bottom w:val="none" w:sz="0" w:space="0" w:color="auto"/>
        <w:right w:val="none" w:sz="0" w:space="0" w:color="auto"/>
      </w:divBdr>
    </w:div>
    <w:div w:id="830491497">
      <w:bodyDiv w:val="1"/>
      <w:marLeft w:val="0"/>
      <w:marRight w:val="0"/>
      <w:marTop w:val="0"/>
      <w:marBottom w:val="0"/>
      <w:divBdr>
        <w:top w:val="none" w:sz="0" w:space="0" w:color="auto"/>
        <w:left w:val="none" w:sz="0" w:space="0" w:color="auto"/>
        <w:bottom w:val="none" w:sz="0" w:space="0" w:color="auto"/>
        <w:right w:val="none" w:sz="0" w:space="0" w:color="auto"/>
      </w:divBdr>
    </w:div>
    <w:div w:id="834607784">
      <w:bodyDiv w:val="1"/>
      <w:marLeft w:val="0"/>
      <w:marRight w:val="0"/>
      <w:marTop w:val="0"/>
      <w:marBottom w:val="0"/>
      <w:divBdr>
        <w:top w:val="none" w:sz="0" w:space="0" w:color="auto"/>
        <w:left w:val="none" w:sz="0" w:space="0" w:color="auto"/>
        <w:bottom w:val="none" w:sz="0" w:space="0" w:color="auto"/>
        <w:right w:val="none" w:sz="0" w:space="0" w:color="auto"/>
      </w:divBdr>
    </w:div>
    <w:div w:id="838614294">
      <w:bodyDiv w:val="1"/>
      <w:marLeft w:val="0"/>
      <w:marRight w:val="0"/>
      <w:marTop w:val="0"/>
      <w:marBottom w:val="0"/>
      <w:divBdr>
        <w:top w:val="none" w:sz="0" w:space="0" w:color="auto"/>
        <w:left w:val="none" w:sz="0" w:space="0" w:color="auto"/>
        <w:bottom w:val="none" w:sz="0" w:space="0" w:color="auto"/>
        <w:right w:val="none" w:sz="0" w:space="0" w:color="auto"/>
      </w:divBdr>
    </w:div>
    <w:div w:id="839075784">
      <w:bodyDiv w:val="1"/>
      <w:marLeft w:val="0"/>
      <w:marRight w:val="0"/>
      <w:marTop w:val="0"/>
      <w:marBottom w:val="0"/>
      <w:divBdr>
        <w:top w:val="none" w:sz="0" w:space="0" w:color="auto"/>
        <w:left w:val="none" w:sz="0" w:space="0" w:color="auto"/>
        <w:bottom w:val="none" w:sz="0" w:space="0" w:color="auto"/>
        <w:right w:val="none" w:sz="0" w:space="0" w:color="auto"/>
      </w:divBdr>
    </w:div>
    <w:div w:id="839081214">
      <w:bodyDiv w:val="1"/>
      <w:marLeft w:val="0"/>
      <w:marRight w:val="0"/>
      <w:marTop w:val="0"/>
      <w:marBottom w:val="0"/>
      <w:divBdr>
        <w:top w:val="none" w:sz="0" w:space="0" w:color="auto"/>
        <w:left w:val="none" w:sz="0" w:space="0" w:color="auto"/>
        <w:bottom w:val="none" w:sz="0" w:space="0" w:color="auto"/>
        <w:right w:val="none" w:sz="0" w:space="0" w:color="auto"/>
      </w:divBdr>
    </w:div>
    <w:div w:id="842935614">
      <w:bodyDiv w:val="1"/>
      <w:marLeft w:val="0"/>
      <w:marRight w:val="0"/>
      <w:marTop w:val="0"/>
      <w:marBottom w:val="0"/>
      <w:divBdr>
        <w:top w:val="none" w:sz="0" w:space="0" w:color="auto"/>
        <w:left w:val="none" w:sz="0" w:space="0" w:color="auto"/>
        <w:bottom w:val="none" w:sz="0" w:space="0" w:color="auto"/>
        <w:right w:val="none" w:sz="0" w:space="0" w:color="auto"/>
      </w:divBdr>
    </w:div>
    <w:div w:id="844322816">
      <w:bodyDiv w:val="1"/>
      <w:marLeft w:val="0"/>
      <w:marRight w:val="0"/>
      <w:marTop w:val="0"/>
      <w:marBottom w:val="0"/>
      <w:divBdr>
        <w:top w:val="none" w:sz="0" w:space="0" w:color="auto"/>
        <w:left w:val="none" w:sz="0" w:space="0" w:color="auto"/>
        <w:bottom w:val="none" w:sz="0" w:space="0" w:color="auto"/>
        <w:right w:val="none" w:sz="0" w:space="0" w:color="auto"/>
      </w:divBdr>
    </w:div>
    <w:div w:id="848065508">
      <w:bodyDiv w:val="1"/>
      <w:marLeft w:val="0"/>
      <w:marRight w:val="0"/>
      <w:marTop w:val="0"/>
      <w:marBottom w:val="0"/>
      <w:divBdr>
        <w:top w:val="none" w:sz="0" w:space="0" w:color="auto"/>
        <w:left w:val="none" w:sz="0" w:space="0" w:color="auto"/>
        <w:bottom w:val="none" w:sz="0" w:space="0" w:color="auto"/>
        <w:right w:val="none" w:sz="0" w:space="0" w:color="auto"/>
      </w:divBdr>
    </w:div>
    <w:div w:id="852110867">
      <w:bodyDiv w:val="1"/>
      <w:marLeft w:val="0"/>
      <w:marRight w:val="0"/>
      <w:marTop w:val="0"/>
      <w:marBottom w:val="0"/>
      <w:divBdr>
        <w:top w:val="none" w:sz="0" w:space="0" w:color="auto"/>
        <w:left w:val="none" w:sz="0" w:space="0" w:color="auto"/>
        <w:bottom w:val="none" w:sz="0" w:space="0" w:color="auto"/>
        <w:right w:val="none" w:sz="0" w:space="0" w:color="auto"/>
      </w:divBdr>
    </w:div>
    <w:div w:id="852233297">
      <w:bodyDiv w:val="1"/>
      <w:marLeft w:val="0"/>
      <w:marRight w:val="0"/>
      <w:marTop w:val="0"/>
      <w:marBottom w:val="0"/>
      <w:divBdr>
        <w:top w:val="none" w:sz="0" w:space="0" w:color="auto"/>
        <w:left w:val="none" w:sz="0" w:space="0" w:color="auto"/>
        <w:bottom w:val="none" w:sz="0" w:space="0" w:color="auto"/>
        <w:right w:val="none" w:sz="0" w:space="0" w:color="auto"/>
      </w:divBdr>
    </w:div>
    <w:div w:id="854001900">
      <w:bodyDiv w:val="1"/>
      <w:marLeft w:val="0"/>
      <w:marRight w:val="0"/>
      <w:marTop w:val="0"/>
      <w:marBottom w:val="0"/>
      <w:divBdr>
        <w:top w:val="none" w:sz="0" w:space="0" w:color="auto"/>
        <w:left w:val="none" w:sz="0" w:space="0" w:color="auto"/>
        <w:bottom w:val="none" w:sz="0" w:space="0" w:color="auto"/>
        <w:right w:val="none" w:sz="0" w:space="0" w:color="auto"/>
      </w:divBdr>
    </w:div>
    <w:div w:id="856772155">
      <w:bodyDiv w:val="1"/>
      <w:marLeft w:val="0"/>
      <w:marRight w:val="0"/>
      <w:marTop w:val="0"/>
      <w:marBottom w:val="0"/>
      <w:divBdr>
        <w:top w:val="none" w:sz="0" w:space="0" w:color="auto"/>
        <w:left w:val="none" w:sz="0" w:space="0" w:color="auto"/>
        <w:bottom w:val="none" w:sz="0" w:space="0" w:color="auto"/>
        <w:right w:val="none" w:sz="0" w:space="0" w:color="auto"/>
      </w:divBdr>
    </w:div>
    <w:div w:id="860053375">
      <w:bodyDiv w:val="1"/>
      <w:marLeft w:val="0"/>
      <w:marRight w:val="0"/>
      <w:marTop w:val="0"/>
      <w:marBottom w:val="0"/>
      <w:divBdr>
        <w:top w:val="none" w:sz="0" w:space="0" w:color="auto"/>
        <w:left w:val="none" w:sz="0" w:space="0" w:color="auto"/>
        <w:bottom w:val="none" w:sz="0" w:space="0" w:color="auto"/>
        <w:right w:val="none" w:sz="0" w:space="0" w:color="auto"/>
      </w:divBdr>
    </w:div>
    <w:div w:id="862521014">
      <w:bodyDiv w:val="1"/>
      <w:marLeft w:val="0"/>
      <w:marRight w:val="0"/>
      <w:marTop w:val="0"/>
      <w:marBottom w:val="0"/>
      <w:divBdr>
        <w:top w:val="none" w:sz="0" w:space="0" w:color="auto"/>
        <w:left w:val="none" w:sz="0" w:space="0" w:color="auto"/>
        <w:bottom w:val="none" w:sz="0" w:space="0" w:color="auto"/>
        <w:right w:val="none" w:sz="0" w:space="0" w:color="auto"/>
      </w:divBdr>
    </w:div>
    <w:div w:id="862592272">
      <w:bodyDiv w:val="1"/>
      <w:marLeft w:val="0"/>
      <w:marRight w:val="0"/>
      <w:marTop w:val="0"/>
      <w:marBottom w:val="0"/>
      <w:divBdr>
        <w:top w:val="none" w:sz="0" w:space="0" w:color="auto"/>
        <w:left w:val="none" w:sz="0" w:space="0" w:color="auto"/>
        <w:bottom w:val="none" w:sz="0" w:space="0" w:color="auto"/>
        <w:right w:val="none" w:sz="0" w:space="0" w:color="auto"/>
      </w:divBdr>
    </w:div>
    <w:div w:id="865413807">
      <w:bodyDiv w:val="1"/>
      <w:marLeft w:val="0"/>
      <w:marRight w:val="0"/>
      <w:marTop w:val="0"/>
      <w:marBottom w:val="0"/>
      <w:divBdr>
        <w:top w:val="none" w:sz="0" w:space="0" w:color="auto"/>
        <w:left w:val="none" w:sz="0" w:space="0" w:color="auto"/>
        <w:bottom w:val="none" w:sz="0" w:space="0" w:color="auto"/>
        <w:right w:val="none" w:sz="0" w:space="0" w:color="auto"/>
      </w:divBdr>
    </w:div>
    <w:div w:id="867526695">
      <w:bodyDiv w:val="1"/>
      <w:marLeft w:val="0"/>
      <w:marRight w:val="0"/>
      <w:marTop w:val="0"/>
      <w:marBottom w:val="0"/>
      <w:divBdr>
        <w:top w:val="none" w:sz="0" w:space="0" w:color="auto"/>
        <w:left w:val="none" w:sz="0" w:space="0" w:color="auto"/>
        <w:bottom w:val="none" w:sz="0" w:space="0" w:color="auto"/>
        <w:right w:val="none" w:sz="0" w:space="0" w:color="auto"/>
      </w:divBdr>
    </w:div>
    <w:div w:id="868184795">
      <w:bodyDiv w:val="1"/>
      <w:marLeft w:val="0"/>
      <w:marRight w:val="0"/>
      <w:marTop w:val="0"/>
      <w:marBottom w:val="0"/>
      <w:divBdr>
        <w:top w:val="none" w:sz="0" w:space="0" w:color="auto"/>
        <w:left w:val="none" w:sz="0" w:space="0" w:color="auto"/>
        <w:bottom w:val="none" w:sz="0" w:space="0" w:color="auto"/>
        <w:right w:val="none" w:sz="0" w:space="0" w:color="auto"/>
      </w:divBdr>
    </w:div>
    <w:div w:id="868764858">
      <w:bodyDiv w:val="1"/>
      <w:marLeft w:val="0"/>
      <w:marRight w:val="0"/>
      <w:marTop w:val="0"/>
      <w:marBottom w:val="0"/>
      <w:divBdr>
        <w:top w:val="none" w:sz="0" w:space="0" w:color="auto"/>
        <w:left w:val="none" w:sz="0" w:space="0" w:color="auto"/>
        <w:bottom w:val="none" w:sz="0" w:space="0" w:color="auto"/>
        <w:right w:val="none" w:sz="0" w:space="0" w:color="auto"/>
      </w:divBdr>
    </w:div>
    <w:div w:id="870190095">
      <w:bodyDiv w:val="1"/>
      <w:marLeft w:val="0"/>
      <w:marRight w:val="0"/>
      <w:marTop w:val="0"/>
      <w:marBottom w:val="0"/>
      <w:divBdr>
        <w:top w:val="none" w:sz="0" w:space="0" w:color="auto"/>
        <w:left w:val="none" w:sz="0" w:space="0" w:color="auto"/>
        <w:bottom w:val="none" w:sz="0" w:space="0" w:color="auto"/>
        <w:right w:val="none" w:sz="0" w:space="0" w:color="auto"/>
      </w:divBdr>
    </w:div>
    <w:div w:id="871844311">
      <w:bodyDiv w:val="1"/>
      <w:marLeft w:val="0"/>
      <w:marRight w:val="0"/>
      <w:marTop w:val="0"/>
      <w:marBottom w:val="0"/>
      <w:divBdr>
        <w:top w:val="none" w:sz="0" w:space="0" w:color="auto"/>
        <w:left w:val="none" w:sz="0" w:space="0" w:color="auto"/>
        <w:bottom w:val="none" w:sz="0" w:space="0" w:color="auto"/>
        <w:right w:val="none" w:sz="0" w:space="0" w:color="auto"/>
      </w:divBdr>
    </w:div>
    <w:div w:id="876088150">
      <w:bodyDiv w:val="1"/>
      <w:marLeft w:val="0"/>
      <w:marRight w:val="0"/>
      <w:marTop w:val="0"/>
      <w:marBottom w:val="0"/>
      <w:divBdr>
        <w:top w:val="none" w:sz="0" w:space="0" w:color="auto"/>
        <w:left w:val="none" w:sz="0" w:space="0" w:color="auto"/>
        <w:bottom w:val="none" w:sz="0" w:space="0" w:color="auto"/>
        <w:right w:val="none" w:sz="0" w:space="0" w:color="auto"/>
      </w:divBdr>
    </w:div>
    <w:div w:id="881870618">
      <w:bodyDiv w:val="1"/>
      <w:marLeft w:val="0"/>
      <w:marRight w:val="0"/>
      <w:marTop w:val="0"/>
      <w:marBottom w:val="0"/>
      <w:divBdr>
        <w:top w:val="none" w:sz="0" w:space="0" w:color="auto"/>
        <w:left w:val="none" w:sz="0" w:space="0" w:color="auto"/>
        <w:bottom w:val="none" w:sz="0" w:space="0" w:color="auto"/>
        <w:right w:val="none" w:sz="0" w:space="0" w:color="auto"/>
      </w:divBdr>
    </w:div>
    <w:div w:id="885877400">
      <w:bodyDiv w:val="1"/>
      <w:marLeft w:val="0"/>
      <w:marRight w:val="0"/>
      <w:marTop w:val="0"/>
      <w:marBottom w:val="0"/>
      <w:divBdr>
        <w:top w:val="none" w:sz="0" w:space="0" w:color="auto"/>
        <w:left w:val="none" w:sz="0" w:space="0" w:color="auto"/>
        <w:bottom w:val="none" w:sz="0" w:space="0" w:color="auto"/>
        <w:right w:val="none" w:sz="0" w:space="0" w:color="auto"/>
      </w:divBdr>
    </w:div>
    <w:div w:id="886718396">
      <w:bodyDiv w:val="1"/>
      <w:marLeft w:val="0"/>
      <w:marRight w:val="0"/>
      <w:marTop w:val="0"/>
      <w:marBottom w:val="0"/>
      <w:divBdr>
        <w:top w:val="none" w:sz="0" w:space="0" w:color="auto"/>
        <w:left w:val="none" w:sz="0" w:space="0" w:color="auto"/>
        <w:bottom w:val="none" w:sz="0" w:space="0" w:color="auto"/>
        <w:right w:val="none" w:sz="0" w:space="0" w:color="auto"/>
      </w:divBdr>
    </w:div>
    <w:div w:id="895235965">
      <w:bodyDiv w:val="1"/>
      <w:marLeft w:val="0"/>
      <w:marRight w:val="0"/>
      <w:marTop w:val="0"/>
      <w:marBottom w:val="0"/>
      <w:divBdr>
        <w:top w:val="none" w:sz="0" w:space="0" w:color="auto"/>
        <w:left w:val="none" w:sz="0" w:space="0" w:color="auto"/>
        <w:bottom w:val="none" w:sz="0" w:space="0" w:color="auto"/>
        <w:right w:val="none" w:sz="0" w:space="0" w:color="auto"/>
      </w:divBdr>
    </w:div>
    <w:div w:id="895429864">
      <w:bodyDiv w:val="1"/>
      <w:marLeft w:val="0"/>
      <w:marRight w:val="0"/>
      <w:marTop w:val="0"/>
      <w:marBottom w:val="0"/>
      <w:divBdr>
        <w:top w:val="none" w:sz="0" w:space="0" w:color="auto"/>
        <w:left w:val="none" w:sz="0" w:space="0" w:color="auto"/>
        <w:bottom w:val="none" w:sz="0" w:space="0" w:color="auto"/>
        <w:right w:val="none" w:sz="0" w:space="0" w:color="auto"/>
      </w:divBdr>
    </w:div>
    <w:div w:id="897279133">
      <w:bodyDiv w:val="1"/>
      <w:marLeft w:val="0"/>
      <w:marRight w:val="0"/>
      <w:marTop w:val="0"/>
      <w:marBottom w:val="0"/>
      <w:divBdr>
        <w:top w:val="none" w:sz="0" w:space="0" w:color="auto"/>
        <w:left w:val="none" w:sz="0" w:space="0" w:color="auto"/>
        <w:bottom w:val="none" w:sz="0" w:space="0" w:color="auto"/>
        <w:right w:val="none" w:sz="0" w:space="0" w:color="auto"/>
      </w:divBdr>
    </w:div>
    <w:div w:id="899097990">
      <w:bodyDiv w:val="1"/>
      <w:marLeft w:val="0"/>
      <w:marRight w:val="0"/>
      <w:marTop w:val="0"/>
      <w:marBottom w:val="0"/>
      <w:divBdr>
        <w:top w:val="none" w:sz="0" w:space="0" w:color="auto"/>
        <w:left w:val="none" w:sz="0" w:space="0" w:color="auto"/>
        <w:bottom w:val="none" w:sz="0" w:space="0" w:color="auto"/>
        <w:right w:val="none" w:sz="0" w:space="0" w:color="auto"/>
      </w:divBdr>
    </w:div>
    <w:div w:id="912423819">
      <w:bodyDiv w:val="1"/>
      <w:marLeft w:val="0"/>
      <w:marRight w:val="0"/>
      <w:marTop w:val="0"/>
      <w:marBottom w:val="0"/>
      <w:divBdr>
        <w:top w:val="none" w:sz="0" w:space="0" w:color="auto"/>
        <w:left w:val="none" w:sz="0" w:space="0" w:color="auto"/>
        <w:bottom w:val="none" w:sz="0" w:space="0" w:color="auto"/>
        <w:right w:val="none" w:sz="0" w:space="0" w:color="auto"/>
      </w:divBdr>
    </w:div>
    <w:div w:id="912548710">
      <w:bodyDiv w:val="1"/>
      <w:marLeft w:val="0"/>
      <w:marRight w:val="0"/>
      <w:marTop w:val="0"/>
      <w:marBottom w:val="0"/>
      <w:divBdr>
        <w:top w:val="none" w:sz="0" w:space="0" w:color="auto"/>
        <w:left w:val="none" w:sz="0" w:space="0" w:color="auto"/>
        <w:bottom w:val="none" w:sz="0" w:space="0" w:color="auto"/>
        <w:right w:val="none" w:sz="0" w:space="0" w:color="auto"/>
      </w:divBdr>
    </w:div>
    <w:div w:id="916089546">
      <w:bodyDiv w:val="1"/>
      <w:marLeft w:val="0"/>
      <w:marRight w:val="0"/>
      <w:marTop w:val="0"/>
      <w:marBottom w:val="0"/>
      <w:divBdr>
        <w:top w:val="none" w:sz="0" w:space="0" w:color="auto"/>
        <w:left w:val="none" w:sz="0" w:space="0" w:color="auto"/>
        <w:bottom w:val="none" w:sz="0" w:space="0" w:color="auto"/>
        <w:right w:val="none" w:sz="0" w:space="0" w:color="auto"/>
      </w:divBdr>
    </w:div>
    <w:div w:id="916943479">
      <w:bodyDiv w:val="1"/>
      <w:marLeft w:val="0"/>
      <w:marRight w:val="0"/>
      <w:marTop w:val="0"/>
      <w:marBottom w:val="0"/>
      <w:divBdr>
        <w:top w:val="none" w:sz="0" w:space="0" w:color="auto"/>
        <w:left w:val="none" w:sz="0" w:space="0" w:color="auto"/>
        <w:bottom w:val="none" w:sz="0" w:space="0" w:color="auto"/>
        <w:right w:val="none" w:sz="0" w:space="0" w:color="auto"/>
      </w:divBdr>
    </w:div>
    <w:div w:id="921643573">
      <w:bodyDiv w:val="1"/>
      <w:marLeft w:val="0"/>
      <w:marRight w:val="0"/>
      <w:marTop w:val="0"/>
      <w:marBottom w:val="0"/>
      <w:divBdr>
        <w:top w:val="none" w:sz="0" w:space="0" w:color="auto"/>
        <w:left w:val="none" w:sz="0" w:space="0" w:color="auto"/>
        <w:bottom w:val="none" w:sz="0" w:space="0" w:color="auto"/>
        <w:right w:val="none" w:sz="0" w:space="0" w:color="auto"/>
      </w:divBdr>
    </w:div>
    <w:div w:id="921837491">
      <w:bodyDiv w:val="1"/>
      <w:marLeft w:val="0"/>
      <w:marRight w:val="0"/>
      <w:marTop w:val="0"/>
      <w:marBottom w:val="0"/>
      <w:divBdr>
        <w:top w:val="none" w:sz="0" w:space="0" w:color="auto"/>
        <w:left w:val="none" w:sz="0" w:space="0" w:color="auto"/>
        <w:bottom w:val="none" w:sz="0" w:space="0" w:color="auto"/>
        <w:right w:val="none" w:sz="0" w:space="0" w:color="auto"/>
      </w:divBdr>
    </w:div>
    <w:div w:id="923610086">
      <w:bodyDiv w:val="1"/>
      <w:marLeft w:val="0"/>
      <w:marRight w:val="0"/>
      <w:marTop w:val="0"/>
      <w:marBottom w:val="0"/>
      <w:divBdr>
        <w:top w:val="none" w:sz="0" w:space="0" w:color="auto"/>
        <w:left w:val="none" w:sz="0" w:space="0" w:color="auto"/>
        <w:bottom w:val="none" w:sz="0" w:space="0" w:color="auto"/>
        <w:right w:val="none" w:sz="0" w:space="0" w:color="auto"/>
      </w:divBdr>
    </w:div>
    <w:div w:id="924651740">
      <w:bodyDiv w:val="1"/>
      <w:marLeft w:val="0"/>
      <w:marRight w:val="0"/>
      <w:marTop w:val="0"/>
      <w:marBottom w:val="0"/>
      <w:divBdr>
        <w:top w:val="none" w:sz="0" w:space="0" w:color="auto"/>
        <w:left w:val="none" w:sz="0" w:space="0" w:color="auto"/>
        <w:bottom w:val="none" w:sz="0" w:space="0" w:color="auto"/>
        <w:right w:val="none" w:sz="0" w:space="0" w:color="auto"/>
      </w:divBdr>
    </w:div>
    <w:div w:id="924996936">
      <w:bodyDiv w:val="1"/>
      <w:marLeft w:val="0"/>
      <w:marRight w:val="0"/>
      <w:marTop w:val="0"/>
      <w:marBottom w:val="0"/>
      <w:divBdr>
        <w:top w:val="none" w:sz="0" w:space="0" w:color="auto"/>
        <w:left w:val="none" w:sz="0" w:space="0" w:color="auto"/>
        <w:bottom w:val="none" w:sz="0" w:space="0" w:color="auto"/>
        <w:right w:val="none" w:sz="0" w:space="0" w:color="auto"/>
      </w:divBdr>
    </w:div>
    <w:div w:id="936407803">
      <w:bodyDiv w:val="1"/>
      <w:marLeft w:val="0"/>
      <w:marRight w:val="0"/>
      <w:marTop w:val="0"/>
      <w:marBottom w:val="0"/>
      <w:divBdr>
        <w:top w:val="none" w:sz="0" w:space="0" w:color="auto"/>
        <w:left w:val="none" w:sz="0" w:space="0" w:color="auto"/>
        <w:bottom w:val="none" w:sz="0" w:space="0" w:color="auto"/>
        <w:right w:val="none" w:sz="0" w:space="0" w:color="auto"/>
      </w:divBdr>
    </w:div>
    <w:div w:id="937567137">
      <w:bodyDiv w:val="1"/>
      <w:marLeft w:val="0"/>
      <w:marRight w:val="0"/>
      <w:marTop w:val="0"/>
      <w:marBottom w:val="0"/>
      <w:divBdr>
        <w:top w:val="none" w:sz="0" w:space="0" w:color="auto"/>
        <w:left w:val="none" w:sz="0" w:space="0" w:color="auto"/>
        <w:bottom w:val="none" w:sz="0" w:space="0" w:color="auto"/>
        <w:right w:val="none" w:sz="0" w:space="0" w:color="auto"/>
      </w:divBdr>
    </w:div>
    <w:div w:id="941499995">
      <w:bodyDiv w:val="1"/>
      <w:marLeft w:val="0"/>
      <w:marRight w:val="0"/>
      <w:marTop w:val="0"/>
      <w:marBottom w:val="0"/>
      <w:divBdr>
        <w:top w:val="none" w:sz="0" w:space="0" w:color="auto"/>
        <w:left w:val="none" w:sz="0" w:space="0" w:color="auto"/>
        <w:bottom w:val="none" w:sz="0" w:space="0" w:color="auto"/>
        <w:right w:val="none" w:sz="0" w:space="0" w:color="auto"/>
      </w:divBdr>
    </w:div>
    <w:div w:id="943077067">
      <w:bodyDiv w:val="1"/>
      <w:marLeft w:val="0"/>
      <w:marRight w:val="0"/>
      <w:marTop w:val="0"/>
      <w:marBottom w:val="0"/>
      <w:divBdr>
        <w:top w:val="none" w:sz="0" w:space="0" w:color="auto"/>
        <w:left w:val="none" w:sz="0" w:space="0" w:color="auto"/>
        <w:bottom w:val="none" w:sz="0" w:space="0" w:color="auto"/>
        <w:right w:val="none" w:sz="0" w:space="0" w:color="auto"/>
      </w:divBdr>
    </w:div>
    <w:div w:id="946733710">
      <w:bodyDiv w:val="1"/>
      <w:marLeft w:val="0"/>
      <w:marRight w:val="0"/>
      <w:marTop w:val="0"/>
      <w:marBottom w:val="0"/>
      <w:divBdr>
        <w:top w:val="none" w:sz="0" w:space="0" w:color="auto"/>
        <w:left w:val="none" w:sz="0" w:space="0" w:color="auto"/>
        <w:bottom w:val="none" w:sz="0" w:space="0" w:color="auto"/>
        <w:right w:val="none" w:sz="0" w:space="0" w:color="auto"/>
      </w:divBdr>
    </w:div>
    <w:div w:id="948052332">
      <w:bodyDiv w:val="1"/>
      <w:marLeft w:val="0"/>
      <w:marRight w:val="0"/>
      <w:marTop w:val="0"/>
      <w:marBottom w:val="0"/>
      <w:divBdr>
        <w:top w:val="none" w:sz="0" w:space="0" w:color="auto"/>
        <w:left w:val="none" w:sz="0" w:space="0" w:color="auto"/>
        <w:bottom w:val="none" w:sz="0" w:space="0" w:color="auto"/>
        <w:right w:val="none" w:sz="0" w:space="0" w:color="auto"/>
      </w:divBdr>
    </w:div>
    <w:div w:id="948126595">
      <w:bodyDiv w:val="1"/>
      <w:marLeft w:val="0"/>
      <w:marRight w:val="0"/>
      <w:marTop w:val="0"/>
      <w:marBottom w:val="0"/>
      <w:divBdr>
        <w:top w:val="none" w:sz="0" w:space="0" w:color="auto"/>
        <w:left w:val="none" w:sz="0" w:space="0" w:color="auto"/>
        <w:bottom w:val="none" w:sz="0" w:space="0" w:color="auto"/>
        <w:right w:val="none" w:sz="0" w:space="0" w:color="auto"/>
      </w:divBdr>
    </w:div>
    <w:div w:id="948659984">
      <w:bodyDiv w:val="1"/>
      <w:marLeft w:val="0"/>
      <w:marRight w:val="0"/>
      <w:marTop w:val="0"/>
      <w:marBottom w:val="0"/>
      <w:divBdr>
        <w:top w:val="none" w:sz="0" w:space="0" w:color="auto"/>
        <w:left w:val="none" w:sz="0" w:space="0" w:color="auto"/>
        <w:bottom w:val="none" w:sz="0" w:space="0" w:color="auto"/>
        <w:right w:val="none" w:sz="0" w:space="0" w:color="auto"/>
      </w:divBdr>
    </w:div>
    <w:div w:id="949319728">
      <w:bodyDiv w:val="1"/>
      <w:marLeft w:val="0"/>
      <w:marRight w:val="0"/>
      <w:marTop w:val="0"/>
      <w:marBottom w:val="0"/>
      <w:divBdr>
        <w:top w:val="none" w:sz="0" w:space="0" w:color="auto"/>
        <w:left w:val="none" w:sz="0" w:space="0" w:color="auto"/>
        <w:bottom w:val="none" w:sz="0" w:space="0" w:color="auto"/>
        <w:right w:val="none" w:sz="0" w:space="0" w:color="auto"/>
      </w:divBdr>
    </w:div>
    <w:div w:id="950742971">
      <w:bodyDiv w:val="1"/>
      <w:marLeft w:val="0"/>
      <w:marRight w:val="0"/>
      <w:marTop w:val="0"/>
      <w:marBottom w:val="0"/>
      <w:divBdr>
        <w:top w:val="none" w:sz="0" w:space="0" w:color="auto"/>
        <w:left w:val="none" w:sz="0" w:space="0" w:color="auto"/>
        <w:bottom w:val="none" w:sz="0" w:space="0" w:color="auto"/>
        <w:right w:val="none" w:sz="0" w:space="0" w:color="auto"/>
      </w:divBdr>
    </w:div>
    <w:div w:id="956833400">
      <w:bodyDiv w:val="1"/>
      <w:marLeft w:val="0"/>
      <w:marRight w:val="0"/>
      <w:marTop w:val="0"/>
      <w:marBottom w:val="0"/>
      <w:divBdr>
        <w:top w:val="none" w:sz="0" w:space="0" w:color="auto"/>
        <w:left w:val="none" w:sz="0" w:space="0" w:color="auto"/>
        <w:bottom w:val="none" w:sz="0" w:space="0" w:color="auto"/>
        <w:right w:val="none" w:sz="0" w:space="0" w:color="auto"/>
      </w:divBdr>
    </w:div>
    <w:div w:id="958217163">
      <w:bodyDiv w:val="1"/>
      <w:marLeft w:val="0"/>
      <w:marRight w:val="0"/>
      <w:marTop w:val="0"/>
      <w:marBottom w:val="0"/>
      <w:divBdr>
        <w:top w:val="none" w:sz="0" w:space="0" w:color="auto"/>
        <w:left w:val="none" w:sz="0" w:space="0" w:color="auto"/>
        <w:bottom w:val="none" w:sz="0" w:space="0" w:color="auto"/>
        <w:right w:val="none" w:sz="0" w:space="0" w:color="auto"/>
      </w:divBdr>
    </w:div>
    <w:div w:id="958341894">
      <w:bodyDiv w:val="1"/>
      <w:marLeft w:val="0"/>
      <w:marRight w:val="0"/>
      <w:marTop w:val="0"/>
      <w:marBottom w:val="0"/>
      <w:divBdr>
        <w:top w:val="none" w:sz="0" w:space="0" w:color="auto"/>
        <w:left w:val="none" w:sz="0" w:space="0" w:color="auto"/>
        <w:bottom w:val="none" w:sz="0" w:space="0" w:color="auto"/>
        <w:right w:val="none" w:sz="0" w:space="0" w:color="auto"/>
      </w:divBdr>
    </w:div>
    <w:div w:id="964893448">
      <w:bodyDiv w:val="1"/>
      <w:marLeft w:val="0"/>
      <w:marRight w:val="0"/>
      <w:marTop w:val="0"/>
      <w:marBottom w:val="0"/>
      <w:divBdr>
        <w:top w:val="none" w:sz="0" w:space="0" w:color="auto"/>
        <w:left w:val="none" w:sz="0" w:space="0" w:color="auto"/>
        <w:bottom w:val="none" w:sz="0" w:space="0" w:color="auto"/>
        <w:right w:val="none" w:sz="0" w:space="0" w:color="auto"/>
      </w:divBdr>
    </w:div>
    <w:div w:id="967904426">
      <w:bodyDiv w:val="1"/>
      <w:marLeft w:val="0"/>
      <w:marRight w:val="0"/>
      <w:marTop w:val="0"/>
      <w:marBottom w:val="0"/>
      <w:divBdr>
        <w:top w:val="none" w:sz="0" w:space="0" w:color="auto"/>
        <w:left w:val="none" w:sz="0" w:space="0" w:color="auto"/>
        <w:bottom w:val="none" w:sz="0" w:space="0" w:color="auto"/>
        <w:right w:val="none" w:sz="0" w:space="0" w:color="auto"/>
      </w:divBdr>
    </w:div>
    <w:div w:id="974682166">
      <w:bodyDiv w:val="1"/>
      <w:marLeft w:val="0"/>
      <w:marRight w:val="0"/>
      <w:marTop w:val="0"/>
      <w:marBottom w:val="0"/>
      <w:divBdr>
        <w:top w:val="none" w:sz="0" w:space="0" w:color="auto"/>
        <w:left w:val="none" w:sz="0" w:space="0" w:color="auto"/>
        <w:bottom w:val="none" w:sz="0" w:space="0" w:color="auto"/>
        <w:right w:val="none" w:sz="0" w:space="0" w:color="auto"/>
      </w:divBdr>
    </w:div>
    <w:div w:id="977145901">
      <w:bodyDiv w:val="1"/>
      <w:marLeft w:val="0"/>
      <w:marRight w:val="0"/>
      <w:marTop w:val="0"/>
      <w:marBottom w:val="0"/>
      <w:divBdr>
        <w:top w:val="none" w:sz="0" w:space="0" w:color="auto"/>
        <w:left w:val="none" w:sz="0" w:space="0" w:color="auto"/>
        <w:bottom w:val="none" w:sz="0" w:space="0" w:color="auto"/>
        <w:right w:val="none" w:sz="0" w:space="0" w:color="auto"/>
      </w:divBdr>
    </w:div>
    <w:div w:id="979771131">
      <w:bodyDiv w:val="1"/>
      <w:marLeft w:val="0"/>
      <w:marRight w:val="0"/>
      <w:marTop w:val="0"/>
      <w:marBottom w:val="0"/>
      <w:divBdr>
        <w:top w:val="none" w:sz="0" w:space="0" w:color="auto"/>
        <w:left w:val="none" w:sz="0" w:space="0" w:color="auto"/>
        <w:bottom w:val="none" w:sz="0" w:space="0" w:color="auto"/>
        <w:right w:val="none" w:sz="0" w:space="0" w:color="auto"/>
      </w:divBdr>
    </w:div>
    <w:div w:id="980579490">
      <w:bodyDiv w:val="1"/>
      <w:marLeft w:val="0"/>
      <w:marRight w:val="0"/>
      <w:marTop w:val="0"/>
      <w:marBottom w:val="0"/>
      <w:divBdr>
        <w:top w:val="none" w:sz="0" w:space="0" w:color="auto"/>
        <w:left w:val="none" w:sz="0" w:space="0" w:color="auto"/>
        <w:bottom w:val="none" w:sz="0" w:space="0" w:color="auto"/>
        <w:right w:val="none" w:sz="0" w:space="0" w:color="auto"/>
      </w:divBdr>
    </w:div>
    <w:div w:id="994407477">
      <w:bodyDiv w:val="1"/>
      <w:marLeft w:val="0"/>
      <w:marRight w:val="0"/>
      <w:marTop w:val="0"/>
      <w:marBottom w:val="0"/>
      <w:divBdr>
        <w:top w:val="none" w:sz="0" w:space="0" w:color="auto"/>
        <w:left w:val="none" w:sz="0" w:space="0" w:color="auto"/>
        <w:bottom w:val="none" w:sz="0" w:space="0" w:color="auto"/>
        <w:right w:val="none" w:sz="0" w:space="0" w:color="auto"/>
      </w:divBdr>
    </w:div>
    <w:div w:id="997735671">
      <w:bodyDiv w:val="1"/>
      <w:marLeft w:val="0"/>
      <w:marRight w:val="0"/>
      <w:marTop w:val="0"/>
      <w:marBottom w:val="0"/>
      <w:divBdr>
        <w:top w:val="none" w:sz="0" w:space="0" w:color="auto"/>
        <w:left w:val="none" w:sz="0" w:space="0" w:color="auto"/>
        <w:bottom w:val="none" w:sz="0" w:space="0" w:color="auto"/>
        <w:right w:val="none" w:sz="0" w:space="0" w:color="auto"/>
      </w:divBdr>
    </w:div>
    <w:div w:id="998533823">
      <w:bodyDiv w:val="1"/>
      <w:marLeft w:val="0"/>
      <w:marRight w:val="0"/>
      <w:marTop w:val="0"/>
      <w:marBottom w:val="0"/>
      <w:divBdr>
        <w:top w:val="none" w:sz="0" w:space="0" w:color="auto"/>
        <w:left w:val="none" w:sz="0" w:space="0" w:color="auto"/>
        <w:bottom w:val="none" w:sz="0" w:space="0" w:color="auto"/>
        <w:right w:val="none" w:sz="0" w:space="0" w:color="auto"/>
      </w:divBdr>
    </w:div>
    <w:div w:id="999583029">
      <w:bodyDiv w:val="1"/>
      <w:marLeft w:val="0"/>
      <w:marRight w:val="0"/>
      <w:marTop w:val="0"/>
      <w:marBottom w:val="0"/>
      <w:divBdr>
        <w:top w:val="none" w:sz="0" w:space="0" w:color="auto"/>
        <w:left w:val="none" w:sz="0" w:space="0" w:color="auto"/>
        <w:bottom w:val="none" w:sz="0" w:space="0" w:color="auto"/>
        <w:right w:val="none" w:sz="0" w:space="0" w:color="auto"/>
      </w:divBdr>
    </w:div>
    <w:div w:id="1003122251">
      <w:bodyDiv w:val="1"/>
      <w:marLeft w:val="0"/>
      <w:marRight w:val="0"/>
      <w:marTop w:val="0"/>
      <w:marBottom w:val="0"/>
      <w:divBdr>
        <w:top w:val="none" w:sz="0" w:space="0" w:color="auto"/>
        <w:left w:val="none" w:sz="0" w:space="0" w:color="auto"/>
        <w:bottom w:val="none" w:sz="0" w:space="0" w:color="auto"/>
        <w:right w:val="none" w:sz="0" w:space="0" w:color="auto"/>
      </w:divBdr>
    </w:div>
    <w:div w:id="1006789817">
      <w:bodyDiv w:val="1"/>
      <w:marLeft w:val="0"/>
      <w:marRight w:val="0"/>
      <w:marTop w:val="0"/>
      <w:marBottom w:val="0"/>
      <w:divBdr>
        <w:top w:val="none" w:sz="0" w:space="0" w:color="auto"/>
        <w:left w:val="none" w:sz="0" w:space="0" w:color="auto"/>
        <w:bottom w:val="none" w:sz="0" w:space="0" w:color="auto"/>
        <w:right w:val="none" w:sz="0" w:space="0" w:color="auto"/>
      </w:divBdr>
    </w:div>
    <w:div w:id="1006830263">
      <w:bodyDiv w:val="1"/>
      <w:marLeft w:val="0"/>
      <w:marRight w:val="0"/>
      <w:marTop w:val="0"/>
      <w:marBottom w:val="0"/>
      <w:divBdr>
        <w:top w:val="none" w:sz="0" w:space="0" w:color="auto"/>
        <w:left w:val="none" w:sz="0" w:space="0" w:color="auto"/>
        <w:bottom w:val="none" w:sz="0" w:space="0" w:color="auto"/>
        <w:right w:val="none" w:sz="0" w:space="0" w:color="auto"/>
      </w:divBdr>
    </w:div>
    <w:div w:id="1010716752">
      <w:bodyDiv w:val="1"/>
      <w:marLeft w:val="0"/>
      <w:marRight w:val="0"/>
      <w:marTop w:val="0"/>
      <w:marBottom w:val="0"/>
      <w:divBdr>
        <w:top w:val="none" w:sz="0" w:space="0" w:color="auto"/>
        <w:left w:val="none" w:sz="0" w:space="0" w:color="auto"/>
        <w:bottom w:val="none" w:sz="0" w:space="0" w:color="auto"/>
        <w:right w:val="none" w:sz="0" w:space="0" w:color="auto"/>
      </w:divBdr>
    </w:div>
    <w:div w:id="1011029643">
      <w:bodyDiv w:val="1"/>
      <w:marLeft w:val="0"/>
      <w:marRight w:val="0"/>
      <w:marTop w:val="0"/>
      <w:marBottom w:val="0"/>
      <w:divBdr>
        <w:top w:val="none" w:sz="0" w:space="0" w:color="auto"/>
        <w:left w:val="none" w:sz="0" w:space="0" w:color="auto"/>
        <w:bottom w:val="none" w:sz="0" w:space="0" w:color="auto"/>
        <w:right w:val="none" w:sz="0" w:space="0" w:color="auto"/>
      </w:divBdr>
    </w:div>
    <w:div w:id="1014377752">
      <w:bodyDiv w:val="1"/>
      <w:marLeft w:val="0"/>
      <w:marRight w:val="0"/>
      <w:marTop w:val="0"/>
      <w:marBottom w:val="0"/>
      <w:divBdr>
        <w:top w:val="none" w:sz="0" w:space="0" w:color="auto"/>
        <w:left w:val="none" w:sz="0" w:space="0" w:color="auto"/>
        <w:bottom w:val="none" w:sz="0" w:space="0" w:color="auto"/>
        <w:right w:val="none" w:sz="0" w:space="0" w:color="auto"/>
      </w:divBdr>
    </w:div>
    <w:div w:id="1017391653">
      <w:bodyDiv w:val="1"/>
      <w:marLeft w:val="0"/>
      <w:marRight w:val="0"/>
      <w:marTop w:val="0"/>
      <w:marBottom w:val="0"/>
      <w:divBdr>
        <w:top w:val="none" w:sz="0" w:space="0" w:color="auto"/>
        <w:left w:val="none" w:sz="0" w:space="0" w:color="auto"/>
        <w:bottom w:val="none" w:sz="0" w:space="0" w:color="auto"/>
        <w:right w:val="none" w:sz="0" w:space="0" w:color="auto"/>
      </w:divBdr>
    </w:div>
    <w:div w:id="1025641908">
      <w:bodyDiv w:val="1"/>
      <w:marLeft w:val="0"/>
      <w:marRight w:val="0"/>
      <w:marTop w:val="0"/>
      <w:marBottom w:val="0"/>
      <w:divBdr>
        <w:top w:val="none" w:sz="0" w:space="0" w:color="auto"/>
        <w:left w:val="none" w:sz="0" w:space="0" w:color="auto"/>
        <w:bottom w:val="none" w:sz="0" w:space="0" w:color="auto"/>
        <w:right w:val="none" w:sz="0" w:space="0" w:color="auto"/>
      </w:divBdr>
    </w:div>
    <w:div w:id="1026949663">
      <w:bodyDiv w:val="1"/>
      <w:marLeft w:val="0"/>
      <w:marRight w:val="0"/>
      <w:marTop w:val="0"/>
      <w:marBottom w:val="0"/>
      <w:divBdr>
        <w:top w:val="none" w:sz="0" w:space="0" w:color="auto"/>
        <w:left w:val="none" w:sz="0" w:space="0" w:color="auto"/>
        <w:bottom w:val="none" w:sz="0" w:space="0" w:color="auto"/>
        <w:right w:val="none" w:sz="0" w:space="0" w:color="auto"/>
      </w:divBdr>
    </w:div>
    <w:div w:id="1029912719">
      <w:bodyDiv w:val="1"/>
      <w:marLeft w:val="0"/>
      <w:marRight w:val="0"/>
      <w:marTop w:val="0"/>
      <w:marBottom w:val="0"/>
      <w:divBdr>
        <w:top w:val="none" w:sz="0" w:space="0" w:color="auto"/>
        <w:left w:val="none" w:sz="0" w:space="0" w:color="auto"/>
        <w:bottom w:val="none" w:sz="0" w:space="0" w:color="auto"/>
        <w:right w:val="none" w:sz="0" w:space="0" w:color="auto"/>
      </w:divBdr>
    </w:div>
    <w:div w:id="1032196106">
      <w:bodyDiv w:val="1"/>
      <w:marLeft w:val="0"/>
      <w:marRight w:val="0"/>
      <w:marTop w:val="0"/>
      <w:marBottom w:val="0"/>
      <w:divBdr>
        <w:top w:val="none" w:sz="0" w:space="0" w:color="auto"/>
        <w:left w:val="none" w:sz="0" w:space="0" w:color="auto"/>
        <w:bottom w:val="none" w:sz="0" w:space="0" w:color="auto"/>
        <w:right w:val="none" w:sz="0" w:space="0" w:color="auto"/>
      </w:divBdr>
    </w:div>
    <w:div w:id="1036395794">
      <w:bodyDiv w:val="1"/>
      <w:marLeft w:val="0"/>
      <w:marRight w:val="0"/>
      <w:marTop w:val="0"/>
      <w:marBottom w:val="0"/>
      <w:divBdr>
        <w:top w:val="none" w:sz="0" w:space="0" w:color="auto"/>
        <w:left w:val="none" w:sz="0" w:space="0" w:color="auto"/>
        <w:bottom w:val="none" w:sz="0" w:space="0" w:color="auto"/>
        <w:right w:val="none" w:sz="0" w:space="0" w:color="auto"/>
      </w:divBdr>
    </w:div>
    <w:div w:id="1038773825">
      <w:bodyDiv w:val="1"/>
      <w:marLeft w:val="0"/>
      <w:marRight w:val="0"/>
      <w:marTop w:val="0"/>
      <w:marBottom w:val="0"/>
      <w:divBdr>
        <w:top w:val="none" w:sz="0" w:space="0" w:color="auto"/>
        <w:left w:val="none" w:sz="0" w:space="0" w:color="auto"/>
        <w:bottom w:val="none" w:sz="0" w:space="0" w:color="auto"/>
        <w:right w:val="none" w:sz="0" w:space="0" w:color="auto"/>
      </w:divBdr>
    </w:div>
    <w:div w:id="1041051000">
      <w:bodyDiv w:val="1"/>
      <w:marLeft w:val="0"/>
      <w:marRight w:val="0"/>
      <w:marTop w:val="0"/>
      <w:marBottom w:val="0"/>
      <w:divBdr>
        <w:top w:val="none" w:sz="0" w:space="0" w:color="auto"/>
        <w:left w:val="none" w:sz="0" w:space="0" w:color="auto"/>
        <w:bottom w:val="none" w:sz="0" w:space="0" w:color="auto"/>
        <w:right w:val="none" w:sz="0" w:space="0" w:color="auto"/>
      </w:divBdr>
    </w:div>
    <w:div w:id="1041398788">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43209699">
      <w:bodyDiv w:val="1"/>
      <w:marLeft w:val="0"/>
      <w:marRight w:val="0"/>
      <w:marTop w:val="0"/>
      <w:marBottom w:val="0"/>
      <w:divBdr>
        <w:top w:val="none" w:sz="0" w:space="0" w:color="auto"/>
        <w:left w:val="none" w:sz="0" w:space="0" w:color="auto"/>
        <w:bottom w:val="none" w:sz="0" w:space="0" w:color="auto"/>
        <w:right w:val="none" w:sz="0" w:space="0" w:color="auto"/>
      </w:divBdr>
    </w:div>
    <w:div w:id="1045065943">
      <w:bodyDiv w:val="1"/>
      <w:marLeft w:val="0"/>
      <w:marRight w:val="0"/>
      <w:marTop w:val="0"/>
      <w:marBottom w:val="0"/>
      <w:divBdr>
        <w:top w:val="none" w:sz="0" w:space="0" w:color="auto"/>
        <w:left w:val="none" w:sz="0" w:space="0" w:color="auto"/>
        <w:bottom w:val="none" w:sz="0" w:space="0" w:color="auto"/>
        <w:right w:val="none" w:sz="0" w:space="0" w:color="auto"/>
      </w:divBdr>
    </w:div>
    <w:div w:id="1045570094">
      <w:bodyDiv w:val="1"/>
      <w:marLeft w:val="0"/>
      <w:marRight w:val="0"/>
      <w:marTop w:val="0"/>
      <w:marBottom w:val="0"/>
      <w:divBdr>
        <w:top w:val="none" w:sz="0" w:space="0" w:color="auto"/>
        <w:left w:val="none" w:sz="0" w:space="0" w:color="auto"/>
        <w:bottom w:val="none" w:sz="0" w:space="0" w:color="auto"/>
        <w:right w:val="none" w:sz="0" w:space="0" w:color="auto"/>
      </w:divBdr>
    </w:div>
    <w:div w:id="1051077655">
      <w:bodyDiv w:val="1"/>
      <w:marLeft w:val="0"/>
      <w:marRight w:val="0"/>
      <w:marTop w:val="0"/>
      <w:marBottom w:val="0"/>
      <w:divBdr>
        <w:top w:val="none" w:sz="0" w:space="0" w:color="auto"/>
        <w:left w:val="none" w:sz="0" w:space="0" w:color="auto"/>
        <w:bottom w:val="none" w:sz="0" w:space="0" w:color="auto"/>
        <w:right w:val="none" w:sz="0" w:space="0" w:color="auto"/>
      </w:divBdr>
    </w:div>
    <w:div w:id="1054700565">
      <w:bodyDiv w:val="1"/>
      <w:marLeft w:val="0"/>
      <w:marRight w:val="0"/>
      <w:marTop w:val="0"/>
      <w:marBottom w:val="0"/>
      <w:divBdr>
        <w:top w:val="none" w:sz="0" w:space="0" w:color="auto"/>
        <w:left w:val="none" w:sz="0" w:space="0" w:color="auto"/>
        <w:bottom w:val="none" w:sz="0" w:space="0" w:color="auto"/>
        <w:right w:val="none" w:sz="0" w:space="0" w:color="auto"/>
      </w:divBdr>
    </w:div>
    <w:div w:id="1060245857">
      <w:bodyDiv w:val="1"/>
      <w:marLeft w:val="0"/>
      <w:marRight w:val="0"/>
      <w:marTop w:val="0"/>
      <w:marBottom w:val="0"/>
      <w:divBdr>
        <w:top w:val="none" w:sz="0" w:space="0" w:color="auto"/>
        <w:left w:val="none" w:sz="0" w:space="0" w:color="auto"/>
        <w:bottom w:val="none" w:sz="0" w:space="0" w:color="auto"/>
        <w:right w:val="none" w:sz="0" w:space="0" w:color="auto"/>
      </w:divBdr>
    </w:div>
    <w:div w:id="1060372765">
      <w:bodyDiv w:val="1"/>
      <w:marLeft w:val="0"/>
      <w:marRight w:val="0"/>
      <w:marTop w:val="0"/>
      <w:marBottom w:val="0"/>
      <w:divBdr>
        <w:top w:val="none" w:sz="0" w:space="0" w:color="auto"/>
        <w:left w:val="none" w:sz="0" w:space="0" w:color="auto"/>
        <w:bottom w:val="none" w:sz="0" w:space="0" w:color="auto"/>
        <w:right w:val="none" w:sz="0" w:space="0" w:color="auto"/>
      </w:divBdr>
    </w:div>
    <w:div w:id="1062482284">
      <w:bodyDiv w:val="1"/>
      <w:marLeft w:val="0"/>
      <w:marRight w:val="0"/>
      <w:marTop w:val="0"/>
      <w:marBottom w:val="0"/>
      <w:divBdr>
        <w:top w:val="none" w:sz="0" w:space="0" w:color="auto"/>
        <w:left w:val="none" w:sz="0" w:space="0" w:color="auto"/>
        <w:bottom w:val="none" w:sz="0" w:space="0" w:color="auto"/>
        <w:right w:val="none" w:sz="0" w:space="0" w:color="auto"/>
      </w:divBdr>
    </w:div>
    <w:div w:id="1066339185">
      <w:bodyDiv w:val="1"/>
      <w:marLeft w:val="0"/>
      <w:marRight w:val="0"/>
      <w:marTop w:val="0"/>
      <w:marBottom w:val="0"/>
      <w:divBdr>
        <w:top w:val="none" w:sz="0" w:space="0" w:color="auto"/>
        <w:left w:val="none" w:sz="0" w:space="0" w:color="auto"/>
        <w:bottom w:val="none" w:sz="0" w:space="0" w:color="auto"/>
        <w:right w:val="none" w:sz="0" w:space="0" w:color="auto"/>
      </w:divBdr>
    </w:div>
    <w:div w:id="1067415755">
      <w:bodyDiv w:val="1"/>
      <w:marLeft w:val="0"/>
      <w:marRight w:val="0"/>
      <w:marTop w:val="0"/>
      <w:marBottom w:val="0"/>
      <w:divBdr>
        <w:top w:val="none" w:sz="0" w:space="0" w:color="auto"/>
        <w:left w:val="none" w:sz="0" w:space="0" w:color="auto"/>
        <w:bottom w:val="none" w:sz="0" w:space="0" w:color="auto"/>
        <w:right w:val="none" w:sz="0" w:space="0" w:color="auto"/>
      </w:divBdr>
    </w:div>
    <w:div w:id="1067531384">
      <w:bodyDiv w:val="1"/>
      <w:marLeft w:val="0"/>
      <w:marRight w:val="0"/>
      <w:marTop w:val="0"/>
      <w:marBottom w:val="0"/>
      <w:divBdr>
        <w:top w:val="none" w:sz="0" w:space="0" w:color="auto"/>
        <w:left w:val="none" w:sz="0" w:space="0" w:color="auto"/>
        <w:bottom w:val="none" w:sz="0" w:space="0" w:color="auto"/>
        <w:right w:val="none" w:sz="0" w:space="0" w:color="auto"/>
      </w:divBdr>
    </w:div>
    <w:div w:id="1069351470">
      <w:bodyDiv w:val="1"/>
      <w:marLeft w:val="0"/>
      <w:marRight w:val="0"/>
      <w:marTop w:val="0"/>
      <w:marBottom w:val="0"/>
      <w:divBdr>
        <w:top w:val="none" w:sz="0" w:space="0" w:color="auto"/>
        <w:left w:val="none" w:sz="0" w:space="0" w:color="auto"/>
        <w:bottom w:val="none" w:sz="0" w:space="0" w:color="auto"/>
        <w:right w:val="none" w:sz="0" w:space="0" w:color="auto"/>
      </w:divBdr>
    </w:div>
    <w:div w:id="1071927592">
      <w:bodyDiv w:val="1"/>
      <w:marLeft w:val="0"/>
      <w:marRight w:val="0"/>
      <w:marTop w:val="0"/>
      <w:marBottom w:val="0"/>
      <w:divBdr>
        <w:top w:val="none" w:sz="0" w:space="0" w:color="auto"/>
        <w:left w:val="none" w:sz="0" w:space="0" w:color="auto"/>
        <w:bottom w:val="none" w:sz="0" w:space="0" w:color="auto"/>
        <w:right w:val="none" w:sz="0" w:space="0" w:color="auto"/>
      </w:divBdr>
    </w:div>
    <w:div w:id="1076052793">
      <w:bodyDiv w:val="1"/>
      <w:marLeft w:val="0"/>
      <w:marRight w:val="0"/>
      <w:marTop w:val="0"/>
      <w:marBottom w:val="0"/>
      <w:divBdr>
        <w:top w:val="none" w:sz="0" w:space="0" w:color="auto"/>
        <w:left w:val="none" w:sz="0" w:space="0" w:color="auto"/>
        <w:bottom w:val="none" w:sz="0" w:space="0" w:color="auto"/>
        <w:right w:val="none" w:sz="0" w:space="0" w:color="auto"/>
      </w:divBdr>
    </w:div>
    <w:div w:id="1076319108">
      <w:bodyDiv w:val="1"/>
      <w:marLeft w:val="0"/>
      <w:marRight w:val="0"/>
      <w:marTop w:val="0"/>
      <w:marBottom w:val="0"/>
      <w:divBdr>
        <w:top w:val="none" w:sz="0" w:space="0" w:color="auto"/>
        <w:left w:val="none" w:sz="0" w:space="0" w:color="auto"/>
        <w:bottom w:val="none" w:sz="0" w:space="0" w:color="auto"/>
        <w:right w:val="none" w:sz="0" w:space="0" w:color="auto"/>
      </w:divBdr>
    </w:div>
    <w:div w:id="1084256453">
      <w:bodyDiv w:val="1"/>
      <w:marLeft w:val="0"/>
      <w:marRight w:val="0"/>
      <w:marTop w:val="0"/>
      <w:marBottom w:val="0"/>
      <w:divBdr>
        <w:top w:val="none" w:sz="0" w:space="0" w:color="auto"/>
        <w:left w:val="none" w:sz="0" w:space="0" w:color="auto"/>
        <w:bottom w:val="none" w:sz="0" w:space="0" w:color="auto"/>
        <w:right w:val="none" w:sz="0" w:space="0" w:color="auto"/>
      </w:divBdr>
    </w:div>
    <w:div w:id="1087120241">
      <w:bodyDiv w:val="1"/>
      <w:marLeft w:val="0"/>
      <w:marRight w:val="0"/>
      <w:marTop w:val="0"/>
      <w:marBottom w:val="0"/>
      <w:divBdr>
        <w:top w:val="none" w:sz="0" w:space="0" w:color="auto"/>
        <w:left w:val="none" w:sz="0" w:space="0" w:color="auto"/>
        <w:bottom w:val="none" w:sz="0" w:space="0" w:color="auto"/>
        <w:right w:val="none" w:sz="0" w:space="0" w:color="auto"/>
      </w:divBdr>
    </w:div>
    <w:div w:id="1092240911">
      <w:bodyDiv w:val="1"/>
      <w:marLeft w:val="0"/>
      <w:marRight w:val="0"/>
      <w:marTop w:val="0"/>
      <w:marBottom w:val="0"/>
      <w:divBdr>
        <w:top w:val="none" w:sz="0" w:space="0" w:color="auto"/>
        <w:left w:val="none" w:sz="0" w:space="0" w:color="auto"/>
        <w:bottom w:val="none" w:sz="0" w:space="0" w:color="auto"/>
        <w:right w:val="none" w:sz="0" w:space="0" w:color="auto"/>
      </w:divBdr>
    </w:div>
    <w:div w:id="1095442795">
      <w:bodyDiv w:val="1"/>
      <w:marLeft w:val="0"/>
      <w:marRight w:val="0"/>
      <w:marTop w:val="0"/>
      <w:marBottom w:val="0"/>
      <w:divBdr>
        <w:top w:val="none" w:sz="0" w:space="0" w:color="auto"/>
        <w:left w:val="none" w:sz="0" w:space="0" w:color="auto"/>
        <w:bottom w:val="none" w:sz="0" w:space="0" w:color="auto"/>
        <w:right w:val="none" w:sz="0" w:space="0" w:color="auto"/>
      </w:divBdr>
    </w:div>
    <w:div w:id="1098135049">
      <w:bodyDiv w:val="1"/>
      <w:marLeft w:val="0"/>
      <w:marRight w:val="0"/>
      <w:marTop w:val="0"/>
      <w:marBottom w:val="0"/>
      <w:divBdr>
        <w:top w:val="none" w:sz="0" w:space="0" w:color="auto"/>
        <w:left w:val="none" w:sz="0" w:space="0" w:color="auto"/>
        <w:bottom w:val="none" w:sz="0" w:space="0" w:color="auto"/>
        <w:right w:val="none" w:sz="0" w:space="0" w:color="auto"/>
      </w:divBdr>
    </w:div>
    <w:div w:id="1098139662">
      <w:bodyDiv w:val="1"/>
      <w:marLeft w:val="0"/>
      <w:marRight w:val="0"/>
      <w:marTop w:val="0"/>
      <w:marBottom w:val="0"/>
      <w:divBdr>
        <w:top w:val="none" w:sz="0" w:space="0" w:color="auto"/>
        <w:left w:val="none" w:sz="0" w:space="0" w:color="auto"/>
        <w:bottom w:val="none" w:sz="0" w:space="0" w:color="auto"/>
        <w:right w:val="none" w:sz="0" w:space="0" w:color="auto"/>
      </w:divBdr>
    </w:div>
    <w:div w:id="1100025025">
      <w:bodyDiv w:val="1"/>
      <w:marLeft w:val="0"/>
      <w:marRight w:val="0"/>
      <w:marTop w:val="0"/>
      <w:marBottom w:val="0"/>
      <w:divBdr>
        <w:top w:val="none" w:sz="0" w:space="0" w:color="auto"/>
        <w:left w:val="none" w:sz="0" w:space="0" w:color="auto"/>
        <w:bottom w:val="none" w:sz="0" w:space="0" w:color="auto"/>
        <w:right w:val="none" w:sz="0" w:space="0" w:color="auto"/>
      </w:divBdr>
    </w:div>
    <w:div w:id="1100369975">
      <w:bodyDiv w:val="1"/>
      <w:marLeft w:val="0"/>
      <w:marRight w:val="0"/>
      <w:marTop w:val="0"/>
      <w:marBottom w:val="0"/>
      <w:divBdr>
        <w:top w:val="none" w:sz="0" w:space="0" w:color="auto"/>
        <w:left w:val="none" w:sz="0" w:space="0" w:color="auto"/>
        <w:bottom w:val="none" w:sz="0" w:space="0" w:color="auto"/>
        <w:right w:val="none" w:sz="0" w:space="0" w:color="auto"/>
      </w:divBdr>
    </w:div>
    <w:div w:id="1102527498">
      <w:bodyDiv w:val="1"/>
      <w:marLeft w:val="0"/>
      <w:marRight w:val="0"/>
      <w:marTop w:val="0"/>
      <w:marBottom w:val="0"/>
      <w:divBdr>
        <w:top w:val="none" w:sz="0" w:space="0" w:color="auto"/>
        <w:left w:val="none" w:sz="0" w:space="0" w:color="auto"/>
        <w:bottom w:val="none" w:sz="0" w:space="0" w:color="auto"/>
        <w:right w:val="none" w:sz="0" w:space="0" w:color="auto"/>
      </w:divBdr>
      <w:divsChild>
        <w:div w:id="1265073039">
          <w:marLeft w:val="547"/>
          <w:marRight w:val="0"/>
          <w:marTop w:val="0"/>
          <w:marBottom w:val="0"/>
          <w:divBdr>
            <w:top w:val="none" w:sz="0" w:space="0" w:color="auto"/>
            <w:left w:val="none" w:sz="0" w:space="0" w:color="auto"/>
            <w:bottom w:val="none" w:sz="0" w:space="0" w:color="auto"/>
            <w:right w:val="none" w:sz="0" w:space="0" w:color="auto"/>
          </w:divBdr>
        </w:div>
      </w:divsChild>
    </w:div>
    <w:div w:id="1106266075">
      <w:bodyDiv w:val="1"/>
      <w:marLeft w:val="0"/>
      <w:marRight w:val="0"/>
      <w:marTop w:val="0"/>
      <w:marBottom w:val="0"/>
      <w:divBdr>
        <w:top w:val="none" w:sz="0" w:space="0" w:color="auto"/>
        <w:left w:val="none" w:sz="0" w:space="0" w:color="auto"/>
        <w:bottom w:val="none" w:sz="0" w:space="0" w:color="auto"/>
        <w:right w:val="none" w:sz="0" w:space="0" w:color="auto"/>
      </w:divBdr>
    </w:div>
    <w:div w:id="1108157011">
      <w:bodyDiv w:val="1"/>
      <w:marLeft w:val="0"/>
      <w:marRight w:val="0"/>
      <w:marTop w:val="0"/>
      <w:marBottom w:val="0"/>
      <w:divBdr>
        <w:top w:val="none" w:sz="0" w:space="0" w:color="auto"/>
        <w:left w:val="none" w:sz="0" w:space="0" w:color="auto"/>
        <w:bottom w:val="none" w:sz="0" w:space="0" w:color="auto"/>
        <w:right w:val="none" w:sz="0" w:space="0" w:color="auto"/>
      </w:divBdr>
    </w:div>
    <w:div w:id="1110666434">
      <w:bodyDiv w:val="1"/>
      <w:marLeft w:val="0"/>
      <w:marRight w:val="0"/>
      <w:marTop w:val="0"/>
      <w:marBottom w:val="0"/>
      <w:divBdr>
        <w:top w:val="none" w:sz="0" w:space="0" w:color="auto"/>
        <w:left w:val="none" w:sz="0" w:space="0" w:color="auto"/>
        <w:bottom w:val="none" w:sz="0" w:space="0" w:color="auto"/>
        <w:right w:val="none" w:sz="0" w:space="0" w:color="auto"/>
      </w:divBdr>
    </w:div>
    <w:div w:id="1113329316">
      <w:bodyDiv w:val="1"/>
      <w:marLeft w:val="0"/>
      <w:marRight w:val="0"/>
      <w:marTop w:val="0"/>
      <w:marBottom w:val="0"/>
      <w:divBdr>
        <w:top w:val="none" w:sz="0" w:space="0" w:color="auto"/>
        <w:left w:val="none" w:sz="0" w:space="0" w:color="auto"/>
        <w:bottom w:val="none" w:sz="0" w:space="0" w:color="auto"/>
        <w:right w:val="none" w:sz="0" w:space="0" w:color="auto"/>
      </w:divBdr>
    </w:div>
    <w:div w:id="1116022891">
      <w:bodyDiv w:val="1"/>
      <w:marLeft w:val="0"/>
      <w:marRight w:val="0"/>
      <w:marTop w:val="0"/>
      <w:marBottom w:val="0"/>
      <w:divBdr>
        <w:top w:val="none" w:sz="0" w:space="0" w:color="auto"/>
        <w:left w:val="none" w:sz="0" w:space="0" w:color="auto"/>
        <w:bottom w:val="none" w:sz="0" w:space="0" w:color="auto"/>
        <w:right w:val="none" w:sz="0" w:space="0" w:color="auto"/>
      </w:divBdr>
    </w:div>
    <w:div w:id="1117601921">
      <w:bodyDiv w:val="1"/>
      <w:marLeft w:val="0"/>
      <w:marRight w:val="0"/>
      <w:marTop w:val="0"/>
      <w:marBottom w:val="0"/>
      <w:divBdr>
        <w:top w:val="none" w:sz="0" w:space="0" w:color="auto"/>
        <w:left w:val="none" w:sz="0" w:space="0" w:color="auto"/>
        <w:bottom w:val="none" w:sz="0" w:space="0" w:color="auto"/>
        <w:right w:val="none" w:sz="0" w:space="0" w:color="auto"/>
      </w:divBdr>
    </w:div>
    <w:div w:id="1119648408">
      <w:bodyDiv w:val="1"/>
      <w:marLeft w:val="0"/>
      <w:marRight w:val="0"/>
      <w:marTop w:val="0"/>
      <w:marBottom w:val="0"/>
      <w:divBdr>
        <w:top w:val="none" w:sz="0" w:space="0" w:color="auto"/>
        <w:left w:val="none" w:sz="0" w:space="0" w:color="auto"/>
        <w:bottom w:val="none" w:sz="0" w:space="0" w:color="auto"/>
        <w:right w:val="none" w:sz="0" w:space="0" w:color="auto"/>
      </w:divBdr>
    </w:div>
    <w:div w:id="1121877391">
      <w:bodyDiv w:val="1"/>
      <w:marLeft w:val="0"/>
      <w:marRight w:val="0"/>
      <w:marTop w:val="0"/>
      <w:marBottom w:val="0"/>
      <w:divBdr>
        <w:top w:val="none" w:sz="0" w:space="0" w:color="auto"/>
        <w:left w:val="none" w:sz="0" w:space="0" w:color="auto"/>
        <w:bottom w:val="none" w:sz="0" w:space="0" w:color="auto"/>
        <w:right w:val="none" w:sz="0" w:space="0" w:color="auto"/>
      </w:divBdr>
    </w:div>
    <w:div w:id="1128358313">
      <w:bodyDiv w:val="1"/>
      <w:marLeft w:val="0"/>
      <w:marRight w:val="0"/>
      <w:marTop w:val="0"/>
      <w:marBottom w:val="0"/>
      <w:divBdr>
        <w:top w:val="none" w:sz="0" w:space="0" w:color="auto"/>
        <w:left w:val="none" w:sz="0" w:space="0" w:color="auto"/>
        <w:bottom w:val="none" w:sz="0" w:space="0" w:color="auto"/>
        <w:right w:val="none" w:sz="0" w:space="0" w:color="auto"/>
      </w:divBdr>
    </w:div>
    <w:div w:id="1128739577">
      <w:bodyDiv w:val="1"/>
      <w:marLeft w:val="0"/>
      <w:marRight w:val="0"/>
      <w:marTop w:val="0"/>
      <w:marBottom w:val="0"/>
      <w:divBdr>
        <w:top w:val="none" w:sz="0" w:space="0" w:color="auto"/>
        <w:left w:val="none" w:sz="0" w:space="0" w:color="auto"/>
        <w:bottom w:val="none" w:sz="0" w:space="0" w:color="auto"/>
        <w:right w:val="none" w:sz="0" w:space="0" w:color="auto"/>
      </w:divBdr>
    </w:div>
    <w:div w:id="1131021650">
      <w:bodyDiv w:val="1"/>
      <w:marLeft w:val="0"/>
      <w:marRight w:val="0"/>
      <w:marTop w:val="0"/>
      <w:marBottom w:val="0"/>
      <w:divBdr>
        <w:top w:val="none" w:sz="0" w:space="0" w:color="auto"/>
        <w:left w:val="none" w:sz="0" w:space="0" w:color="auto"/>
        <w:bottom w:val="none" w:sz="0" w:space="0" w:color="auto"/>
        <w:right w:val="none" w:sz="0" w:space="0" w:color="auto"/>
      </w:divBdr>
    </w:div>
    <w:div w:id="1136483904">
      <w:bodyDiv w:val="1"/>
      <w:marLeft w:val="0"/>
      <w:marRight w:val="0"/>
      <w:marTop w:val="0"/>
      <w:marBottom w:val="0"/>
      <w:divBdr>
        <w:top w:val="none" w:sz="0" w:space="0" w:color="auto"/>
        <w:left w:val="none" w:sz="0" w:space="0" w:color="auto"/>
        <w:bottom w:val="none" w:sz="0" w:space="0" w:color="auto"/>
        <w:right w:val="none" w:sz="0" w:space="0" w:color="auto"/>
      </w:divBdr>
    </w:div>
    <w:div w:id="1139345373">
      <w:bodyDiv w:val="1"/>
      <w:marLeft w:val="0"/>
      <w:marRight w:val="0"/>
      <w:marTop w:val="0"/>
      <w:marBottom w:val="0"/>
      <w:divBdr>
        <w:top w:val="none" w:sz="0" w:space="0" w:color="auto"/>
        <w:left w:val="none" w:sz="0" w:space="0" w:color="auto"/>
        <w:bottom w:val="none" w:sz="0" w:space="0" w:color="auto"/>
        <w:right w:val="none" w:sz="0" w:space="0" w:color="auto"/>
      </w:divBdr>
    </w:div>
    <w:div w:id="1140196580">
      <w:bodyDiv w:val="1"/>
      <w:marLeft w:val="0"/>
      <w:marRight w:val="0"/>
      <w:marTop w:val="0"/>
      <w:marBottom w:val="0"/>
      <w:divBdr>
        <w:top w:val="none" w:sz="0" w:space="0" w:color="auto"/>
        <w:left w:val="none" w:sz="0" w:space="0" w:color="auto"/>
        <w:bottom w:val="none" w:sz="0" w:space="0" w:color="auto"/>
        <w:right w:val="none" w:sz="0" w:space="0" w:color="auto"/>
      </w:divBdr>
    </w:div>
    <w:div w:id="1141118560">
      <w:bodyDiv w:val="1"/>
      <w:marLeft w:val="0"/>
      <w:marRight w:val="0"/>
      <w:marTop w:val="0"/>
      <w:marBottom w:val="0"/>
      <w:divBdr>
        <w:top w:val="none" w:sz="0" w:space="0" w:color="auto"/>
        <w:left w:val="none" w:sz="0" w:space="0" w:color="auto"/>
        <w:bottom w:val="none" w:sz="0" w:space="0" w:color="auto"/>
        <w:right w:val="none" w:sz="0" w:space="0" w:color="auto"/>
      </w:divBdr>
    </w:div>
    <w:div w:id="1155099777">
      <w:bodyDiv w:val="1"/>
      <w:marLeft w:val="0"/>
      <w:marRight w:val="0"/>
      <w:marTop w:val="0"/>
      <w:marBottom w:val="0"/>
      <w:divBdr>
        <w:top w:val="none" w:sz="0" w:space="0" w:color="auto"/>
        <w:left w:val="none" w:sz="0" w:space="0" w:color="auto"/>
        <w:bottom w:val="none" w:sz="0" w:space="0" w:color="auto"/>
        <w:right w:val="none" w:sz="0" w:space="0" w:color="auto"/>
      </w:divBdr>
    </w:div>
    <w:div w:id="1157457887">
      <w:bodyDiv w:val="1"/>
      <w:marLeft w:val="0"/>
      <w:marRight w:val="0"/>
      <w:marTop w:val="0"/>
      <w:marBottom w:val="0"/>
      <w:divBdr>
        <w:top w:val="none" w:sz="0" w:space="0" w:color="auto"/>
        <w:left w:val="none" w:sz="0" w:space="0" w:color="auto"/>
        <w:bottom w:val="none" w:sz="0" w:space="0" w:color="auto"/>
        <w:right w:val="none" w:sz="0" w:space="0" w:color="auto"/>
      </w:divBdr>
    </w:div>
    <w:div w:id="1159617882">
      <w:bodyDiv w:val="1"/>
      <w:marLeft w:val="0"/>
      <w:marRight w:val="0"/>
      <w:marTop w:val="0"/>
      <w:marBottom w:val="0"/>
      <w:divBdr>
        <w:top w:val="none" w:sz="0" w:space="0" w:color="auto"/>
        <w:left w:val="none" w:sz="0" w:space="0" w:color="auto"/>
        <w:bottom w:val="none" w:sz="0" w:space="0" w:color="auto"/>
        <w:right w:val="none" w:sz="0" w:space="0" w:color="auto"/>
      </w:divBdr>
    </w:div>
    <w:div w:id="1160193873">
      <w:bodyDiv w:val="1"/>
      <w:marLeft w:val="0"/>
      <w:marRight w:val="0"/>
      <w:marTop w:val="0"/>
      <w:marBottom w:val="0"/>
      <w:divBdr>
        <w:top w:val="none" w:sz="0" w:space="0" w:color="auto"/>
        <w:left w:val="none" w:sz="0" w:space="0" w:color="auto"/>
        <w:bottom w:val="none" w:sz="0" w:space="0" w:color="auto"/>
        <w:right w:val="none" w:sz="0" w:space="0" w:color="auto"/>
      </w:divBdr>
    </w:div>
    <w:div w:id="1161115194">
      <w:bodyDiv w:val="1"/>
      <w:marLeft w:val="0"/>
      <w:marRight w:val="0"/>
      <w:marTop w:val="0"/>
      <w:marBottom w:val="0"/>
      <w:divBdr>
        <w:top w:val="none" w:sz="0" w:space="0" w:color="auto"/>
        <w:left w:val="none" w:sz="0" w:space="0" w:color="auto"/>
        <w:bottom w:val="none" w:sz="0" w:space="0" w:color="auto"/>
        <w:right w:val="none" w:sz="0" w:space="0" w:color="auto"/>
      </w:divBdr>
    </w:div>
    <w:div w:id="1161240240">
      <w:bodyDiv w:val="1"/>
      <w:marLeft w:val="0"/>
      <w:marRight w:val="0"/>
      <w:marTop w:val="0"/>
      <w:marBottom w:val="0"/>
      <w:divBdr>
        <w:top w:val="none" w:sz="0" w:space="0" w:color="auto"/>
        <w:left w:val="none" w:sz="0" w:space="0" w:color="auto"/>
        <w:bottom w:val="none" w:sz="0" w:space="0" w:color="auto"/>
        <w:right w:val="none" w:sz="0" w:space="0" w:color="auto"/>
      </w:divBdr>
    </w:div>
    <w:div w:id="1163156297">
      <w:bodyDiv w:val="1"/>
      <w:marLeft w:val="0"/>
      <w:marRight w:val="0"/>
      <w:marTop w:val="0"/>
      <w:marBottom w:val="0"/>
      <w:divBdr>
        <w:top w:val="none" w:sz="0" w:space="0" w:color="auto"/>
        <w:left w:val="none" w:sz="0" w:space="0" w:color="auto"/>
        <w:bottom w:val="none" w:sz="0" w:space="0" w:color="auto"/>
        <w:right w:val="none" w:sz="0" w:space="0" w:color="auto"/>
      </w:divBdr>
    </w:div>
    <w:div w:id="1163811443">
      <w:bodyDiv w:val="1"/>
      <w:marLeft w:val="0"/>
      <w:marRight w:val="0"/>
      <w:marTop w:val="0"/>
      <w:marBottom w:val="0"/>
      <w:divBdr>
        <w:top w:val="none" w:sz="0" w:space="0" w:color="auto"/>
        <w:left w:val="none" w:sz="0" w:space="0" w:color="auto"/>
        <w:bottom w:val="none" w:sz="0" w:space="0" w:color="auto"/>
        <w:right w:val="none" w:sz="0" w:space="0" w:color="auto"/>
      </w:divBdr>
    </w:div>
    <w:div w:id="1164662979">
      <w:bodyDiv w:val="1"/>
      <w:marLeft w:val="0"/>
      <w:marRight w:val="0"/>
      <w:marTop w:val="0"/>
      <w:marBottom w:val="0"/>
      <w:divBdr>
        <w:top w:val="none" w:sz="0" w:space="0" w:color="auto"/>
        <w:left w:val="none" w:sz="0" w:space="0" w:color="auto"/>
        <w:bottom w:val="none" w:sz="0" w:space="0" w:color="auto"/>
        <w:right w:val="none" w:sz="0" w:space="0" w:color="auto"/>
      </w:divBdr>
    </w:div>
    <w:div w:id="1167941541">
      <w:bodyDiv w:val="1"/>
      <w:marLeft w:val="0"/>
      <w:marRight w:val="0"/>
      <w:marTop w:val="0"/>
      <w:marBottom w:val="0"/>
      <w:divBdr>
        <w:top w:val="none" w:sz="0" w:space="0" w:color="auto"/>
        <w:left w:val="none" w:sz="0" w:space="0" w:color="auto"/>
        <w:bottom w:val="none" w:sz="0" w:space="0" w:color="auto"/>
        <w:right w:val="none" w:sz="0" w:space="0" w:color="auto"/>
      </w:divBdr>
    </w:div>
    <w:div w:id="1168205935">
      <w:bodyDiv w:val="1"/>
      <w:marLeft w:val="0"/>
      <w:marRight w:val="0"/>
      <w:marTop w:val="0"/>
      <w:marBottom w:val="0"/>
      <w:divBdr>
        <w:top w:val="none" w:sz="0" w:space="0" w:color="auto"/>
        <w:left w:val="none" w:sz="0" w:space="0" w:color="auto"/>
        <w:bottom w:val="none" w:sz="0" w:space="0" w:color="auto"/>
        <w:right w:val="none" w:sz="0" w:space="0" w:color="auto"/>
      </w:divBdr>
    </w:div>
    <w:div w:id="1168327710">
      <w:bodyDiv w:val="1"/>
      <w:marLeft w:val="0"/>
      <w:marRight w:val="0"/>
      <w:marTop w:val="0"/>
      <w:marBottom w:val="0"/>
      <w:divBdr>
        <w:top w:val="none" w:sz="0" w:space="0" w:color="auto"/>
        <w:left w:val="none" w:sz="0" w:space="0" w:color="auto"/>
        <w:bottom w:val="none" w:sz="0" w:space="0" w:color="auto"/>
        <w:right w:val="none" w:sz="0" w:space="0" w:color="auto"/>
      </w:divBdr>
    </w:div>
    <w:div w:id="1170874762">
      <w:bodyDiv w:val="1"/>
      <w:marLeft w:val="0"/>
      <w:marRight w:val="0"/>
      <w:marTop w:val="0"/>
      <w:marBottom w:val="0"/>
      <w:divBdr>
        <w:top w:val="none" w:sz="0" w:space="0" w:color="auto"/>
        <w:left w:val="none" w:sz="0" w:space="0" w:color="auto"/>
        <w:bottom w:val="none" w:sz="0" w:space="0" w:color="auto"/>
        <w:right w:val="none" w:sz="0" w:space="0" w:color="auto"/>
      </w:divBdr>
    </w:div>
    <w:div w:id="1171986350">
      <w:bodyDiv w:val="1"/>
      <w:marLeft w:val="0"/>
      <w:marRight w:val="0"/>
      <w:marTop w:val="0"/>
      <w:marBottom w:val="0"/>
      <w:divBdr>
        <w:top w:val="none" w:sz="0" w:space="0" w:color="auto"/>
        <w:left w:val="none" w:sz="0" w:space="0" w:color="auto"/>
        <w:bottom w:val="none" w:sz="0" w:space="0" w:color="auto"/>
        <w:right w:val="none" w:sz="0" w:space="0" w:color="auto"/>
      </w:divBdr>
    </w:div>
    <w:div w:id="1172256478">
      <w:bodyDiv w:val="1"/>
      <w:marLeft w:val="0"/>
      <w:marRight w:val="0"/>
      <w:marTop w:val="0"/>
      <w:marBottom w:val="0"/>
      <w:divBdr>
        <w:top w:val="none" w:sz="0" w:space="0" w:color="auto"/>
        <w:left w:val="none" w:sz="0" w:space="0" w:color="auto"/>
        <w:bottom w:val="none" w:sz="0" w:space="0" w:color="auto"/>
        <w:right w:val="none" w:sz="0" w:space="0" w:color="auto"/>
      </w:divBdr>
    </w:div>
    <w:div w:id="1173107094">
      <w:bodyDiv w:val="1"/>
      <w:marLeft w:val="0"/>
      <w:marRight w:val="0"/>
      <w:marTop w:val="0"/>
      <w:marBottom w:val="0"/>
      <w:divBdr>
        <w:top w:val="none" w:sz="0" w:space="0" w:color="auto"/>
        <w:left w:val="none" w:sz="0" w:space="0" w:color="auto"/>
        <w:bottom w:val="none" w:sz="0" w:space="0" w:color="auto"/>
        <w:right w:val="none" w:sz="0" w:space="0" w:color="auto"/>
      </w:divBdr>
    </w:div>
    <w:div w:id="1176916403">
      <w:bodyDiv w:val="1"/>
      <w:marLeft w:val="0"/>
      <w:marRight w:val="0"/>
      <w:marTop w:val="0"/>
      <w:marBottom w:val="0"/>
      <w:divBdr>
        <w:top w:val="none" w:sz="0" w:space="0" w:color="auto"/>
        <w:left w:val="none" w:sz="0" w:space="0" w:color="auto"/>
        <w:bottom w:val="none" w:sz="0" w:space="0" w:color="auto"/>
        <w:right w:val="none" w:sz="0" w:space="0" w:color="auto"/>
      </w:divBdr>
    </w:div>
    <w:div w:id="1183012638">
      <w:bodyDiv w:val="1"/>
      <w:marLeft w:val="0"/>
      <w:marRight w:val="0"/>
      <w:marTop w:val="0"/>
      <w:marBottom w:val="0"/>
      <w:divBdr>
        <w:top w:val="none" w:sz="0" w:space="0" w:color="auto"/>
        <w:left w:val="none" w:sz="0" w:space="0" w:color="auto"/>
        <w:bottom w:val="none" w:sz="0" w:space="0" w:color="auto"/>
        <w:right w:val="none" w:sz="0" w:space="0" w:color="auto"/>
      </w:divBdr>
    </w:div>
    <w:div w:id="1184443866">
      <w:bodyDiv w:val="1"/>
      <w:marLeft w:val="0"/>
      <w:marRight w:val="0"/>
      <w:marTop w:val="0"/>
      <w:marBottom w:val="0"/>
      <w:divBdr>
        <w:top w:val="none" w:sz="0" w:space="0" w:color="auto"/>
        <w:left w:val="none" w:sz="0" w:space="0" w:color="auto"/>
        <w:bottom w:val="none" w:sz="0" w:space="0" w:color="auto"/>
        <w:right w:val="none" w:sz="0" w:space="0" w:color="auto"/>
      </w:divBdr>
    </w:div>
    <w:div w:id="1189223702">
      <w:bodyDiv w:val="1"/>
      <w:marLeft w:val="0"/>
      <w:marRight w:val="0"/>
      <w:marTop w:val="0"/>
      <w:marBottom w:val="0"/>
      <w:divBdr>
        <w:top w:val="none" w:sz="0" w:space="0" w:color="auto"/>
        <w:left w:val="none" w:sz="0" w:space="0" w:color="auto"/>
        <w:bottom w:val="none" w:sz="0" w:space="0" w:color="auto"/>
        <w:right w:val="none" w:sz="0" w:space="0" w:color="auto"/>
      </w:divBdr>
    </w:div>
    <w:div w:id="1193031021">
      <w:bodyDiv w:val="1"/>
      <w:marLeft w:val="0"/>
      <w:marRight w:val="0"/>
      <w:marTop w:val="0"/>
      <w:marBottom w:val="0"/>
      <w:divBdr>
        <w:top w:val="none" w:sz="0" w:space="0" w:color="auto"/>
        <w:left w:val="none" w:sz="0" w:space="0" w:color="auto"/>
        <w:bottom w:val="none" w:sz="0" w:space="0" w:color="auto"/>
        <w:right w:val="none" w:sz="0" w:space="0" w:color="auto"/>
      </w:divBdr>
    </w:div>
    <w:div w:id="1193614606">
      <w:bodyDiv w:val="1"/>
      <w:marLeft w:val="0"/>
      <w:marRight w:val="0"/>
      <w:marTop w:val="0"/>
      <w:marBottom w:val="0"/>
      <w:divBdr>
        <w:top w:val="none" w:sz="0" w:space="0" w:color="auto"/>
        <w:left w:val="none" w:sz="0" w:space="0" w:color="auto"/>
        <w:bottom w:val="none" w:sz="0" w:space="0" w:color="auto"/>
        <w:right w:val="none" w:sz="0" w:space="0" w:color="auto"/>
      </w:divBdr>
    </w:div>
    <w:div w:id="1194152170">
      <w:bodyDiv w:val="1"/>
      <w:marLeft w:val="0"/>
      <w:marRight w:val="0"/>
      <w:marTop w:val="0"/>
      <w:marBottom w:val="0"/>
      <w:divBdr>
        <w:top w:val="none" w:sz="0" w:space="0" w:color="auto"/>
        <w:left w:val="none" w:sz="0" w:space="0" w:color="auto"/>
        <w:bottom w:val="none" w:sz="0" w:space="0" w:color="auto"/>
        <w:right w:val="none" w:sz="0" w:space="0" w:color="auto"/>
      </w:divBdr>
    </w:div>
    <w:div w:id="1196043689">
      <w:bodyDiv w:val="1"/>
      <w:marLeft w:val="0"/>
      <w:marRight w:val="0"/>
      <w:marTop w:val="0"/>
      <w:marBottom w:val="0"/>
      <w:divBdr>
        <w:top w:val="none" w:sz="0" w:space="0" w:color="auto"/>
        <w:left w:val="none" w:sz="0" w:space="0" w:color="auto"/>
        <w:bottom w:val="none" w:sz="0" w:space="0" w:color="auto"/>
        <w:right w:val="none" w:sz="0" w:space="0" w:color="auto"/>
      </w:divBdr>
    </w:div>
    <w:div w:id="1197742867">
      <w:bodyDiv w:val="1"/>
      <w:marLeft w:val="0"/>
      <w:marRight w:val="0"/>
      <w:marTop w:val="0"/>
      <w:marBottom w:val="0"/>
      <w:divBdr>
        <w:top w:val="none" w:sz="0" w:space="0" w:color="auto"/>
        <w:left w:val="none" w:sz="0" w:space="0" w:color="auto"/>
        <w:bottom w:val="none" w:sz="0" w:space="0" w:color="auto"/>
        <w:right w:val="none" w:sz="0" w:space="0" w:color="auto"/>
      </w:divBdr>
    </w:div>
    <w:div w:id="1200703739">
      <w:bodyDiv w:val="1"/>
      <w:marLeft w:val="0"/>
      <w:marRight w:val="0"/>
      <w:marTop w:val="0"/>
      <w:marBottom w:val="0"/>
      <w:divBdr>
        <w:top w:val="none" w:sz="0" w:space="0" w:color="auto"/>
        <w:left w:val="none" w:sz="0" w:space="0" w:color="auto"/>
        <w:bottom w:val="none" w:sz="0" w:space="0" w:color="auto"/>
        <w:right w:val="none" w:sz="0" w:space="0" w:color="auto"/>
      </w:divBdr>
    </w:div>
    <w:div w:id="1212423225">
      <w:bodyDiv w:val="1"/>
      <w:marLeft w:val="0"/>
      <w:marRight w:val="0"/>
      <w:marTop w:val="0"/>
      <w:marBottom w:val="0"/>
      <w:divBdr>
        <w:top w:val="none" w:sz="0" w:space="0" w:color="auto"/>
        <w:left w:val="none" w:sz="0" w:space="0" w:color="auto"/>
        <w:bottom w:val="none" w:sz="0" w:space="0" w:color="auto"/>
        <w:right w:val="none" w:sz="0" w:space="0" w:color="auto"/>
      </w:divBdr>
    </w:div>
    <w:div w:id="1212838575">
      <w:bodyDiv w:val="1"/>
      <w:marLeft w:val="0"/>
      <w:marRight w:val="0"/>
      <w:marTop w:val="0"/>
      <w:marBottom w:val="0"/>
      <w:divBdr>
        <w:top w:val="none" w:sz="0" w:space="0" w:color="auto"/>
        <w:left w:val="none" w:sz="0" w:space="0" w:color="auto"/>
        <w:bottom w:val="none" w:sz="0" w:space="0" w:color="auto"/>
        <w:right w:val="none" w:sz="0" w:space="0" w:color="auto"/>
      </w:divBdr>
    </w:div>
    <w:div w:id="1213808669">
      <w:bodyDiv w:val="1"/>
      <w:marLeft w:val="0"/>
      <w:marRight w:val="0"/>
      <w:marTop w:val="0"/>
      <w:marBottom w:val="0"/>
      <w:divBdr>
        <w:top w:val="none" w:sz="0" w:space="0" w:color="auto"/>
        <w:left w:val="none" w:sz="0" w:space="0" w:color="auto"/>
        <w:bottom w:val="none" w:sz="0" w:space="0" w:color="auto"/>
        <w:right w:val="none" w:sz="0" w:space="0" w:color="auto"/>
      </w:divBdr>
    </w:div>
    <w:div w:id="1214922270">
      <w:bodyDiv w:val="1"/>
      <w:marLeft w:val="0"/>
      <w:marRight w:val="0"/>
      <w:marTop w:val="0"/>
      <w:marBottom w:val="0"/>
      <w:divBdr>
        <w:top w:val="none" w:sz="0" w:space="0" w:color="auto"/>
        <w:left w:val="none" w:sz="0" w:space="0" w:color="auto"/>
        <w:bottom w:val="none" w:sz="0" w:space="0" w:color="auto"/>
        <w:right w:val="none" w:sz="0" w:space="0" w:color="auto"/>
      </w:divBdr>
    </w:div>
    <w:div w:id="1217669170">
      <w:bodyDiv w:val="1"/>
      <w:marLeft w:val="0"/>
      <w:marRight w:val="0"/>
      <w:marTop w:val="0"/>
      <w:marBottom w:val="0"/>
      <w:divBdr>
        <w:top w:val="none" w:sz="0" w:space="0" w:color="auto"/>
        <w:left w:val="none" w:sz="0" w:space="0" w:color="auto"/>
        <w:bottom w:val="none" w:sz="0" w:space="0" w:color="auto"/>
        <w:right w:val="none" w:sz="0" w:space="0" w:color="auto"/>
      </w:divBdr>
    </w:div>
    <w:div w:id="1220673628">
      <w:bodyDiv w:val="1"/>
      <w:marLeft w:val="0"/>
      <w:marRight w:val="0"/>
      <w:marTop w:val="0"/>
      <w:marBottom w:val="0"/>
      <w:divBdr>
        <w:top w:val="none" w:sz="0" w:space="0" w:color="auto"/>
        <w:left w:val="none" w:sz="0" w:space="0" w:color="auto"/>
        <w:bottom w:val="none" w:sz="0" w:space="0" w:color="auto"/>
        <w:right w:val="none" w:sz="0" w:space="0" w:color="auto"/>
      </w:divBdr>
    </w:div>
    <w:div w:id="1222445102">
      <w:bodyDiv w:val="1"/>
      <w:marLeft w:val="0"/>
      <w:marRight w:val="0"/>
      <w:marTop w:val="0"/>
      <w:marBottom w:val="0"/>
      <w:divBdr>
        <w:top w:val="none" w:sz="0" w:space="0" w:color="auto"/>
        <w:left w:val="none" w:sz="0" w:space="0" w:color="auto"/>
        <w:bottom w:val="none" w:sz="0" w:space="0" w:color="auto"/>
        <w:right w:val="none" w:sz="0" w:space="0" w:color="auto"/>
      </w:divBdr>
    </w:div>
    <w:div w:id="1222910149">
      <w:bodyDiv w:val="1"/>
      <w:marLeft w:val="0"/>
      <w:marRight w:val="0"/>
      <w:marTop w:val="0"/>
      <w:marBottom w:val="0"/>
      <w:divBdr>
        <w:top w:val="none" w:sz="0" w:space="0" w:color="auto"/>
        <w:left w:val="none" w:sz="0" w:space="0" w:color="auto"/>
        <w:bottom w:val="none" w:sz="0" w:space="0" w:color="auto"/>
        <w:right w:val="none" w:sz="0" w:space="0" w:color="auto"/>
      </w:divBdr>
    </w:div>
    <w:div w:id="1223633598">
      <w:bodyDiv w:val="1"/>
      <w:marLeft w:val="0"/>
      <w:marRight w:val="0"/>
      <w:marTop w:val="0"/>
      <w:marBottom w:val="0"/>
      <w:divBdr>
        <w:top w:val="none" w:sz="0" w:space="0" w:color="auto"/>
        <w:left w:val="none" w:sz="0" w:space="0" w:color="auto"/>
        <w:bottom w:val="none" w:sz="0" w:space="0" w:color="auto"/>
        <w:right w:val="none" w:sz="0" w:space="0" w:color="auto"/>
      </w:divBdr>
    </w:div>
    <w:div w:id="1227296964">
      <w:bodyDiv w:val="1"/>
      <w:marLeft w:val="0"/>
      <w:marRight w:val="0"/>
      <w:marTop w:val="0"/>
      <w:marBottom w:val="0"/>
      <w:divBdr>
        <w:top w:val="none" w:sz="0" w:space="0" w:color="auto"/>
        <w:left w:val="none" w:sz="0" w:space="0" w:color="auto"/>
        <w:bottom w:val="none" w:sz="0" w:space="0" w:color="auto"/>
        <w:right w:val="none" w:sz="0" w:space="0" w:color="auto"/>
      </w:divBdr>
    </w:div>
    <w:div w:id="1228220761">
      <w:bodyDiv w:val="1"/>
      <w:marLeft w:val="0"/>
      <w:marRight w:val="0"/>
      <w:marTop w:val="0"/>
      <w:marBottom w:val="0"/>
      <w:divBdr>
        <w:top w:val="none" w:sz="0" w:space="0" w:color="auto"/>
        <w:left w:val="none" w:sz="0" w:space="0" w:color="auto"/>
        <w:bottom w:val="none" w:sz="0" w:space="0" w:color="auto"/>
        <w:right w:val="none" w:sz="0" w:space="0" w:color="auto"/>
      </w:divBdr>
    </w:div>
    <w:div w:id="1228608278">
      <w:bodyDiv w:val="1"/>
      <w:marLeft w:val="0"/>
      <w:marRight w:val="0"/>
      <w:marTop w:val="0"/>
      <w:marBottom w:val="0"/>
      <w:divBdr>
        <w:top w:val="none" w:sz="0" w:space="0" w:color="auto"/>
        <w:left w:val="none" w:sz="0" w:space="0" w:color="auto"/>
        <w:bottom w:val="none" w:sz="0" w:space="0" w:color="auto"/>
        <w:right w:val="none" w:sz="0" w:space="0" w:color="auto"/>
      </w:divBdr>
    </w:div>
    <w:div w:id="1231185758">
      <w:bodyDiv w:val="1"/>
      <w:marLeft w:val="0"/>
      <w:marRight w:val="0"/>
      <w:marTop w:val="0"/>
      <w:marBottom w:val="0"/>
      <w:divBdr>
        <w:top w:val="none" w:sz="0" w:space="0" w:color="auto"/>
        <w:left w:val="none" w:sz="0" w:space="0" w:color="auto"/>
        <w:bottom w:val="none" w:sz="0" w:space="0" w:color="auto"/>
        <w:right w:val="none" w:sz="0" w:space="0" w:color="auto"/>
      </w:divBdr>
    </w:div>
    <w:div w:id="1233614488">
      <w:bodyDiv w:val="1"/>
      <w:marLeft w:val="0"/>
      <w:marRight w:val="0"/>
      <w:marTop w:val="0"/>
      <w:marBottom w:val="0"/>
      <w:divBdr>
        <w:top w:val="none" w:sz="0" w:space="0" w:color="auto"/>
        <w:left w:val="none" w:sz="0" w:space="0" w:color="auto"/>
        <w:bottom w:val="none" w:sz="0" w:space="0" w:color="auto"/>
        <w:right w:val="none" w:sz="0" w:space="0" w:color="auto"/>
      </w:divBdr>
    </w:div>
    <w:div w:id="1234464029">
      <w:bodyDiv w:val="1"/>
      <w:marLeft w:val="0"/>
      <w:marRight w:val="0"/>
      <w:marTop w:val="0"/>
      <w:marBottom w:val="0"/>
      <w:divBdr>
        <w:top w:val="none" w:sz="0" w:space="0" w:color="auto"/>
        <w:left w:val="none" w:sz="0" w:space="0" w:color="auto"/>
        <w:bottom w:val="none" w:sz="0" w:space="0" w:color="auto"/>
        <w:right w:val="none" w:sz="0" w:space="0" w:color="auto"/>
      </w:divBdr>
    </w:div>
    <w:div w:id="1237401498">
      <w:bodyDiv w:val="1"/>
      <w:marLeft w:val="0"/>
      <w:marRight w:val="0"/>
      <w:marTop w:val="0"/>
      <w:marBottom w:val="0"/>
      <w:divBdr>
        <w:top w:val="none" w:sz="0" w:space="0" w:color="auto"/>
        <w:left w:val="none" w:sz="0" w:space="0" w:color="auto"/>
        <w:bottom w:val="none" w:sz="0" w:space="0" w:color="auto"/>
        <w:right w:val="none" w:sz="0" w:space="0" w:color="auto"/>
      </w:divBdr>
    </w:div>
    <w:div w:id="1239555793">
      <w:bodyDiv w:val="1"/>
      <w:marLeft w:val="0"/>
      <w:marRight w:val="0"/>
      <w:marTop w:val="0"/>
      <w:marBottom w:val="0"/>
      <w:divBdr>
        <w:top w:val="none" w:sz="0" w:space="0" w:color="auto"/>
        <w:left w:val="none" w:sz="0" w:space="0" w:color="auto"/>
        <w:bottom w:val="none" w:sz="0" w:space="0" w:color="auto"/>
        <w:right w:val="none" w:sz="0" w:space="0" w:color="auto"/>
      </w:divBdr>
    </w:div>
    <w:div w:id="1247038549">
      <w:bodyDiv w:val="1"/>
      <w:marLeft w:val="0"/>
      <w:marRight w:val="0"/>
      <w:marTop w:val="0"/>
      <w:marBottom w:val="0"/>
      <w:divBdr>
        <w:top w:val="none" w:sz="0" w:space="0" w:color="auto"/>
        <w:left w:val="none" w:sz="0" w:space="0" w:color="auto"/>
        <w:bottom w:val="none" w:sz="0" w:space="0" w:color="auto"/>
        <w:right w:val="none" w:sz="0" w:space="0" w:color="auto"/>
      </w:divBdr>
    </w:div>
    <w:div w:id="1249340419">
      <w:bodyDiv w:val="1"/>
      <w:marLeft w:val="0"/>
      <w:marRight w:val="0"/>
      <w:marTop w:val="0"/>
      <w:marBottom w:val="0"/>
      <w:divBdr>
        <w:top w:val="none" w:sz="0" w:space="0" w:color="auto"/>
        <w:left w:val="none" w:sz="0" w:space="0" w:color="auto"/>
        <w:bottom w:val="none" w:sz="0" w:space="0" w:color="auto"/>
        <w:right w:val="none" w:sz="0" w:space="0" w:color="auto"/>
      </w:divBdr>
    </w:div>
    <w:div w:id="1249342763">
      <w:bodyDiv w:val="1"/>
      <w:marLeft w:val="0"/>
      <w:marRight w:val="0"/>
      <w:marTop w:val="0"/>
      <w:marBottom w:val="0"/>
      <w:divBdr>
        <w:top w:val="none" w:sz="0" w:space="0" w:color="auto"/>
        <w:left w:val="none" w:sz="0" w:space="0" w:color="auto"/>
        <w:bottom w:val="none" w:sz="0" w:space="0" w:color="auto"/>
        <w:right w:val="none" w:sz="0" w:space="0" w:color="auto"/>
      </w:divBdr>
    </w:div>
    <w:div w:id="1254781954">
      <w:bodyDiv w:val="1"/>
      <w:marLeft w:val="0"/>
      <w:marRight w:val="0"/>
      <w:marTop w:val="0"/>
      <w:marBottom w:val="0"/>
      <w:divBdr>
        <w:top w:val="none" w:sz="0" w:space="0" w:color="auto"/>
        <w:left w:val="none" w:sz="0" w:space="0" w:color="auto"/>
        <w:bottom w:val="none" w:sz="0" w:space="0" w:color="auto"/>
        <w:right w:val="none" w:sz="0" w:space="0" w:color="auto"/>
      </w:divBdr>
    </w:div>
    <w:div w:id="1255167044">
      <w:bodyDiv w:val="1"/>
      <w:marLeft w:val="0"/>
      <w:marRight w:val="0"/>
      <w:marTop w:val="0"/>
      <w:marBottom w:val="0"/>
      <w:divBdr>
        <w:top w:val="none" w:sz="0" w:space="0" w:color="auto"/>
        <w:left w:val="none" w:sz="0" w:space="0" w:color="auto"/>
        <w:bottom w:val="none" w:sz="0" w:space="0" w:color="auto"/>
        <w:right w:val="none" w:sz="0" w:space="0" w:color="auto"/>
      </w:divBdr>
    </w:div>
    <w:div w:id="1258710586">
      <w:bodyDiv w:val="1"/>
      <w:marLeft w:val="0"/>
      <w:marRight w:val="0"/>
      <w:marTop w:val="0"/>
      <w:marBottom w:val="0"/>
      <w:divBdr>
        <w:top w:val="none" w:sz="0" w:space="0" w:color="auto"/>
        <w:left w:val="none" w:sz="0" w:space="0" w:color="auto"/>
        <w:bottom w:val="none" w:sz="0" w:space="0" w:color="auto"/>
        <w:right w:val="none" w:sz="0" w:space="0" w:color="auto"/>
      </w:divBdr>
      <w:divsChild>
        <w:div w:id="458958829">
          <w:marLeft w:val="547"/>
          <w:marRight w:val="0"/>
          <w:marTop w:val="0"/>
          <w:marBottom w:val="0"/>
          <w:divBdr>
            <w:top w:val="none" w:sz="0" w:space="0" w:color="auto"/>
            <w:left w:val="none" w:sz="0" w:space="0" w:color="auto"/>
            <w:bottom w:val="none" w:sz="0" w:space="0" w:color="auto"/>
            <w:right w:val="none" w:sz="0" w:space="0" w:color="auto"/>
          </w:divBdr>
        </w:div>
      </w:divsChild>
    </w:div>
    <w:div w:id="1260336694">
      <w:bodyDiv w:val="1"/>
      <w:marLeft w:val="0"/>
      <w:marRight w:val="0"/>
      <w:marTop w:val="0"/>
      <w:marBottom w:val="0"/>
      <w:divBdr>
        <w:top w:val="none" w:sz="0" w:space="0" w:color="auto"/>
        <w:left w:val="none" w:sz="0" w:space="0" w:color="auto"/>
        <w:bottom w:val="none" w:sz="0" w:space="0" w:color="auto"/>
        <w:right w:val="none" w:sz="0" w:space="0" w:color="auto"/>
      </w:divBdr>
    </w:div>
    <w:div w:id="1261599381">
      <w:bodyDiv w:val="1"/>
      <w:marLeft w:val="0"/>
      <w:marRight w:val="0"/>
      <w:marTop w:val="0"/>
      <w:marBottom w:val="0"/>
      <w:divBdr>
        <w:top w:val="none" w:sz="0" w:space="0" w:color="auto"/>
        <w:left w:val="none" w:sz="0" w:space="0" w:color="auto"/>
        <w:bottom w:val="none" w:sz="0" w:space="0" w:color="auto"/>
        <w:right w:val="none" w:sz="0" w:space="0" w:color="auto"/>
      </w:divBdr>
    </w:div>
    <w:div w:id="1262832349">
      <w:bodyDiv w:val="1"/>
      <w:marLeft w:val="0"/>
      <w:marRight w:val="0"/>
      <w:marTop w:val="0"/>
      <w:marBottom w:val="0"/>
      <w:divBdr>
        <w:top w:val="none" w:sz="0" w:space="0" w:color="auto"/>
        <w:left w:val="none" w:sz="0" w:space="0" w:color="auto"/>
        <w:bottom w:val="none" w:sz="0" w:space="0" w:color="auto"/>
        <w:right w:val="none" w:sz="0" w:space="0" w:color="auto"/>
      </w:divBdr>
    </w:div>
    <w:div w:id="1264416993">
      <w:bodyDiv w:val="1"/>
      <w:marLeft w:val="0"/>
      <w:marRight w:val="0"/>
      <w:marTop w:val="0"/>
      <w:marBottom w:val="0"/>
      <w:divBdr>
        <w:top w:val="none" w:sz="0" w:space="0" w:color="auto"/>
        <w:left w:val="none" w:sz="0" w:space="0" w:color="auto"/>
        <w:bottom w:val="none" w:sz="0" w:space="0" w:color="auto"/>
        <w:right w:val="none" w:sz="0" w:space="0" w:color="auto"/>
      </w:divBdr>
    </w:div>
    <w:div w:id="1265847530">
      <w:bodyDiv w:val="1"/>
      <w:marLeft w:val="0"/>
      <w:marRight w:val="0"/>
      <w:marTop w:val="0"/>
      <w:marBottom w:val="0"/>
      <w:divBdr>
        <w:top w:val="none" w:sz="0" w:space="0" w:color="auto"/>
        <w:left w:val="none" w:sz="0" w:space="0" w:color="auto"/>
        <w:bottom w:val="none" w:sz="0" w:space="0" w:color="auto"/>
        <w:right w:val="none" w:sz="0" w:space="0" w:color="auto"/>
      </w:divBdr>
    </w:div>
    <w:div w:id="1268663111">
      <w:bodyDiv w:val="1"/>
      <w:marLeft w:val="0"/>
      <w:marRight w:val="0"/>
      <w:marTop w:val="0"/>
      <w:marBottom w:val="0"/>
      <w:divBdr>
        <w:top w:val="none" w:sz="0" w:space="0" w:color="auto"/>
        <w:left w:val="none" w:sz="0" w:space="0" w:color="auto"/>
        <w:bottom w:val="none" w:sz="0" w:space="0" w:color="auto"/>
        <w:right w:val="none" w:sz="0" w:space="0" w:color="auto"/>
      </w:divBdr>
    </w:div>
    <w:div w:id="1270619520">
      <w:bodyDiv w:val="1"/>
      <w:marLeft w:val="0"/>
      <w:marRight w:val="0"/>
      <w:marTop w:val="0"/>
      <w:marBottom w:val="0"/>
      <w:divBdr>
        <w:top w:val="none" w:sz="0" w:space="0" w:color="auto"/>
        <w:left w:val="none" w:sz="0" w:space="0" w:color="auto"/>
        <w:bottom w:val="none" w:sz="0" w:space="0" w:color="auto"/>
        <w:right w:val="none" w:sz="0" w:space="0" w:color="auto"/>
      </w:divBdr>
    </w:div>
    <w:div w:id="1272124404">
      <w:bodyDiv w:val="1"/>
      <w:marLeft w:val="0"/>
      <w:marRight w:val="0"/>
      <w:marTop w:val="0"/>
      <w:marBottom w:val="0"/>
      <w:divBdr>
        <w:top w:val="none" w:sz="0" w:space="0" w:color="auto"/>
        <w:left w:val="none" w:sz="0" w:space="0" w:color="auto"/>
        <w:bottom w:val="none" w:sz="0" w:space="0" w:color="auto"/>
        <w:right w:val="none" w:sz="0" w:space="0" w:color="auto"/>
      </w:divBdr>
    </w:div>
    <w:div w:id="1274627425">
      <w:bodyDiv w:val="1"/>
      <w:marLeft w:val="0"/>
      <w:marRight w:val="0"/>
      <w:marTop w:val="0"/>
      <w:marBottom w:val="0"/>
      <w:divBdr>
        <w:top w:val="none" w:sz="0" w:space="0" w:color="auto"/>
        <w:left w:val="none" w:sz="0" w:space="0" w:color="auto"/>
        <w:bottom w:val="none" w:sz="0" w:space="0" w:color="auto"/>
        <w:right w:val="none" w:sz="0" w:space="0" w:color="auto"/>
      </w:divBdr>
    </w:div>
    <w:div w:id="1276599724">
      <w:bodyDiv w:val="1"/>
      <w:marLeft w:val="0"/>
      <w:marRight w:val="0"/>
      <w:marTop w:val="0"/>
      <w:marBottom w:val="0"/>
      <w:divBdr>
        <w:top w:val="none" w:sz="0" w:space="0" w:color="auto"/>
        <w:left w:val="none" w:sz="0" w:space="0" w:color="auto"/>
        <w:bottom w:val="none" w:sz="0" w:space="0" w:color="auto"/>
        <w:right w:val="none" w:sz="0" w:space="0" w:color="auto"/>
      </w:divBdr>
    </w:div>
    <w:div w:id="1276865523">
      <w:bodyDiv w:val="1"/>
      <w:marLeft w:val="0"/>
      <w:marRight w:val="0"/>
      <w:marTop w:val="0"/>
      <w:marBottom w:val="0"/>
      <w:divBdr>
        <w:top w:val="none" w:sz="0" w:space="0" w:color="auto"/>
        <w:left w:val="none" w:sz="0" w:space="0" w:color="auto"/>
        <w:bottom w:val="none" w:sz="0" w:space="0" w:color="auto"/>
        <w:right w:val="none" w:sz="0" w:space="0" w:color="auto"/>
      </w:divBdr>
    </w:div>
    <w:div w:id="1278487812">
      <w:bodyDiv w:val="1"/>
      <w:marLeft w:val="0"/>
      <w:marRight w:val="0"/>
      <w:marTop w:val="0"/>
      <w:marBottom w:val="0"/>
      <w:divBdr>
        <w:top w:val="none" w:sz="0" w:space="0" w:color="auto"/>
        <w:left w:val="none" w:sz="0" w:space="0" w:color="auto"/>
        <w:bottom w:val="none" w:sz="0" w:space="0" w:color="auto"/>
        <w:right w:val="none" w:sz="0" w:space="0" w:color="auto"/>
      </w:divBdr>
    </w:div>
    <w:div w:id="1279793839">
      <w:bodyDiv w:val="1"/>
      <w:marLeft w:val="0"/>
      <w:marRight w:val="0"/>
      <w:marTop w:val="0"/>
      <w:marBottom w:val="0"/>
      <w:divBdr>
        <w:top w:val="none" w:sz="0" w:space="0" w:color="auto"/>
        <w:left w:val="none" w:sz="0" w:space="0" w:color="auto"/>
        <w:bottom w:val="none" w:sz="0" w:space="0" w:color="auto"/>
        <w:right w:val="none" w:sz="0" w:space="0" w:color="auto"/>
      </w:divBdr>
    </w:div>
    <w:div w:id="1283612206">
      <w:bodyDiv w:val="1"/>
      <w:marLeft w:val="0"/>
      <w:marRight w:val="0"/>
      <w:marTop w:val="0"/>
      <w:marBottom w:val="0"/>
      <w:divBdr>
        <w:top w:val="none" w:sz="0" w:space="0" w:color="auto"/>
        <w:left w:val="none" w:sz="0" w:space="0" w:color="auto"/>
        <w:bottom w:val="none" w:sz="0" w:space="0" w:color="auto"/>
        <w:right w:val="none" w:sz="0" w:space="0" w:color="auto"/>
      </w:divBdr>
    </w:div>
    <w:div w:id="1284918120">
      <w:bodyDiv w:val="1"/>
      <w:marLeft w:val="0"/>
      <w:marRight w:val="0"/>
      <w:marTop w:val="0"/>
      <w:marBottom w:val="0"/>
      <w:divBdr>
        <w:top w:val="none" w:sz="0" w:space="0" w:color="auto"/>
        <w:left w:val="none" w:sz="0" w:space="0" w:color="auto"/>
        <w:bottom w:val="none" w:sz="0" w:space="0" w:color="auto"/>
        <w:right w:val="none" w:sz="0" w:space="0" w:color="auto"/>
      </w:divBdr>
    </w:div>
    <w:div w:id="1286423658">
      <w:bodyDiv w:val="1"/>
      <w:marLeft w:val="0"/>
      <w:marRight w:val="0"/>
      <w:marTop w:val="0"/>
      <w:marBottom w:val="0"/>
      <w:divBdr>
        <w:top w:val="none" w:sz="0" w:space="0" w:color="auto"/>
        <w:left w:val="none" w:sz="0" w:space="0" w:color="auto"/>
        <w:bottom w:val="none" w:sz="0" w:space="0" w:color="auto"/>
        <w:right w:val="none" w:sz="0" w:space="0" w:color="auto"/>
      </w:divBdr>
    </w:div>
    <w:div w:id="1293242964">
      <w:bodyDiv w:val="1"/>
      <w:marLeft w:val="0"/>
      <w:marRight w:val="0"/>
      <w:marTop w:val="0"/>
      <w:marBottom w:val="0"/>
      <w:divBdr>
        <w:top w:val="none" w:sz="0" w:space="0" w:color="auto"/>
        <w:left w:val="none" w:sz="0" w:space="0" w:color="auto"/>
        <w:bottom w:val="none" w:sz="0" w:space="0" w:color="auto"/>
        <w:right w:val="none" w:sz="0" w:space="0" w:color="auto"/>
      </w:divBdr>
    </w:div>
    <w:div w:id="1295259722">
      <w:bodyDiv w:val="1"/>
      <w:marLeft w:val="0"/>
      <w:marRight w:val="0"/>
      <w:marTop w:val="0"/>
      <w:marBottom w:val="0"/>
      <w:divBdr>
        <w:top w:val="none" w:sz="0" w:space="0" w:color="auto"/>
        <w:left w:val="none" w:sz="0" w:space="0" w:color="auto"/>
        <w:bottom w:val="none" w:sz="0" w:space="0" w:color="auto"/>
        <w:right w:val="none" w:sz="0" w:space="0" w:color="auto"/>
      </w:divBdr>
    </w:div>
    <w:div w:id="1297488550">
      <w:bodyDiv w:val="1"/>
      <w:marLeft w:val="0"/>
      <w:marRight w:val="0"/>
      <w:marTop w:val="0"/>
      <w:marBottom w:val="0"/>
      <w:divBdr>
        <w:top w:val="none" w:sz="0" w:space="0" w:color="auto"/>
        <w:left w:val="none" w:sz="0" w:space="0" w:color="auto"/>
        <w:bottom w:val="none" w:sz="0" w:space="0" w:color="auto"/>
        <w:right w:val="none" w:sz="0" w:space="0" w:color="auto"/>
      </w:divBdr>
    </w:div>
    <w:div w:id="1299650427">
      <w:bodyDiv w:val="1"/>
      <w:marLeft w:val="0"/>
      <w:marRight w:val="0"/>
      <w:marTop w:val="0"/>
      <w:marBottom w:val="0"/>
      <w:divBdr>
        <w:top w:val="none" w:sz="0" w:space="0" w:color="auto"/>
        <w:left w:val="none" w:sz="0" w:space="0" w:color="auto"/>
        <w:bottom w:val="none" w:sz="0" w:space="0" w:color="auto"/>
        <w:right w:val="none" w:sz="0" w:space="0" w:color="auto"/>
      </w:divBdr>
    </w:div>
    <w:div w:id="1308246840">
      <w:bodyDiv w:val="1"/>
      <w:marLeft w:val="0"/>
      <w:marRight w:val="0"/>
      <w:marTop w:val="0"/>
      <w:marBottom w:val="0"/>
      <w:divBdr>
        <w:top w:val="none" w:sz="0" w:space="0" w:color="auto"/>
        <w:left w:val="none" w:sz="0" w:space="0" w:color="auto"/>
        <w:bottom w:val="none" w:sz="0" w:space="0" w:color="auto"/>
        <w:right w:val="none" w:sz="0" w:space="0" w:color="auto"/>
      </w:divBdr>
    </w:div>
    <w:div w:id="1309627935">
      <w:bodyDiv w:val="1"/>
      <w:marLeft w:val="0"/>
      <w:marRight w:val="0"/>
      <w:marTop w:val="0"/>
      <w:marBottom w:val="0"/>
      <w:divBdr>
        <w:top w:val="none" w:sz="0" w:space="0" w:color="auto"/>
        <w:left w:val="none" w:sz="0" w:space="0" w:color="auto"/>
        <w:bottom w:val="none" w:sz="0" w:space="0" w:color="auto"/>
        <w:right w:val="none" w:sz="0" w:space="0" w:color="auto"/>
      </w:divBdr>
    </w:div>
    <w:div w:id="1315336305">
      <w:bodyDiv w:val="1"/>
      <w:marLeft w:val="0"/>
      <w:marRight w:val="0"/>
      <w:marTop w:val="0"/>
      <w:marBottom w:val="0"/>
      <w:divBdr>
        <w:top w:val="none" w:sz="0" w:space="0" w:color="auto"/>
        <w:left w:val="none" w:sz="0" w:space="0" w:color="auto"/>
        <w:bottom w:val="none" w:sz="0" w:space="0" w:color="auto"/>
        <w:right w:val="none" w:sz="0" w:space="0" w:color="auto"/>
      </w:divBdr>
    </w:div>
    <w:div w:id="1319189516">
      <w:bodyDiv w:val="1"/>
      <w:marLeft w:val="0"/>
      <w:marRight w:val="0"/>
      <w:marTop w:val="0"/>
      <w:marBottom w:val="0"/>
      <w:divBdr>
        <w:top w:val="none" w:sz="0" w:space="0" w:color="auto"/>
        <w:left w:val="none" w:sz="0" w:space="0" w:color="auto"/>
        <w:bottom w:val="none" w:sz="0" w:space="0" w:color="auto"/>
        <w:right w:val="none" w:sz="0" w:space="0" w:color="auto"/>
      </w:divBdr>
    </w:div>
    <w:div w:id="1319722246">
      <w:bodyDiv w:val="1"/>
      <w:marLeft w:val="0"/>
      <w:marRight w:val="0"/>
      <w:marTop w:val="0"/>
      <w:marBottom w:val="0"/>
      <w:divBdr>
        <w:top w:val="none" w:sz="0" w:space="0" w:color="auto"/>
        <w:left w:val="none" w:sz="0" w:space="0" w:color="auto"/>
        <w:bottom w:val="none" w:sz="0" w:space="0" w:color="auto"/>
        <w:right w:val="none" w:sz="0" w:space="0" w:color="auto"/>
      </w:divBdr>
    </w:div>
    <w:div w:id="1326057182">
      <w:bodyDiv w:val="1"/>
      <w:marLeft w:val="0"/>
      <w:marRight w:val="0"/>
      <w:marTop w:val="0"/>
      <w:marBottom w:val="0"/>
      <w:divBdr>
        <w:top w:val="none" w:sz="0" w:space="0" w:color="auto"/>
        <w:left w:val="none" w:sz="0" w:space="0" w:color="auto"/>
        <w:bottom w:val="none" w:sz="0" w:space="0" w:color="auto"/>
        <w:right w:val="none" w:sz="0" w:space="0" w:color="auto"/>
      </w:divBdr>
    </w:div>
    <w:div w:id="1326081386">
      <w:bodyDiv w:val="1"/>
      <w:marLeft w:val="0"/>
      <w:marRight w:val="0"/>
      <w:marTop w:val="0"/>
      <w:marBottom w:val="0"/>
      <w:divBdr>
        <w:top w:val="none" w:sz="0" w:space="0" w:color="auto"/>
        <w:left w:val="none" w:sz="0" w:space="0" w:color="auto"/>
        <w:bottom w:val="none" w:sz="0" w:space="0" w:color="auto"/>
        <w:right w:val="none" w:sz="0" w:space="0" w:color="auto"/>
      </w:divBdr>
    </w:div>
    <w:div w:id="1327048707">
      <w:bodyDiv w:val="1"/>
      <w:marLeft w:val="0"/>
      <w:marRight w:val="0"/>
      <w:marTop w:val="0"/>
      <w:marBottom w:val="0"/>
      <w:divBdr>
        <w:top w:val="none" w:sz="0" w:space="0" w:color="auto"/>
        <w:left w:val="none" w:sz="0" w:space="0" w:color="auto"/>
        <w:bottom w:val="none" w:sz="0" w:space="0" w:color="auto"/>
        <w:right w:val="none" w:sz="0" w:space="0" w:color="auto"/>
      </w:divBdr>
    </w:div>
    <w:div w:id="1330602005">
      <w:bodyDiv w:val="1"/>
      <w:marLeft w:val="0"/>
      <w:marRight w:val="0"/>
      <w:marTop w:val="0"/>
      <w:marBottom w:val="0"/>
      <w:divBdr>
        <w:top w:val="none" w:sz="0" w:space="0" w:color="auto"/>
        <w:left w:val="none" w:sz="0" w:space="0" w:color="auto"/>
        <w:bottom w:val="none" w:sz="0" w:space="0" w:color="auto"/>
        <w:right w:val="none" w:sz="0" w:space="0" w:color="auto"/>
      </w:divBdr>
    </w:div>
    <w:div w:id="1331300467">
      <w:bodyDiv w:val="1"/>
      <w:marLeft w:val="0"/>
      <w:marRight w:val="0"/>
      <w:marTop w:val="0"/>
      <w:marBottom w:val="0"/>
      <w:divBdr>
        <w:top w:val="none" w:sz="0" w:space="0" w:color="auto"/>
        <w:left w:val="none" w:sz="0" w:space="0" w:color="auto"/>
        <w:bottom w:val="none" w:sz="0" w:space="0" w:color="auto"/>
        <w:right w:val="none" w:sz="0" w:space="0" w:color="auto"/>
      </w:divBdr>
    </w:div>
    <w:div w:id="1332372785">
      <w:bodyDiv w:val="1"/>
      <w:marLeft w:val="0"/>
      <w:marRight w:val="0"/>
      <w:marTop w:val="0"/>
      <w:marBottom w:val="0"/>
      <w:divBdr>
        <w:top w:val="none" w:sz="0" w:space="0" w:color="auto"/>
        <w:left w:val="none" w:sz="0" w:space="0" w:color="auto"/>
        <w:bottom w:val="none" w:sz="0" w:space="0" w:color="auto"/>
        <w:right w:val="none" w:sz="0" w:space="0" w:color="auto"/>
      </w:divBdr>
    </w:div>
    <w:div w:id="1333948365">
      <w:bodyDiv w:val="1"/>
      <w:marLeft w:val="0"/>
      <w:marRight w:val="0"/>
      <w:marTop w:val="0"/>
      <w:marBottom w:val="0"/>
      <w:divBdr>
        <w:top w:val="none" w:sz="0" w:space="0" w:color="auto"/>
        <w:left w:val="none" w:sz="0" w:space="0" w:color="auto"/>
        <w:bottom w:val="none" w:sz="0" w:space="0" w:color="auto"/>
        <w:right w:val="none" w:sz="0" w:space="0" w:color="auto"/>
      </w:divBdr>
    </w:div>
    <w:div w:id="1337852685">
      <w:bodyDiv w:val="1"/>
      <w:marLeft w:val="0"/>
      <w:marRight w:val="0"/>
      <w:marTop w:val="0"/>
      <w:marBottom w:val="0"/>
      <w:divBdr>
        <w:top w:val="none" w:sz="0" w:space="0" w:color="auto"/>
        <w:left w:val="none" w:sz="0" w:space="0" w:color="auto"/>
        <w:bottom w:val="none" w:sz="0" w:space="0" w:color="auto"/>
        <w:right w:val="none" w:sz="0" w:space="0" w:color="auto"/>
      </w:divBdr>
    </w:div>
    <w:div w:id="1343242255">
      <w:bodyDiv w:val="1"/>
      <w:marLeft w:val="0"/>
      <w:marRight w:val="0"/>
      <w:marTop w:val="0"/>
      <w:marBottom w:val="0"/>
      <w:divBdr>
        <w:top w:val="none" w:sz="0" w:space="0" w:color="auto"/>
        <w:left w:val="none" w:sz="0" w:space="0" w:color="auto"/>
        <w:bottom w:val="none" w:sz="0" w:space="0" w:color="auto"/>
        <w:right w:val="none" w:sz="0" w:space="0" w:color="auto"/>
      </w:divBdr>
    </w:div>
    <w:div w:id="1346513668">
      <w:bodyDiv w:val="1"/>
      <w:marLeft w:val="0"/>
      <w:marRight w:val="0"/>
      <w:marTop w:val="0"/>
      <w:marBottom w:val="0"/>
      <w:divBdr>
        <w:top w:val="none" w:sz="0" w:space="0" w:color="auto"/>
        <w:left w:val="none" w:sz="0" w:space="0" w:color="auto"/>
        <w:bottom w:val="none" w:sz="0" w:space="0" w:color="auto"/>
        <w:right w:val="none" w:sz="0" w:space="0" w:color="auto"/>
      </w:divBdr>
    </w:div>
    <w:div w:id="1351027108">
      <w:bodyDiv w:val="1"/>
      <w:marLeft w:val="0"/>
      <w:marRight w:val="0"/>
      <w:marTop w:val="0"/>
      <w:marBottom w:val="0"/>
      <w:divBdr>
        <w:top w:val="none" w:sz="0" w:space="0" w:color="auto"/>
        <w:left w:val="none" w:sz="0" w:space="0" w:color="auto"/>
        <w:bottom w:val="none" w:sz="0" w:space="0" w:color="auto"/>
        <w:right w:val="none" w:sz="0" w:space="0" w:color="auto"/>
      </w:divBdr>
    </w:div>
    <w:div w:id="1352951469">
      <w:bodyDiv w:val="1"/>
      <w:marLeft w:val="0"/>
      <w:marRight w:val="0"/>
      <w:marTop w:val="0"/>
      <w:marBottom w:val="0"/>
      <w:divBdr>
        <w:top w:val="none" w:sz="0" w:space="0" w:color="auto"/>
        <w:left w:val="none" w:sz="0" w:space="0" w:color="auto"/>
        <w:bottom w:val="none" w:sz="0" w:space="0" w:color="auto"/>
        <w:right w:val="none" w:sz="0" w:space="0" w:color="auto"/>
      </w:divBdr>
    </w:div>
    <w:div w:id="1355770472">
      <w:bodyDiv w:val="1"/>
      <w:marLeft w:val="0"/>
      <w:marRight w:val="0"/>
      <w:marTop w:val="0"/>
      <w:marBottom w:val="0"/>
      <w:divBdr>
        <w:top w:val="none" w:sz="0" w:space="0" w:color="auto"/>
        <w:left w:val="none" w:sz="0" w:space="0" w:color="auto"/>
        <w:bottom w:val="none" w:sz="0" w:space="0" w:color="auto"/>
        <w:right w:val="none" w:sz="0" w:space="0" w:color="auto"/>
      </w:divBdr>
    </w:div>
    <w:div w:id="1358041299">
      <w:bodyDiv w:val="1"/>
      <w:marLeft w:val="0"/>
      <w:marRight w:val="0"/>
      <w:marTop w:val="0"/>
      <w:marBottom w:val="0"/>
      <w:divBdr>
        <w:top w:val="none" w:sz="0" w:space="0" w:color="auto"/>
        <w:left w:val="none" w:sz="0" w:space="0" w:color="auto"/>
        <w:bottom w:val="none" w:sz="0" w:space="0" w:color="auto"/>
        <w:right w:val="none" w:sz="0" w:space="0" w:color="auto"/>
      </w:divBdr>
    </w:div>
    <w:div w:id="1361738299">
      <w:bodyDiv w:val="1"/>
      <w:marLeft w:val="0"/>
      <w:marRight w:val="0"/>
      <w:marTop w:val="0"/>
      <w:marBottom w:val="0"/>
      <w:divBdr>
        <w:top w:val="none" w:sz="0" w:space="0" w:color="auto"/>
        <w:left w:val="none" w:sz="0" w:space="0" w:color="auto"/>
        <w:bottom w:val="none" w:sz="0" w:space="0" w:color="auto"/>
        <w:right w:val="none" w:sz="0" w:space="0" w:color="auto"/>
      </w:divBdr>
    </w:div>
    <w:div w:id="1364667023">
      <w:bodyDiv w:val="1"/>
      <w:marLeft w:val="0"/>
      <w:marRight w:val="0"/>
      <w:marTop w:val="0"/>
      <w:marBottom w:val="0"/>
      <w:divBdr>
        <w:top w:val="none" w:sz="0" w:space="0" w:color="auto"/>
        <w:left w:val="none" w:sz="0" w:space="0" w:color="auto"/>
        <w:bottom w:val="none" w:sz="0" w:space="0" w:color="auto"/>
        <w:right w:val="none" w:sz="0" w:space="0" w:color="auto"/>
      </w:divBdr>
    </w:div>
    <w:div w:id="1372143968">
      <w:bodyDiv w:val="1"/>
      <w:marLeft w:val="0"/>
      <w:marRight w:val="0"/>
      <w:marTop w:val="0"/>
      <w:marBottom w:val="0"/>
      <w:divBdr>
        <w:top w:val="none" w:sz="0" w:space="0" w:color="auto"/>
        <w:left w:val="none" w:sz="0" w:space="0" w:color="auto"/>
        <w:bottom w:val="none" w:sz="0" w:space="0" w:color="auto"/>
        <w:right w:val="none" w:sz="0" w:space="0" w:color="auto"/>
      </w:divBdr>
    </w:div>
    <w:div w:id="1375499417">
      <w:bodyDiv w:val="1"/>
      <w:marLeft w:val="0"/>
      <w:marRight w:val="0"/>
      <w:marTop w:val="0"/>
      <w:marBottom w:val="0"/>
      <w:divBdr>
        <w:top w:val="none" w:sz="0" w:space="0" w:color="auto"/>
        <w:left w:val="none" w:sz="0" w:space="0" w:color="auto"/>
        <w:bottom w:val="none" w:sz="0" w:space="0" w:color="auto"/>
        <w:right w:val="none" w:sz="0" w:space="0" w:color="auto"/>
      </w:divBdr>
    </w:div>
    <w:div w:id="1378119294">
      <w:bodyDiv w:val="1"/>
      <w:marLeft w:val="0"/>
      <w:marRight w:val="0"/>
      <w:marTop w:val="0"/>
      <w:marBottom w:val="0"/>
      <w:divBdr>
        <w:top w:val="none" w:sz="0" w:space="0" w:color="auto"/>
        <w:left w:val="none" w:sz="0" w:space="0" w:color="auto"/>
        <w:bottom w:val="none" w:sz="0" w:space="0" w:color="auto"/>
        <w:right w:val="none" w:sz="0" w:space="0" w:color="auto"/>
      </w:divBdr>
    </w:div>
    <w:div w:id="1390493462">
      <w:bodyDiv w:val="1"/>
      <w:marLeft w:val="0"/>
      <w:marRight w:val="0"/>
      <w:marTop w:val="0"/>
      <w:marBottom w:val="0"/>
      <w:divBdr>
        <w:top w:val="none" w:sz="0" w:space="0" w:color="auto"/>
        <w:left w:val="none" w:sz="0" w:space="0" w:color="auto"/>
        <w:bottom w:val="none" w:sz="0" w:space="0" w:color="auto"/>
        <w:right w:val="none" w:sz="0" w:space="0" w:color="auto"/>
      </w:divBdr>
    </w:div>
    <w:div w:id="1392466413">
      <w:bodyDiv w:val="1"/>
      <w:marLeft w:val="0"/>
      <w:marRight w:val="0"/>
      <w:marTop w:val="0"/>
      <w:marBottom w:val="0"/>
      <w:divBdr>
        <w:top w:val="none" w:sz="0" w:space="0" w:color="auto"/>
        <w:left w:val="none" w:sz="0" w:space="0" w:color="auto"/>
        <w:bottom w:val="none" w:sz="0" w:space="0" w:color="auto"/>
        <w:right w:val="none" w:sz="0" w:space="0" w:color="auto"/>
      </w:divBdr>
    </w:div>
    <w:div w:id="1396782865">
      <w:bodyDiv w:val="1"/>
      <w:marLeft w:val="0"/>
      <w:marRight w:val="0"/>
      <w:marTop w:val="0"/>
      <w:marBottom w:val="0"/>
      <w:divBdr>
        <w:top w:val="none" w:sz="0" w:space="0" w:color="auto"/>
        <w:left w:val="none" w:sz="0" w:space="0" w:color="auto"/>
        <w:bottom w:val="none" w:sz="0" w:space="0" w:color="auto"/>
        <w:right w:val="none" w:sz="0" w:space="0" w:color="auto"/>
      </w:divBdr>
    </w:div>
    <w:div w:id="1397515008">
      <w:bodyDiv w:val="1"/>
      <w:marLeft w:val="0"/>
      <w:marRight w:val="0"/>
      <w:marTop w:val="0"/>
      <w:marBottom w:val="0"/>
      <w:divBdr>
        <w:top w:val="none" w:sz="0" w:space="0" w:color="auto"/>
        <w:left w:val="none" w:sz="0" w:space="0" w:color="auto"/>
        <w:bottom w:val="none" w:sz="0" w:space="0" w:color="auto"/>
        <w:right w:val="none" w:sz="0" w:space="0" w:color="auto"/>
      </w:divBdr>
    </w:div>
    <w:div w:id="1400640562">
      <w:bodyDiv w:val="1"/>
      <w:marLeft w:val="0"/>
      <w:marRight w:val="0"/>
      <w:marTop w:val="0"/>
      <w:marBottom w:val="0"/>
      <w:divBdr>
        <w:top w:val="none" w:sz="0" w:space="0" w:color="auto"/>
        <w:left w:val="none" w:sz="0" w:space="0" w:color="auto"/>
        <w:bottom w:val="none" w:sz="0" w:space="0" w:color="auto"/>
        <w:right w:val="none" w:sz="0" w:space="0" w:color="auto"/>
      </w:divBdr>
    </w:div>
    <w:div w:id="1404182330">
      <w:bodyDiv w:val="1"/>
      <w:marLeft w:val="0"/>
      <w:marRight w:val="0"/>
      <w:marTop w:val="0"/>
      <w:marBottom w:val="0"/>
      <w:divBdr>
        <w:top w:val="none" w:sz="0" w:space="0" w:color="auto"/>
        <w:left w:val="none" w:sz="0" w:space="0" w:color="auto"/>
        <w:bottom w:val="none" w:sz="0" w:space="0" w:color="auto"/>
        <w:right w:val="none" w:sz="0" w:space="0" w:color="auto"/>
      </w:divBdr>
    </w:div>
    <w:div w:id="1405446566">
      <w:bodyDiv w:val="1"/>
      <w:marLeft w:val="0"/>
      <w:marRight w:val="0"/>
      <w:marTop w:val="0"/>
      <w:marBottom w:val="0"/>
      <w:divBdr>
        <w:top w:val="none" w:sz="0" w:space="0" w:color="auto"/>
        <w:left w:val="none" w:sz="0" w:space="0" w:color="auto"/>
        <w:bottom w:val="none" w:sz="0" w:space="0" w:color="auto"/>
        <w:right w:val="none" w:sz="0" w:space="0" w:color="auto"/>
      </w:divBdr>
    </w:div>
    <w:div w:id="1405689162">
      <w:bodyDiv w:val="1"/>
      <w:marLeft w:val="0"/>
      <w:marRight w:val="0"/>
      <w:marTop w:val="0"/>
      <w:marBottom w:val="0"/>
      <w:divBdr>
        <w:top w:val="none" w:sz="0" w:space="0" w:color="auto"/>
        <w:left w:val="none" w:sz="0" w:space="0" w:color="auto"/>
        <w:bottom w:val="none" w:sz="0" w:space="0" w:color="auto"/>
        <w:right w:val="none" w:sz="0" w:space="0" w:color="auto"/>
      </w:divBdr>
    </w:div>
    <w:div w:id="1405832060">
      <w:bodyDiv w:val="1"/>
      <w:marLeft w:val="0"/>
      <w:marRight w:val="0"/>
      <w:marTop w:val="0"/>
      <w:marBottom w:val="0"/>
      <w:divBdr>
        <w:top w:val="none" w:sz="0" w:space="0" w:color="auto"/>
        <w:left w:val="none" w:sz="0" w:space="0" w:color="auto"/>
        <w:bottom w:val="none" w:sz="0" w:space="0" w:color="auto"/>
        <w:right w:val="none" w:sz="0" w:space="0" w:color="auto"/>
      </w:divBdr>
    </w:div>
    <w:div w:id="1405908938">
      <w:bodyDiv w:val="1"/>
      <w:marLeft w:val="0"/>
      <w:marRight w:val="0"/>
      <w:marTop w:val="0"/>
      <w:marBottom w:val="0"/>
      <w:divBdr>
        <w:top w:val="none" w:sz="0" w:space="0" w:color="auto"/>
        <w:left w:val="none" w:sz="0" w:space="0" w:color="auto"/>
        <w:bottom w:val="none" w:sz="0" w:space="0" w:color="auto"/>
        <w:right w:val="none" w:sz="0" w:space="0" w:color="auto"/>
      </w:divBdr>
    </w:div>
    <w:div w:id="1407456836">
      <w:bodyDiv w:val="1"/>
      <w:marLeft w:val="0"/>
      <w:marRight w:val="0"/>
      <w:marTop w:val="0"/>
      <w:marBottom w:val="0"/>
      <w:divBdr>
        <w:top w:val="none" w:sz="0" w:space="0" w:color="auto"/>
        <w:left w:val="none" w:sz="0" w:space="0" w:color="auto"/>
        <w:bottom w:val="none" w:sz="0" w:space="0" w:color="auto"/>
        <w:right w:val="none" w:sz="0" w:space="0" w:color="auto"/>
      </w:divBdr>
    </w:div>
    <w:div w:id="1408260194">
      <w:bodyDiv w:val="1"/>
      <w:marLeft w:val="0"/>
      <w:marRight w:val="0"/>
      <w:marTop w:val="0"/>
      <w:marBottom w:val="0"/>
      <w:divBdr>
        <w:top w:val="none" w:sz="0" w:space="0" w:color="auto"/>
        <w:left w:val="none" w:sz="0" w:space="0" w:color="auto"/>
        <w:bottom w:val="none" w:sz="0" w:space="0" w:color="auto"/>
        <w:right w:val="none" w:sz="0" w:space="0" w:color="auto"/>
      </w:divBdr>
    </w:div>
    <w:div w:id="1413163790">
      <w:bodyDiv w:val="1"/>
      <w:marLeft w:val="0"/>
      <w:marRight w:val="0"/>
      <w:marTop w:val="0"/>
      <w:marBottom w:val="0"/>
      <w:divBdr>
        <w:top w:val="none" w:sz="0" w:space="0" w:color="auto"/>
        <w:left w:val="none" w:sz="0" w:space="0" w:color="auto"/>
        <w:bottom w:val="none" w:sz="0" w:space="0" w:color="auto"/>
        <w:right w:val="none" w:sz="0" w:space="0" w:color="auto"/>
      </w:divBdr>
    </w:div>
    <w:div w:id="1417436901">
      <w:bodyDiv w:val="1"/>
      <w:marLeft w:val="0"/>
      <w:marRight w:val="0"/>
      <w:marTop w:val="0"/>
      <w:marBottom w:val="0"/>
      <w:divBdr>
        <w:top w:val="none" w:sz="0" w:space="0" w:color="auto"/>
        <w:left w:val="none" w:sz="0" w:space="0" w:color="auto"/>
        <w:bottom w:val="none" w:sz="0" w:space="0" w:color="auto"/>
        <w:right w:val="none" w:sz="0" w:space="0" w:color="auto"/>
      </w:divBdr>
    </w:div>
    <w:div w:id="1420374161">
      <w:bodyDiv w:val="1"/>
      <w:marLeft w:val="0"/>
      <w:marRight w:val="0"/>
      <w:marTop w:val="0"/>
      <w:marBottom w:val="0"/>
      <w:divBdr>
        <w:top w:val="none" w:sz="0" w:space="0" w:color="auto"/>
        <w:left w:val="none" w:sz="0" w:space="0" w:color="auto"/>
        <w:bottom w:val="none" w:sz="0" w:space="0" w:color="auto"/>
        <w:right w:val="none" w:sz="0" w:space="0" w:color="auto"/>
      </w:divBdr>
    </w:div>
    <w:div w:id="1423994500">
      <w:bodyDiv w:val="1"/>
      <w:marLeft w:val="0"/>
      <w:marRight w:val="0"/>
      <w:marTop w:val="0"/>
      <w:marBottom w:val="0"/>
      <w:divBdr>
        <w:top w:val="none" w:sz="0" w:space="0" w:color="auto"/>
        <w:left w:val="none" w:sz="0" w:space="0" w:color="auto"/>
        <w:bottom w:val="none" w:sz="0" w:space="0" w:color="auto"/>
        <w:right w:val="none" w:sz="0" w:space="0" w:color="auto"/>
      </w:divBdr>
    </w:div>
    <w:div w:id="1427457924">
      <w:bodyDiv w:val="1"/>
      <w:marLeft w:val="0"/>
      <w:marRight w:val="0"/>
      <w:marTop w:val="0"/>
      <w:marBottom w:val="0"/>
      <w:divBdr>
        <w:top w:val="none" w:sz="0" w:space="0" w:color="auto"/>
        <w:left w:val="none" w:sz="0" w:space="0" w:color="auto"/>
        <w:bottom w:val="none" w:sz="0" w:space="0" w:color="auto"/>
        <w:right w:val="none" w:sz="0" w:space="0" w:color="auto"/>
      </w:divBdr>
    </w:div>
    <w:div w:id="1427773699">
      <w:bodyDiv w:val="1"/>
      <w:marLeft w:val="0"/>
      <w:marRight w:val="0"/>
      <w:marTop w:val="0"/>
      <w:marBottom w:val="0"/>
      <w:divBdr>
        <w:top w:val="none" w:sz="0" w:space="0" w:color="auto"/>
        <w:left w:val="none" w:sz="0" w:space="0" w:color="auto"/>
        <w:bottom w:val="none" w:sz="0" w:space="0" w:color="auto"/>
        <w:right w:val="none" w:sz="0" w:space="0" w:color="auto"/>
      </w:divBdr>
    </w:div>
    <w:div w:id="1428690119">
      <w:bodyDiv w:val="1"/>
      <w:marLeft w:val="0"/>
      <w:marRight w:val="0"/>
      <w:marTop w:val="0"/>
      <w:marBottom w:val="0"/>
      <w:divBdr>
        <w:top w:val="none" w:sz="0" w:space="0" w:color="auto"/>
        <w:left w:val="none" w:sz="0" w:space="0" w:color="auto"/>
        <w:bottom w:val="none" w:sz="0" w:space="0" w:color="auto"/>
        <w:right w:val="none" w:sz="0" w:space="0" w:color="auto"/>
      </w:divBdr>
    </w:div>
    <w:div w:id="1429085948">
      <w:bodyDiv w:val="1"/>
      <w:marLeft w:val="0"/>
      <w:marRight w:val="0"/>
      <w:marTop w:val="0"/>
      <w:marBottom w:val="0"/>
      <w:divBdr>
        <w:top w:val="none" w:sz="0" w:space="0" w:color="auto"/>
        <w:left w:val="none" w:sz="0" w:space="0" w:color="auto"/>
        <w:bottom w:val="none" w:sz="0" w:space="0" w:color="auto"/>
        <w:right w:val="none" w:sz="0" w:space="0" w:color="auto"/>
      </w:divBdr>
    </w:div>
    <w:div w:id="1436099783">
      <w:bodyDiv w:val="1"/>
      <w:marLeft w:val="0"/>
      <w:marRight w:val="0"/>
      <w:marTop w:val="0"/>
      <w:marBottom w:val="0"/>
      <w:divBdr>
        <w:top w:val="none" w:sz="0" w:space="0" w:color="auto"/>
        <w:left w:val="none" w:sz="0" w:space="0" w:color="auto"/>
        <w:bottom w:val="none" w:sz="0" w:space="0" w:color="auto"/>
        <w:right w:val="none" w:sz="0" w:space="0" w:color="auto"/>
      </w:divBdr>
    </w:div>
    <w:div w:id="1438018476">
      <w:bodyDiv w:val="1"/>
      <w:marLeft w:val="0"/>
      <w:marRight w:val="0"/>
      <w:marTop w:val="0"/>
      <w:marBottom w:val="0"/>
      <w:divBdr>
        <w:top w:val="none" w:sz="0" w:space="0" w:color="auto"/>
        <w:left w:val="none" w:sz="0" w:space="0" w:color="auto"/>
        <w:bottom w:val="none" w:sz="0" w:space="0" w:color="auto"/>
        <w:right w:val="none" w:sz="0" w:space="0" w:color="auto"/>
      </w:divBdr>
    </w:div>
    <w:div w:id="1441681960">
      <w:bodyDiv w:val="1"/>
      <w:marLeft w:val="0"/>
      <w:marRight w:val="0"/>
      <w:marTop w:val="0"/>
      <w:marBottom w:val="0"/>
      <w:divBdr>
        <w:top w:val="none" w:sz="0" w:space="0" w:color="auto"/>
        <w:left w:val="none" w:sz="0" w:space="0" w:color="auto"/>
        <w:bottom w:val="none" w:sz="0" w:space="0" w:color="auto"/>
        <w:right w:val="none" w:sz="0" w:space="0" w:color="auto"/>
      </w:divBdr>
    </w:div>
    <w:div w:id="1447775974">
      <w:bodyDiv w:val="1"/>
      <w:marLeft w:val="0"/>
      <w:marRight w:val="0"/>
      <w:marTop w:val="0"/>
      <w:marBottom w:val="0"/>
      <w:divBdr>
        <w:top w:val="none" w:sz="0" w:space="0" w:color="auto"/>
        <w:left w:val="none" w:sz="0" w:space="0" w:color="auto"/>
        <w:bottom w:val="none" w:sz="0" w:space="0" w:color="auto"/>
        <w:right w:val="none" w:sz="0" w:space="0" w:color="auto"/>
      </w:divBdr>
    </w:div>
    <w:div w:id="1447776511">
      <w:bodyDiv w:val="1"/>
      <w:marLeft w:val="0"/>
      <w:marRight w:val="0"/>
      <w:marTop w:val="0"/>
      <w:marBottom w:val="0"/>
      <w:divBdr>
        <w:top w:val="none" w:sz="0" w:space="0" w:color="auto"/>
        <w:left w:val="none" w:sz="0" w:space="0" w:color="auto"/>
        <w:bottom w:val="none" w:sz="0" w:space="0" w:color="auto"/>
        <w:right w:val="none" w:sz="0" w:space="0" w:color="auto"/>
      </w:divBdr>
    </w:div>
    <w:div w:id="1448817097">
      <w:bodyDiv w:val="1"/>
      <w:marLeft w:val="0"/>
      <w:marRight w:val="0"/>
      <w:marTop w:val="0"/>
      <w:marBottom w:val="0"/>
      <w:divBdr>
        <w:top w:val="none" w:sz="0" w:space="0" w:color="auto"/>
        <w:left w:val="none" w:sz="0" w:space="0" w:color="auto"/>
        <w:bottom w:val="none" w:sz="0" w:space="0" w:color="auto"/>
        <w:right w:val="none" w:sz="0" w:space="0" w:color="auto"/>
      </w:divBdr>
    </w:div>
    <w:div w:id="1450467117">
      <w:bodyDiv w:val="1"/>
      <w:marLeft w:val="0"/>
      <w:marRight w:val="0"/>
      <w:marTop w:val="0"/>
      <w:marBottom w:val="0"/>
      <w:divBdr>
        <w:top w:val="none" w:sz="0" w:space="0" w:color="auto"/>
        <w:left w:val="none" w:sz="0" w:space="0" w:color="auto"/>
        <w:bottom w:val="none" w:sz="0" w:space="0" w:color="auto"/>
        <w:right w:val="none" w:sz="0" w:space="0" w:color="auto"/>
      </w:divBdr>
    </w:div>
    <w:div w:id="1452047684">
      <w:bodyDiv w:val="1"/>
      <w:marLeft w:val="0"/>
      <w:marRight w:val="0"/>
      <w:marTop w:val="0"/>
      <w:marBottom w:val="0"/>
      <w:divBdr>
        <w:top w:val="none" w:sz="0" w:space="0" w:color="auto"/>
        <w:left w:val="none" w:sz="0" w:space="0" w:color="auto"/>
        <w:bottom w:val="none" w:sz="0" w:space="0" w:color="auto"/>
        <w:right w:val="none" w:sz="0" w:space="0" w:color="auto"/>
      </w:divBdr>
    </w:div>
    <w:div w:id="1452162260">
      <w:bodyDiv w:val="1"/>
      <w:marLeft w:val="0"/>
      <w:marRight w:val="0"/>
      <w:marTop w:val="0"/>
      <w:marBottom w:val="0"/>
      <w:divBdr>
        <w:top w:val="none" w:sz="0" w:space="0" w:color="auto"/>
        <w:left w:val="none" w:sz="0" w:space="0" w:color="auto"/>
        <w:bottom w:val="none" w:sz="0" w:space="0" w:color="auto"/>
        <w:right w:val="none" w:sz="0" w:space="0" w:color="auto"/>
      </w:divBdr>
    </w:div>
    <w:div w:id="1452934965">
      <w:bodyDiv w:val="1"/>
      <w:marLeft w:val="0"/>
      <w:marRight w:val="0"/>
      <w:marTop w:val="0"/>
      <w:marBottom w:val="0"/>
      <w:divBdr>
        <w:top w:val="none" w:sz="0" w:space="0" w:color="auto"/>
        <w:left w:val="none" w:sz="0" w:space="0" w:color="auto"/>
        <w:bottom w:val="none" w:sz="0" w:space="0" w:color="auto"/>
        <w:right w:val="none" w:sz="0" w:space="0" w:color="auto"/>
      </w:divBdr>
    </w:div>
    <w:div w:id="1455632689">
      <w:bodyDiv w:val="1"/>
      <w:marLeft w:val="0"/>
      <w:marRight w:val="0"/>
      <w:marTop w:val="0"/>
      <w:marBottom w:val="0"/>
      <w:divBdr>
        <w:top w:val="none" w:sz="0" w:space="0" w:color="auto"/>
        <w:left w:val="none" w:sz="0" w:space="0" w:color="auto"/>
        <w:bottom w:val="none" w:sz="0" w:space="0" w:color="auto"/>
        <w:right w:val="none" w:sz="0" w:space="0" w:color="auto"/>
      </w:divBdr>
    </w:div>
    <w:div w:id="1455829398">
      <w:bodyDiv w:val="1"/>
      <w:marLeft w:val="0"/>
      <w:marRight w:val="0"/>
      <w:marTop w:val="0"/>
      <w:marBottom w:val="0"/>
      <w:divBdr>
        <w:top w:val="none" w:sz="0" w:space="0" w:color="auto"/>
        <w:left w:val="none" w:sz="0" w:space="0" w:color="auto"/>
        <w:bottom w:val="none" w:sz="0" w:space="0" w:color="auto"/>
        <w:right w:val="none" w:sz="0" w:space="0" w:color="auto"/>
      </w:divBdr>
    </w:div>
    <w:div w:id="1458836838">
      <w:bodyDiv w:val="1"/>
      <w:marLeft w:val="0"/>
      <w:marRight w:val="0"/>
      <w:marTop w:val="0"/>
      <w:marBottom w:val="0"/>
      <w:divBdr>
        <w:top w:val="none" w:sz="0" w:space="0" w:color="auto"/>
        <w:left w:val="none" w:sz="0" w:space="0" w:color="auto"/>
        <w:bottom w:val="none" w:sz="0" w:space="0" w:color="auto"/>
        <w:right w:val="none" w:sz="0" w:space="0" w:color="auto"/>
      </w:divBdr>
    </w:div>
    <w:div w:id="1461925052">
      <w:bodyDiv w:val="1"/>
      <w:marLeft w:val="0"/>
      <w:marRight w:val="0"/>
      <w:marTop w:val="0"/>
      <w:marBottom w:val="0"/>
      <w:divBdr>
        <w:top w:val="none" w:sz="0" w:space="0" w:color="auto"/>
        <w:left w:val="none" w:sz="0" w:space="0" w:color="auto"/>
        <w:bottom w:val="none" w:sz="0" w:space="0" w:color="auto"/>
        <w:right w:val="none" w:sz="0" w:space="0" w:color="auto"/>
      </w:divBdr>
    </w:div>
    <w:div w:id="1462504917">
      <w:bodyDiv w:val="1"/>
      <w:marLeft w:val="0"/>
      <w:marRight w:val="0"/>
      <w:marTop w:val="0"/>
      <w:marBottom w:val="0"/>
      <w:divBdr>
        <w:top w:val="none" w:sz="0" w:space="0" w:color="auto"/>
        <w:left w:val="none" w:sz="0" w:space="0" w:color="auto"/>
        <w:bottom w:val="none" w:sz="0" w:space="0" w:color="auto"/>
        <w:right w:val="none" w:sz="0" w:space="0" w:color="auto"/>
      </w:divBdr>
    </w:div>
    <w:div w:id="1462765704">
      <w:bodyDiv w:val="1"/>
      <w:marLeft w:val="0"/>
      <w:marRight w:val="0"/>
      <w:marTop w:val="0"/>
      <w:marBottom w:val="0"/>
      <w:divBdr>
        <w:top w:val="none" w:sz="0" w:space="0" w:color="auto"/>
        <w:left w:val="none" w:sz="0" w:space="0" w:color="auto"/>
        <w:bottom w:val="none" w:sz="0" w:space="0" w:color="auto"/>
        <w:right w:val="none" w:sz="0" w:space="0" w:color="auto"/>
      </w:divBdr>
    </w:div>
    <w:div w:id="1465348223">
      <w:bodyDiv w:val="1"/>
      <w:marLeft w:val="0"/>
      <w:marRight w:val="0"/>
      <w:marTop w:val="0"/>
      <w:marBottom w:val="0"/>
      <w:divBdr>
        <w:top w:val="none" w:sz="0" w:space="0" w:color="auto"/>
        <w:left w:val="none" w:sz="0" w:space="0" w:color="auto"/>
        <w:bottom w:val="none" w:sz="0" w:space="0" w:color="auto"/>
        <w:right w:val="none" w:sz="0" w:space="0" w:color="auto"/>
      </w:divBdr>
    </w:div>
    <w:div w:id="1465385448">
      <w:bodyDiv w:val="1"/>
      <w:marLeft w:val="0"/>
      <w:marRight w:val="0"/>
      <w:marTop w:val="0"/>
      <w:marBottom w:val="0"/>
      <w:divBdr>
        <w:top w:val="none" w:sz="0" w:space="0" w:color="auto"/>
        <w:left w:val="none" w:sz="0" w:space="0" w:color="auto"/>
        <w:bottom w:val="none" w:sz="0" w:space="0" w:color="auto"/>
        <w:right w:val="none" w:sz="0" w:space="0" w:color="auto"/>
      </w:divBdr>
    </w:div>
    <w:div w:id="1469787944">
      <w:bodyDiv w:val="1"/>
      <w:marLeft w:val="0"/>
      <w:marRight w:val="0"/>
      <w:marTop w:val="0"/>
      <w:marBottom w:val="0"/>
      <w:divBdr>
        <w:top w:val="none" w:sz="0" w:space="0" w:color="auto"/>
        <w:left w:val="none" w:sz="0" w:space="0" w:color="auto"/>
        <w:bottom w:val="none" w:sz="0" w:space="0" w:color="auto"/>
        <w:right w:val="none" w:sz="0" w:space="0" w:color="auto"/>
      </w:divBdr>
    </w:div>
    <w:div w:id="1473406609">
      <w:bodyDiv w:val="1"/>
      <w:marLeft w:val="0"/>
      <w:marRight w:val="0"/>
      <w:marTop w:val="0"/>
      <w:marBottom w:val="0"/>
      <w:divBdr>
        <w:top w:val="none" w:sz="0" w:space="0" w:color="auto"/>
        <w:left w:val="none" w:sz="0" w:space="0" w:color="auto"/>
        <w:bottom w:val="none" w:sz="0" w:space="0" w:color="auto"/>
        <w:right w:val="none" w:sz="0" w:space="0" w:color="auto"/>
      </w:divBdr>
    </w:div>
    <w:div w:id="1474442269">
      <w:bodyDiv w:val="1"/>
      <w:marLeft w:val="0"/>
      <w:marRight w:val="0"/>
      <w:marTop w:val="0"/>
      <w:marBottom w:val="0"/>
      <w:divBdr>
        <w:top w:val="none" w:sz="0" w:space="0" w:color="auto"/>
        <w:left w:val="none" w:sz="0" w:space="0" w:color="auto"/>
        <w:bottom w:val="none" w:sz="0" w:space="0" w:color="auto"/>
        <w:right w:val="none" w:sz="0" w:space="0" w:color="auto"/>
      </w:divBdr>
    </w:div>
    <w:div w:id="1475103420">
      <w:bodyDiv w:val="1"/>
      <w:marLeft w:val="0"/>
      <w:marRight w:val="0"/>
      <w:marTop w:val="0"/>
      <w:marBottom w:val="0"/>
      <w:divBdr>
        <w:top w:val="none" w:sz="0" w:space="0" w:color="auto"/>
        <w:left w:val="none" w:sz="0" w:space="0" w:color="auto"/>
        <w:bottom w:val="none" w:sz="0" w:space="0" w:color="auto"/>
        <w:right w:val="none" w:sz="0" w:space="0" w:color="auto"/>
      </w:divBdr>
    </w:div>
    <w:div w:id="1477142212">
      <w:bodyDiv w:val="1"/>
      <w:marLeft w:val="0"/>
      <w:marRight w:val="0"/>
      <w:marTop w:val="0"/>
      <w:marBottom w:val="0"/>
      <w:divBdr>
        <w:top w:val="none" w:sz="0" w:space="0" w:color="auto"/>
        <w:left w:val="none" w:sz="0" w:space="0" w:color="auto"/>
        <w:bottom w:val="none" w:sz="0" w:space="0" w:color="auto"/>
        <w:right w:val="none" w:sz="0" w:space="0" w:color="auto"/>
      </w:divBdr>
    </w:div>
    <w:div w:id="1478301645">
      <w:bodyDiv w:val="1"/>
      <w:marLeft w:val="0"/>
      <w:marRight w:val="0"/>
      <w:marTop w:val="0"/>
      <w:marBottom w:val="0"/>
      <w:divBdr>
        <w:top w:val="none" w:sz="0" w:space="0" w:color="auto"/>
        <w:left w:val="none" w:sz="0" w:space="0" w:color="auto"/>
        <w:bottom w:val="none" w:sz="0" w:space="0" w:color="auto"/>
        <w:right w:val="none" w:sz="0" w:space="0" w:color="auto"/>
      </w:divBdr>
    </w:div>
    <w:div w:id="1478955203">
      <w:bodyDiv w:val="1"/>
      <w:marLeft w:val="0"/>
      <w:marRight w:val="0"/>
      <w:marTop w:val="0"/>
      <w:marBottom w:val="0"/>
      <w:divBdr>
        <w:top w:val="none" w:sz="0" w:space="0" w:color="auto"/>
        <w:left w:val="none" w:sz="0" w:space="0" w:color="auto"/>
        <w:bottom w:val="none" w:sz="0" w:space="0" w:color="auto"/>
        <w:right w:val="none" w:sz="0" w:space="0" w:color="auto"/>
      </w:divBdr>
    </w:div>
    <w:div w:id="1486893108">
      <w:bodyDiv w:val="1"/>
      <w:marLeft w:val="0"/>
      <w:marRight w:val="0"/>
      <w:marTop w:val="0"/>
      <w:marBottom w:val="0"/>
      <w:divBdr>
        <w:top w:val="none" w:sz="0" w:space="0" w:color="auto"/>
        <w:left w:val="none" w:sz="0" w:space="0" w:color="auto"/>
        <w:bottom w:val="none" w:sz="0" w:space="0" w:color="auto"/>
        <w:right w:val="none" w:sz="0" w:space="0" w:color="auto"/>
      </w:divBdr>
    </w:div>
    <w:div w:id="1487433103">
      <w:bodyDiv w:val="1"/>
      <w:marLeft w:val="0"/>
      <w:marRight w:val="0"/>
      <w:marTop w:val="0"/>
      <w:marBottom w:val="0"/>
      <w:divBdr>
        <w:top w:val="none" w:sz="0" w:space="0" w:color="auto"/>
        <w:left w:val="none" w:sz="0" w:space="0" w:color="auto"/>
        <w:bottom w:val="none" w:sz="0" w:space="0" w:color="auto"/>
        <w:right w:val="none" w:sz="0" w:space="0" w:color="auto"/>
      </w:divBdr>
    </w:div>
    <w:div w:id="1488011633">
      <w:bodyDiv w:val="1"/>
      <w:marLeft w:val="0"/>
      <w:marRight w:val="0"/>
      <w:marTop w:val="0"/>
      <w:marBottom w:val="0"/>
      <w:divBdr>
        <w:top w:val="none" w:sz="0" w:space="0" w:color="auto"/>
        <w:left w:val="none" w:sz="0" w:space="0" w:color="auto"/>
        <w:bottom w:val="none" w:sz="0" w:space="0" w:color="auto"/>
        <w:right w:val="none" w:sz="0" w:space="0" w:color="auto"/>
      </w:divBdr>
    </w:div>
    <w:div w:id="1491143610">
      <w:bodyDiv w:val="1"/>
      <w:marLeft w:val="0"/>
      <w:marRight w:val="0"/>
      <w:marTop w:val="0"/>
      <w:marBottom w:val="0"/>
      <w:divBdr>
        <w:top w:val="none" w:sz="0" w:space="0" w:color="auto"/>
        <w:left w:val="none" w:sz="0" w:space="0" w:color="auto"/>
        <w:bottom w:val="none" w:sz="0" w:space="0" w:color="auto"/>
        <w:right w:val="none" w:sz="0" w:space="0" w:color="auto"/>
      </w:divBdr>
    </w:div>
    <w:div w:id="1495606186">
      <w:bodyDiv w:val="1"/>
      <w:marLeft w:val="0"/>
      <w:marRight w:val="0"/>
      <w:marTop w:val="0"/>
      <w:marBottom w:val="0"/>
      <w:divBdr>
        <w:top w:val="none" w:sz="0" w:space="0" w:color="auto"/>
        <w:left w:val="none" w:sz="0" w:space="0" w:color="auto"/>
        <w:bottom w:val="none" w:sz="0" w:space="0" w:color="auto"/>
        <w:right w:val="none" w:sz="0" w:space="0" w:color="auto"/>
      </w:divBdr>
    </w:div>
    <w:div w:id="1497452418">
      <w:bodyDiv w:val="1"/>
      <w:marLeft w:val="0"/>
      <w:marRight w:val="0"/>
      <w:marTop w:val="0"/>
      <w:marBottom w:val="0"/>
      <w:divBdr>
        <w:top w:val="none" w:sz="0" w:space="0" w:color="auto"/>
        <w:left w:val="none" w:sz="0" w:space="0" w:color="auto"/>
        <w:bottom w:val="none" w:sz="0" w:space="0" w:color="auto"/>
        <w:right w:val="none" w:sz="0" w:space="0" w:color="auto"/>
      </w:divBdr>
    </w:div>
    <w:div w:id="1501852286">
      <w:bodyDiv w:val="1"/>
      <w:marLeft w:val="0"/>
      <w:marRight w:val="0"/>
      <w:marTop w:val="0"/>
      <w:marBottom w:val="0"/>
      <w:divBdr>
        <w:top w:val="none" w:sz="0" w:space="0" w:color="auto"/>
        <w:left w:val="none" w:sz="0" w:space="0" w:color="auto"/>
        <w:bottom w:val="none" w:sz="0" w:space="0" w:color="auto"/>
        <w:right w:val="none" w:sz="0" w:space="0" w:color="auto"/>
      </w:divBdr>
    </w:div>
    <w:div w:id="1504662862">
      <w:bodyDiv w:val="1"/>
      <w:marLeft w:val="0"/>
      <w:marRight w:val="0"/>
      <w:marTop w:val="0"/>
      <w:marBottom w:val="0"/>
      <w:divBdr>
        <w:top w:val="none" w:sz="0" w:space="0" w:color="auto"/>
        <w:left w:val="none" w:sz="0" w:space="0" w:color="auto"/>
        <w:bottom w:val="none" w:sz="0" w:space="0" w:color="auto"/>
        <w:right w:val="none" w:sz="0" w:space="0" w:color="auto"/>
      </w:divBdr>
    </w:div>
    <w:div w:id="1509177815">
      <w:bodyDiv w:val="1"/>
      <w:marLeft w:val="0"/>
      <w:marRight w:val="0"/>
      <w:marTop w:val="0"/>
      <w:marBottom w:val="0"/>
      <w:divBdr>
        <w:top w:val="none" w:sz="0" w:space="0" w:color="auto"/>
        <w:left w:val="none" w:sz="0" w:space="0" w:color="auto"/>
        <w:bottom w:val="none" w:sz="0" w:space="0" w:color="auto"/>
        <w:right w:val="none" w:sz="0" w:space="0" w:color="auto"/>
      </w:divBdr>
    </w:div>
    <w:div w:id="1513645739">
      <w:bodyDiv w:val="1"/>
      <w:marLeft w:val="0"/>
      <w:marRight w:val="0"/>
      <w:marTop w:val="0"/>
      <w:marBottom w:val="0"/>
      <w:divBdr>
        <w:top w:val="none" w:sz="0" w:space="0" w:color="auto"/>
        <w:left w:val="none" w:sz="0" w:space="0" w:color="auto"/>
        <w:bottom w:val="none" w:sz="0" w:space="0" w:color="auto"/>
        <w:right w:val="none" w:sz="0" w:space="0" w:color="auto"/>
      </w:divBdr>
    </w:div>
    <w:div w:id="1514877973">
      <w:bodyDiv w:val="1"/>
      <w:marLeft w:val="0"/>
      <w:marRight w:val="0"/>
      <w:marTop w:val="0"/>
      <w:marBottom w:val="0"/>
      <w:divBdr>
        <w:top w:val="none" w:sz="0" w:space="0" w:color="auto"/>
        <w:left w:val="none" w:sz="0" w:space="0" w:color="auto"/>
        <w:bottom w:val="none" w:sz="0" w:space="0" w:color="auto"/>
        <w:right w:val="none" w:sz="0" w:space="0" w:color="auto"/>
      </w:divBdr>
    </w:div>
    <w:div w:id="1516379964">
      <w:bodyDiv w:val="1"/>
      <w:marLeft w:val="0"/>
      <w:marRight w:val="0"/>
      <w:marTop w:val="0"/>
      <w:marBottom w:val="0"/>
      <w:divBdr>
        <w:top w:val="none" w:sz="0" w:space="0" w:color="auto"/>
        <w:left w:val="none" w:sz="0" w:space="0" w:color="auto"/>
        <w:bottom w:val="none" w:sz="0" w:space="0" w:color="auto"/>
        <w:right w:val="none" w:sz="0" w:space="0" w:color="auto"/>
      </w:divBdr>
    </w:div>
    <w:div w:id="1517233079">
      <w:bodyDiv w:val="1"/>
      <w:marLeft w:val="0"/>
      <w:marRight w:val="0"/>
      <w:marTop w:val="0"/>
      <w:marBottom w:val="0"/>
      <w:divBdr>
        <w:top w:val="none" w:sz="0" w:space="0" w:color="auto"/>
        <w:left w:val="none" w:sz="0" w:space="0" w:color="auto"/>
        <w:bottom w:val="none" w:sz="0" w:space="0" w:color="auto"/>
        <w:right w:val="none" w:sz="0" w:space="0" w:color="auto"/>
      </w:divBdr>
    </w:div>
    <w:div w:id="1525362278">
      <w:bodyDiv w:val="1"/>
      <w:marLeft w:val="0"/>
      <w:marRight w:val="0"/>
      <w:marTop w:val="0"/>
      <w:marBottom w:val="0"/>
      <w:divBdr>
        <w:top w:val="none" w:sz="0" w:space="0" w:color="auto"/>
        <w:left w:val="none" w:sz="0" w:space="0" w:color="auto"/>
        <w:bottom w:val="none" w:sz="0" w:space="0" w:color="auto"/>
        <w:right w:val="none" w:sz="0" w:space="0" w:color="auto"/>
      </w:divBdr>
    </w:div>
    <w:div w:id="1525363950">
      <w:bodyDiv w:val="1"/>
      <w:marLeft w:val="0"/>
      <w:marRight w:val="0"/>
      <w:marTop w:val="0"/>
      <w:marBottom w:val="0"/>
      <w:divBdr>
        <w:top w:val="none" w:sz="0" w:space="0" w:color="auto"/>
        <w:left w:val="none" w:sz="0" w:space="0" w:color="auto"/>
        <w:bottom w:val="none" w:sz="0" w:space="0" w:color="auto"/>
        <w:right w:val="none" w:sz="0" w:space="0" w:color="auto"/>
      </w:divBdr>
    </w:div>
    <w:div w:id="1526138664">
      <w:bodyDiv w:val="1"/>
      <w:marLeft w:val="0"/>
      <w:marRight w:val="0"/>
      <w:marTop w:val="0"/>
      <w:marBottom w:val="0"/>
      <w:divBdr>
        <w:top w:val="none" w:sz="0" w:space="0" w:color="auto"/>
        <w:left w:val="none" w:sz="0" w:space="0" w:color="auto"/>
        <w:bottom w:val="none" w:sz="0" w:space="0" w:color="auto"/>
        <w:right w:val="none" w:sz="0" w:space="0" w:color="auto"/>
      </w:divBdr>
    </w:div>
    <w:div w:id="1528104316">
      <w:bodyDiv w:val="1"/>
      <w:marLeft w:val="0"/>
      <w:marRight w:val="0"/>
      <w:marTop w:val="0"/>
      <w:marBottom w:val="0"/>
      <w:divBdr>
        <w:top w:val="none" w:sz="0" w:space="0" w:color="auto"/>
        <w:left w:val="none" w:sz="0" w:space="0" w:color="auto"/>
        <w:bottom w:val="none" w:sz="0" w:space="0" w:color="auto"/>
        <w:right w:val="none" w:sz="0" w:space="0" w:color="auto"/>
      </w:divBdr>
    </w:div>
    <w:div w:id="1528181577">
      <w:bodyDiv w:val="1"/>
      <w:marLeft w:val="0"/>
      <w:marRight w:val="0"/>
      <w:marTop w:val="0"/>
      <w:marBottom w:val="0"/>
      <w:divBdr>
        <w:top w:val="none" w:sz="0" w:space="0" w:color="auto"/>
        <w:left w:val="none" w:sz="0" w:space="0" w:color="auto"/>
        <w:bottom w:val="none" w:sz="0" w:space="0" w:color="auto"/>
        <w:right w:val="none" w:sz="0" w:space="0" w:color="auto"/>
      </w:divBdr>
    </w:div>
    <w:div w:id="1529103298">
      <w:bodyDiv w:val="1"/>
      <w:marLeft w:val="0"/>
      <w:marRight w:val="0"/>
      <w:marTop w:val="0"/>
      <w:marBottom w:val="0"/>
      <w:divBdr>
        <w:top w:val="none" w:sz="0" w:space="0" w:color="auto"/>
        <w:left w:val="none" w:sz="0" w:space="0" w:color="auto"/>
        <w:bottom w:val="none" w:sz="0" w:space="0" w:color="auto"/>
        <w:right w:val="none" w:sz="0" w:space="0" w:color="auto"/>
      </w:divBdr>
    </w:div>
    <w:div w:id="1529904200">
      <w:bodyDiv w:val="1"/>
      <w:marLeft w:val="0"/>
      <w:marRight w:val="0"/>
      <w:marTop w:val="0"/>
      <w:marBottom w:val="0"/>
      <w:divBdr>
        <w:top w:val="none" w:sz="0" w:space="0" w:color="auto"/>
        <w:left w:val="none" w:sz="0" w:space="0" w:color="auto"/>
        <w:bottom w:val="none" w:sz="0" w:space="0" w:color="auto"/>
        <w:right w:val="none" w:sz="0" w:space="0" w:color="auto"/>
      </w:divBdr>
    </w:div>
    <w:div w:id="1531140686">
      <w:bodyDiv w:val="1"/>
      <w:marLeft w:val="0"/>
      <w:marRight w:val="0"/>
      <w:marTop w:val="0"/>
      <w:marBottom w:val="0"/>
      <w:divBdr>
        <w:top w:val="none" w:sz="0" w:space="0" w:color="auto"/>
        <w:left w:val="none" w:sz="0" w:space="0" w:color="auto"/>
        <w:bottom w:val="none" w:sz="0" w:space="0" w:color="auto"/>
        <w:right w:val="none" w:sz="0" w:space="0" w:color="auto"/>
      </w:divBdr>
    </w:div>
    <w:div w:id="1535196914">
      <w:bodyDiv w:val="1"/>
      <w:marLeft w:val="0"/>
      <w:marRight w:val="0"/>
      <w:marTop w:val="0"/>
      <w:marBottom w:val="0"/>
      <w:divBdr>
        <w:top w:val="none" w:sz="0" w:space="0" w:color="auto"/>
        <w:left w:val="none" w:sz="0" w:space="0" w:color="auto"/>
        <w:bottom w:val="none" w:sz="0" w:space="0" w:color="auto"/>
        <w:right w:val="none" w:sz="0" w:space="0" w:color="auto"/>
      </w:divBdr>
    </w:div>
    <w:div w:id="1538814468">
      <w:bodyDiv w:val="1"/>
      <w:marLeft w:val="0"/>
      <w:marRight w:val="0"/>
      <w:marTop w:val="0"/>
      <w:marBottom w:val="0"/>
      <w:divBdr>
        <w:top w:val="none" w:sz="0" w:space="0" w:color="auto"/>
        <w:left w:val="none" w:sz="0" w:space="0" w:color="auto"/>
        <w:bottom w:val="none" w:sz="0" w:space="0" w:color="auto"/>
        <w:right w:val="none" w:sz="0" w:space="0" w:color="auto"/>
      </w:divBdr>
    </w:div>
    <w:div w:id="1542936427">
      <w:bodyDiv w:val="1"/>
      <w:marLeft w:val="0"/>
      <w:marRight w:val="0"/>
      <w:marTop w:val="0"/>
      <w:marBottom w:val="0"/>
      <w:divBdr>
        <w:top w:val="none" w:sz="0" w:space="0" w:color="auto"/>
        <w:left w:val="none" w:sz="0" w:space="0" w:color="auto"/>
        <w:bottom w:val="none" w:sz="0" w:space="0" w:color="auto"/>
        <w:right w:val="none" w:sz="0" w:space="0" w:color="auto"/>
      </w:divBdr>
    </w:div>
    <w:div w:id="1543203565">
      <w:bodyDiv w:val="1"/>
      <w:marLeft w:val="0"/>
      <w:marRight w:val="0"/>
      <w:marTop w:val="0"/>
      <w:marBottom w:val="0"/>
      <w:divBdr>
        <w:top w:val="none" w:sz="0" w:space="0" w:color="auto"/>
        <w:left w:val="none" w:sz="0" w:space="0" w:color="auto"/>
        <w:bottom w:val="none" w:sz="0" w:space="0" w:color="auto"/>
        <w:right w:val="none" w:sz="0" w:space="0" w:color="auto"/>
      </w:divBdr>
    </w:div>
    <w:div w:id="1543790030">
      <w:bodyDiv w:val="1"/>
      <w:marLeft w:val="0"/>
      <w:marRight w:val="0"/>
      <w:marTop w:val="0"/>
      <w:marBottom w:val="0"/>
      <w:divBdr>
        <w:top w:val="none" w:sz="0" w:space="0" w:color="auto"/>
        <w:left w:val="none" w:sz="0" w:space="0" w:color="auto"/>
        <w:bottom w:val="none" w:sz="0" w:space="0" w:color="auto"/>
        <w:right w:val="none" w:sz="0" w:space="0" w:color="auto"/>
      </w:divBdr>
    </w:div>
    <w:div w:id="1545172174">
      <w:bodyDiv w:val="1"/>
      <w:marLeft w:val="0"/>
      <w:marRight w:val="0"/>
      <w:marTop w:val="0"/>
      <w:marBottom w:val="0"/>
      <w:divBdr>
        <w:top w:val="none" w:sz="0" w:space="0" w:color="auto"/>
        <w:left w:val="none" w:sz="0" w:space="0" w:color="auto"/>
        <w:bottom w:val="none" w:sz="0" w:space="0" w:color="auto"/>
        <w:right w:val="none" w:sz="0" w:space="0" w:color="auto"/>
      </w:divBdr>
    </w:div>
    <w:div w:id="1547140018">
      <w:bodyDiv w:val="1"/>
      <w:marLeft w:val="0"/>
      <w:marRight w:val="0"/>
      <w:marTop w:val="0"/>
      <w:marBottom w:val="0"/>
      <w:divBdr>
        <w:top w:val="none" w:sz="0" w:space="0" w:color="auto"/>
        <w:left w:val="none" w:sz="0" w:space="0" w:color="auto"/>
        <w:bottom w:val="none" w:sz="0" w:space="0" w:color="auto"/>
        <w:right w:val="none" w:sz="0" w:space="0" w:color="auto"/>
      </w:divBdr>
    </w:div>
    <w:div w:id="1549954537">
      <w:bodyDiv w:val="1"/>
      <w:marLeft w:val="0"/>
      <w:marRight w:val="0"/>
      <w:marTop w:val="0"/>
      <w:marBottom w:val="0"/>
      <w:divBdr>
        <w:top w:val="none" w:sz="0" w:space="0" w:color="auto"/>
        <w:left w:val="none" w:sz="0" w:space="0" w:color="auto"/>
        <w:bottom w:val="none" w:sz="0" w:space="0" w:color="auto"/>
        <w:right w:val="none" w:sz="0" w:space="0" w:color="auto"/>
      </w:divBdr>
    </w:div>
    <w:div w:id="1551111630">
      <w:bodyDiv w:val="1"/>
      <w:marLeft w:val="0"/>
      <w:marRight w:val="0"/>
      <w:marTop w:val="0"/>
      <w:marBottom w:val="0"/>
      <w:divBdr>
        <w:top w:val="none" w:sz="0" w:space="0" w:color="auto"/>
        <w:left w:val="none" w:sz="0" w:space="0" w:color="auto"/>
        <w:bottom w:val="none" w:sz="0" w:space="0" w:color="auto"/>
        <w:right w:val="none" w:sz="0" w:space="0" w:color="auto"/>
      </w:divBdr>
    </w:div>
    <w:div w:id="1555311208">
      <w:bodyDiv w:val="1"/>
      <w:marLeft w:val="0"/>
      <w:marRight w:val="0"/>
      <w:marTop w:val="0"/>
      <w:marBottom w:val="0"/>
      <w:divBdr>
        <w:top w:val="none" w:sz="0" w:space="0" w:color="auto"/>
        <w:left w:val="none" w:sz="0" w:space="0" w:color="auto"/>
        <w:bottom w:val="none" w:sz="0" w:space="0" w:color="auto"/>
        <w:right w:val="none" w:sz="0" w:space="0" w:color="auto"/>
      </w:divBdr>
    </w:div>
    <w:div w:id="1556551059">
      <w:bodyDiv w:val="1"/>
      <w:marLeft w:val="0"/>
      <w:marRight w:val="0"/>
      <w:marTop w:val="0"/>
      <w:marBottom w:val="0"/>
      <w:divBdr>
        <w:top w:val="none" w:sz="0" w:space="0" w:color="auto"/>
        <w:left w:val="none" w:sz="0" w:space="0" w:color="auto"/>
        <w:bottom w:val="none" w:sz="0" w:space="0" w:color="auto"/>
        <w:right w:val="none" w:sz="0" w:space="0" w:color="auto"/>
      </w:divBdr>
    </w:div>
    <w:div w:id="1561089144">
      <w:bodyDiv w:val="1"/>
      <w:marLeft w:val="0"/>
      <w:marRight w:val="0"/>
      <w:marTop w:val="0"/>
      <w:marBottom w:val="0"/>
      <w:divBdr>
        <w:top w:val="none" w:sz="0" w:space="0" w:color="auto"/>
        <w:left w:val="none" w:sz="0" w:space="0" w:color="auto"/>
        <w:bottom w:val="none" w:sz="0" w:space="0" w:color="auto"/>
        <w:right w:val="none" w:sz="0" w:space="0" w:color="auto"/>
      </w:divBdr>
    </w:div>
    <w:div w:id="1561095685">
      <w:bodyDiv w:val="1"/>
      <w:marLeft w:val="0"/>
      <w:marRight w:val="0"/>
      <w:marTop w:val="0"/>
      <w:marBottom w:val="0"/>
      <w:divBdr>
        <w:top w:val="none" w:sz="0" w:space="0" w:color="auto"/>
        <w:left w:val="none" w:sz="0" w:space="0" w:color="auto"/>
        <w:bottom w:val="none" w:sz="0" w:space="0" w:color="auto"/>
        <w:right w:val="none" w:sz="0" w:space="0" w:color="auto"/>
      </w:divBdr>
    </w:div>
    <w:div w:id="1562406654">
      <w:bodyDiv w:val="1"/>
      <w:marLeft w:val="0"/>
      <w:marRight w:val="0"/>
      <w:marTop w:val="0"/>
      <w:marBottom w:val="0"/>
      <w:divBdr>
        <w:top w:val="none" w:sz="0" w:space="0" w:color="auto"/>
        <w:left w:val="none" w:sz="0" w:space="0" w:color="auto"/>
        <w:bottom w:val="none" w:sz="0" w:space="0" w:color="auto"/>
        <w:right w:val="none" w:sz="0" w:space="0" w:color="auto"/>
      </w:divBdr>
    </w:div>
    <w:div w:id="1567374903">
      <w:bodyDiv w:val="1"/>
      <w:marLeft w:val="0"/>
      <w:marRight w:val="0"/>
      <w:marTop w:val="0"/>
      <w:marBottom w:val="0"/>
      <w:divBdr>
        <w:top w:val="none" w:sz="0" w:space="0" w:color="auto"/>
        <w:left w:val="none" w:sz="0" w:space="0" w:color="auto"/>
        <w:bottom w:val="none" w:sz="0" w:space="0" w:color="auto"/>
        <w:right w:val="none" w:sz="0" w:space="0" w:color="auto"/>
      </w:divBdr>
    </w:div>
    <w:div w:id="1567690353">
      <w:bodyDiv w:val="1"/>
      <w:marLeft w:val="0"/>
      <w:marRight w:val="0"/>
      <w:marTop w:val="0"/>
      <w:marBottom w:val="0"/>
      <w:divBdr>
        <w:top w:val="none" w:sz="0" w:space="0" w:color="auto"/>
        <w:left w:val="none" w:sz="0" w:space="0" w:color="auto"/>
        <w:bottom w:val="none" w:sz="0" w:space="0" w:color="auto"/>
        <w:right w:val="none" w:sz="0" w:space="0" w:color="auto"/>
      </w:divBdr>
    </w:div>
    <w:div w:id="1569222098">
      <w:bodyDiv w:val="1"/>
      <w:marLeft w:val="0"/>
      <w:marRight w:val="0"/>
      <w:marTop w:val="0"/>
      <w:marBottom w:val="0"/>
      <w:divBdr>
        <w:top w:val="none" w:sz="0" w:space="0" w:color="auto"/>
        <w:left w:val="none" w:sz="0" w:space="0" w:color="auto"/>
        <w:bottom w:val="none" w:sz="0" w:space="0" w:color="auto"/>
        <w:right w:val="none" w:sz="0" w:space="0" w:color="auto"/>
      </w:divBdr>
    </w:div>
    <w:div w:id="1571309129">
      <w:bodyDiv w:val="1"/>
      <w:marLeft w:val="0"/>
      <w:marRight w:val="0"/>
      <w:marTop w:val="0"/>
      <w:marBottom w:val="0"/>
      <w:divBdr>
        <w:top w:val="none" w:sz="0" w:space="0" w:color="auto"/>
        <w:left w:val="none" w:sz="0" w:space="0" w:color="auto"/>
        <w:bottom w:val="none" w:sz="0" w:space="0" w:color="auto"/>
        <w:right w:val="none" w:sz="0" w:space="0" w:color="auto"/>
      </w:divBdr>
    </w:div>
    <w:div w:id="1572961141">
      <w:bodyDiv w:val="1"/>
      <w:marLeft w:val="0"/>
      <w:marRight w:val="0"/>
      <w:marTop w:val="0"/>
      <w:marBottom w:val="0"/>
      <w:divBdr>
        <w:top w:val="none" w:sz="0" w:space="0" w:color="auto"/>
        <w:left w:val="none" w:sz="0" w:space="0" w:color="auto"/>
        <w:bottom w:val="none" w:sz="0" w:space="0" w:color="auto"/>
        <w:right w:val="none" w:sz="0" w:space="0" w:color="auto"/>
      </w:divBdr>
    </w:div>
    <w:div w:id="1573612770">
      <w:bodyDiv w:val="1"/>
      <w:marLeft w:val="0"/>
      <w:marRight w:val="0"/>
      <w:marTop w:val="0"/>
      <w:marBottom w:val="0"/>
      <w:divBdr>
        <w:top w:val="none" w:sz="0" w:space="0" w:color="auto"/>
        <w:left w:val="none" w:sz="0" w:space="0" w:color="auto"/>
        <w:bottom w:val="none" w:sz="0" w:space="0" w:color="auto"/>
        <w:right w:val="none" w:sz="0" w:space="0" w:color="auto"/>
      </w:divBdr>
    </w:div>
    <w:div w:id="1575354837">
      <w:bodyDiv w:val="1"/>
      <w:marLeft w:val="0"/>
      <w:marRight w:val="0"/>
      <w:marTop w:val="0"/>
      <w:marBottom w:val="0"/>
      <w:divBdr>
        <w:top w:val="none" w:sz="0" w:space="0" w:color="auto"/>
        <w:left w:val="none" w:sz="0" w:space="0" w:color="auto"/>
        <w:bottom w:val="none" w:sz="0" w:space="0" w:color="auto"/>
        <w:right w:val="none" w:sz="0" w:space="0" w:color="auto"/>
      </w:divBdr>
    </w:div>
    <w:div w:id="1577320940">
      <w:bodyDiv w:val="1"/>
      <w:marLeft w:val="0"/>
      <w:marRight w:val="0"/>
      <w:marTop w:val="0"/>
      <w:marBottom w:val="0"/>
      <w:divBdr>
        <w:top w:val="none" w:sz="0" w:space="0" w:color="auto"/>
        <w:left w:val="none" w:sz="0" w:space="0" w:color="auto"/>
        <w:bottom w:val="none" w:sz="0" w:space="0" w:color="auto"/>
        <w:right w:val="none" w:sz="0" w:space="0" w:color="auto"/>
      </w:divBdr>
    </w:div>
    <w:div w:id="1579090836">
      <w:bodyDiv w:val="1"/>
      <w:marLeft w:val="0"/>
      <w:marRight w:val="0"/>
      <w:marTop w:val="0"/>
      <w:marBottom w:val="0"/>
      <w:divBdr>
        <w:top w:val="none" w:sz="0" w:space="0" w:color="auto"/>
        <w:left w:val="none" w:sz="0" w:space="0" w:color="auto"/>
        <w:bottom w:val="none" w:sz="0" w:space="0" w:color="auto"/>
        <w:right w:val="none" w:sz="0" w:space="0" w:color="auto"/>
      </w:divBdr>
    </w:div>
    <w:div w:id="1581789922">
      <w:bodyDiv w:val="1"/>
      <w:marLeft w:val="0"/>
      <w:marRight w:val="0"/>
      <w:marTop w:val="0"/>
      <w:marBottom w:val="0"/>
      <w:divBdr>
        <w:top w:val="none" w:sz="0" w:space="0" w:color="auto"/>
        <w:left w:val="none" w:sz="0" w:space="0" w:color="auto"/>
        <w:bottom w:val="none" w:sz="0" w:space="0" w:color="auto"/>
        <w:right w:val="none" w:sz="0" w:space="0" w:color="auto"/>
      </w:divBdr>
    </w:div>
    <w:div w:id="1584029673">
      <w:bodyDiv w:val="1"/>
      <w:marLeft w:val="0"/>
      <w:marRight w:val="0"/>
      <w:marTop w:val="0"/>
      <w:marBottom w:val="0"/>
      <w:divBdr>
        <w:top w:val="none" w:sz="0" w:space="0" w:color="auto"/>
        <w:left w:val="none" w:sz="0" w:space="0" w:color="auto"/>
        <w:bottom w:val="none" w:sz="0" w:space="0" w:color="auto"/>
        <w:right w:val="none" w:sz="0" w:space="0" w:color="auto"/>
      </w:divBdr>
    </w:div>
    <w:div w:id="1598244189">
      <w:bodyDiv w:val="1"/>
      <w:marLeft w:val="0"/>
      <w:marRight w:val="0"/>
      <w:marTop w:val="0"/>
      <w:marBottom w:val="0"/>
      <w:divBdr>
        <w:top w:val="none" w:sz="0" w:space="0" w:color="auto"/>
        <w:left w:val="none" w:sz="0" w:space="0" w:color="auto"/>
        <w:bottom w:val="none" w:sz="0" w:space="0" w:color="auto"/>
        <w:right w:val="none" w:sz="0" w:space="0" w:color="auto"/>
      </w:divBdr>
    </w:div>
    <w:div w:id="1600525300">
      <w:bodyDiv w:val="1"/>
      <w:marLeft w:val="0"/>
      <w:marRight w:val="0"/>
      <w:marTop w:val="0"/>
      <w:marBottom w:val="0"/>
      <w:divBdr>
        <w:top w:val="none" w:sz="0" w:space="0" w:color="auto"/>
        <w:left w:val="none" w:sz="0" w:space="0" w:color="auto"/>
        <w:bottom w:val="none" w:sz="0" w:space="0" w:color="auto"/>
        <w:right w:val="none" w:sz="0" w:space="0" w:color="auto"/>
      </w:divBdr>
    </w:div>
    <w:div w:id="1603538496">
      <w:bodyDiv w:val="1"/>
      <w:marLeft w:val="0"/>
      <w:marRight w:val="0"/>
      <w:marTop w:val="0"/>
      <w:marBottom w:val="0"/>
      <w:divBdr>
        <w:top w:val="none" w:sz="0" w:space="0" w:color="auto"/>
        <w:left w:val="none" w:sz="0" w:space="0" w:color="auto"/>
        <w:bottom w:val="none" w:sz="0" w:space="0" w:color="auto"/>
        <w:right w:val="none" w:sz="0" w:space="0" w:color="auto"/>
      </w:divBdr>
    </w:div>
    <w:div w:id="1606158306">
      <w:bodyDiv w:val="1"/>
      <w:marLeft w:val="0"/>
      <w:marRight w:val="0"/>
      <w:marTop w:val="0"/>
      <w:marBottom w:val="0"/>
      <w:divBdr>
        <w:top w:val="none" w:sz="0" w:space="0" w:color="auto"/>
        <w:left w:val="none" w:sz="0" w:space="0" w:color="auto"/>
        <w:bottom w:val="none" w:sz="0" w:space="0" w:color="auto"/>
        <w:right w:val="none" w:sz="0" w:space="0" w:color="auto"/>
      </w:divBdr>
    </w:div>
    <w:div w:id="1608191447">
      <w:bodyDiv w:val="1"/>
      <w:marLeft w:val="0"/>
      <w:marRight w:val="0"/>
      <w:marTop w:val="0"/>
      <w:marBottom w:val="0"/>
      <w:divBdr>
        <w:top w:val="none" w:sz="0" w:space="0" w:color="auto"/>
        <w:left w:val="none" w:sz="0" w:space="0" w:color="auto"/>
        <w:bottom w:val="none" w:sz="0" w:space="0" w:color="auto"/>
        <w:right w:val="none" w:sz="0" w:space="0" w:color="auto"/>
      </w:divBdr>
    </w:div>
    <w:div w:id="1609583464">
      <w:bodyDiv w:val="1"/>
      <w:marLeft w:val="0"/>
      <w:marRight w:val="0"/>
      <w:marTop w:val="0"/>
      <w:marBottom w:val="0"/>
      <w:divBdr>
        <w:top w:val="none" w:sz="0" w:space="0" w:color="auto"/>
        <w:left w:val="none" w:sz="0" w:space="0" w:color="auto"/>
        <w:bottom w:val="none" w:sz="0" w:space="0" w:color="auto"/>
        <w:right w:val="none" w:sz="0" w:space="0" w:color="auto"/>
      </w:divBdr>
    </w:div>
    <w:div w:id="1611889406">
      <w:bodyDiv w:val="1"/>
      <w:marLeft w:val="0"/>
      <w:marRight w:val="0"/>
      <w:marTop w:val="0"/>
      <w:marBottom w:val="0"/>
      <w:divBdr>
        <w:top w:val="none" w:sz="0" w:space="0" w:color="auto"/>
        <w:left w:val="none" w:sz="0" w:space="0" w:color="auto"/>
        <w:bottom w:val="none" w:sz="0" w:space="0" w:color="auto"/>
        <w:right w:val="none" w:sz="0" w:space="0" w:color="auto"/>
      </w:divBdr>
    </w:div>
    <w:div w:id="1612277444">
      <w:bodyDiv w:val="1"/>
      <w:marLeft w:val="0"/>
      <w:marRight w:val="0"/>
      <w:marTop w:val="0"/>
      <w:marBottom w:val="0"/>
      <w:divBdr>
        <w:top w:val="none" w:sz="0" w:space="0" w:color="auto"/>
        <w:left w:val="none" w:sz="0" w:space="0" w:color="auto"/>
        <w:bottom w:val="none" w:sz="0" w:space="0" w:color="auto"/>
        <w:right w:val="none" w:sz="0" w:space="0" w:color="auto"/>
      </w:divBdr>
    </w:div>
    <w:div w:id="1613440501">
      <w:bodyDiv w:val="1"/>
      <w:marLeft w:val="0"/>
      <w:marRight w:val="0"/>
      <w:marTop w:val="0"/>
      <w:marBottom w:val="0"/>
      <w:divBdr>
        <w:top w:val="none" w:sz="0" w:space="0" w:color="auto"/>
        <w:left w:val="none" w:sz="0" w:space="0" w:color="auto"/>
        <w:bottom w:val="none" w:sz="0" w:space="0" w:color="auto"/>
        <w:right w:val="none" w:sz="0" w:space="0" w:color="auto"/>
      </w:divBdr>
    </w:div>
    <w:div w:id="1615792157">
      <w:bodyDiv w:val="1"/>
      <w:marLeft w:val="0"/>
      <w:marRight w:val="0"/>
      <w:marTop w:val="0"/>
      <w:marBottom w:val="0"/>
      <w:divBdr>
        <w:top w:val="none" w:sz="0" w:space="0" w:color="auto"/>
        <w:left w:val="none" w:sz="0" w:space="0" w:color="auto"/>
        <w:bottom w:val="none" w:sz="0" w:space="0" w:color="auto"/>
        <w:right w:val="none" w:sz="0" w:space="0" w:color="auto"/>
      </w:divBdr>
    </w:div>
    <w:div w:id="1617054230">
      <w:bodyDiv w:val="1"/>
      <w:marLeft w:val="0"/>
      <w:marRight w:val="0"/>
      <w:marTop w:val="0"/>
      <w:marBottom w:val="0"/>
      <w:divBdr>
        <w:top w:val="none" w:sz="0" w:space="0" w:color="auto"/>
        <w:left w:val="none" w:sz="0" w:space="0" w:color="auto"/>
        <w:bottom w:val="none" w:sz="0" w:space="0" w:color="auto"/>
        <w:right w:val="none" w:sz="0" w:space="0" w:color="auto"/>
      </w:divBdr>
    </w:div>
    <w:div w:id="1618639343">
      <w:bodyDiv w:val="1"/>
      <w:marLeft w:val="0"/>
      <w:marRight w:val="0"/>
      <w:marTop w:val="0"/>
      <w:marBottom w:val="0"/>
      <w:divBdr>
        <w:top w:val="none" w:sz="0" w:space="0" w:color="auto"/>
        <w:left w:val="none" w:sz="0" w:space="0" w:color="auto"/>
        <w:bottom w:val="none" w:sz="0" w:space="0" w:color="auto"/>
        <w:right w:val="none" w:sz="0" w:space="0" w:color="auto"/>
      </w:divBdr>
    </w:div>
    <w:div w:id="1619675176">
      <w:bodyDiv w:val="1"/>
      <w:marLeft w:val="0"/>
      <w:marRight w:val="0"/>
      <w:marTop w:val="0"/>
      <w:marBottom w:val="0"/>
      <w:divBdr>
        <w:top w:val="none" w:sz="0" w:space="0" w:color="auto"/>
        <w:left w:val="none" w:sz="0" w:space="0" w:color="auto"/>
        <w:bottom w:val="none" w:sz="0" w:space="0" w:color="auto"/>
        <w:right w:val="none" w:sz="0" w:space="0" w:color="auto"/>
      </w:divBdr>
    </w:div>
    <w:div w:id="1620795436">
      <w:bodyDiv w:val="1"/>
      <w:marLeft w:val="0"/>
      <w:marRight w:val="0"/>
      <w:marTop w:val="0"/>
      <w:marBottom w:val="0"/>
      <w:divBdr>
        <w:top w:val="none" w:sz="0" w:space="0" w:color="auto"/>
        <w:left w:val="none" w:sz="0" w:space="0" w:color="auto"/>
        <w:bottom w:val="none" w:sz="0" w:space="0" w:color="auto"/>
        <w:right w:val="none" w:sz="0" w:space="0" w:color="auto"/>
      </w:divBdr>
    </w:div>
    <w:div w:id="1621759157">
      <w:bodyDiv w:val="1"/>
      <w:marLeft w:val="0"/>
      <w:marRight w:val="0"/>
      <w:marTop w:val="0"/>
      <w:marBottom w:val="0"/>
      <w:divBdr>
        <w:top w:val="none" w:sz="0" w:space="0" w:color="auto"/>
        <w:left w:val="none" w:sz="0" w:space="0" w:color="auto"/>
        <w:bottom w:val="none" w:sz="0" w:space="0" w:color="auto"/>
        <w:right w:val="none" w:sz="0" w:space="0" w:color="auto"/>
      </w:divBdr>
    </w:div>
    <w:div w:id="1622149759">
      <w:bodyDiv w:val="1"/>
      <w:marLeft w:val="0"/>
      <w:marRight w:val="0"/>
      <w:marTop w:val="0"/>
      <w:marBottom w:val="0"/>
      <w:divBdr>
        <w:top w:val="none" w:sz="0" w:space="0" w:color="auto"/>
        <w:left w:val="none" w:sz="0" w:space="0" w:color="auto"/>
        <w:bottom w:val="none" w:sz="0" w:space="0" w:color="auto"/>
        <w:right w:val="none" w:sz="0" w:space="0" w:color="auto"/>
      </w:divBdr>
    </w:div>
    <w:div w:id="1622616568">
      <w:bodyDiv w:val="1"/>
      <w:marLeft w:val="0"/>
      <w:marRight w:val="0"/>
      <w:marTop w:val="0"/>
      <w:marBottom w:val="0"/>
      <w:divBdr>
        <w:top w:val="none" w:sz="0" w:space="0" w:color="auto"/>
        <w:left w:val="none" w:sz="0" w:space="0" w:color="auto"/>
        <w:bottom w:val="none" w:sz="0" w:space="0" w:color="auto"/>
        <w:right w:val="none" w:sz="0" w:space="0" w:color="auto"/>
      </w:divBdr>
    </w:div>
    <w:div w:id="1622685687">
      <w:bodyDiv w:val="1"/>
      <w:marLeft w:val="0"/>
      <w:marRight w:val="0"/>
      <w:marTop w:val="0"/>
      <w:marBottom w:val="0"/>
      <w:divBdr>
        <w:top w:val="none" w:sz="0" w:space="0" w:color="auto"/>
        <w:left w:val="none" w:sz="0" w:space="0" w:color="auto"/>
        <w:bottom w:val="none" w:sz="0" w:space="0" w:color="auto"/>
        <w:right w:val="none" w:sz="0" w:space="0" w:color="auto"/>
      </w:divBdr>
    </w:div>
    <w:div w:id="1623415037">
      <w:bodyDiv w:val="1"/>
      <w:marLeft w:val="0"/>
      <w:marRight w:val="0"/>
      <w:marTop w:val="0"/>
      <w:marBottom w:val="0"/>
      <w:divBdr>
        <w:top w:val="none" w:sz="0" w:space="0" w:color="auto"/>
        <w:left w:val="none" w:sz="0" w:space="0" w:color="auto"/>
        <w:bottom w:val="none" w:sz="0" w:space="0" w:color="auto"/>
        <w:right w:val="none" w:sz="0" w:space="0" w:color="auto"/>
      </w:divBdr>
    </w:div>
    <w:div w:id="1623724794">
      <w:bodyDiv w:val="1"/>
      <w:marLeft w:val="0"/>
      <w:marRight w:val="0"/>
      <w:marTop w:val="0"/>
      <w:marBottom w:val="0"/>
      <w:divBdr>
        <w:top w:val="none" w:sz="0" w:space="0" w:color="auto"/>
        <w:left w:val="none" w:sz="0" w:space="0" w:color="auto"/>
        <w:bottom w:val="none" w:sz="0" w:space="0" w:color="auto"/>
        <w:right w:val="none" w:sz="0" w:space="0" w:color="auto"/>
      </w:divBdr>
    </w:div>
    <w:div w:id="1624994036">
      <w:bodyDiv w:val="1"/>
      <w:marLeft w:val="0"/>
      <w:marRight w:val="0"/>
      <w:marTop w:val="0"/>
      <w:marBottom w:val="0"/>
      <w:divBdr>
        <w:top w:val="none" w:sz="0" w:space="0" w:color="auto"/>
        <w:left w:val="none" w:sz="0" w:space="0" w:color="auto"/>
        <w:bottom w:val="none" w:sz="0" w:space="0" w:color="auto"/>
        <w:right w:val="none" w:sz="0" w:space="0" w:color="auto"/>
      </w:divBdr>
    </w:div>
    <w:div w:id="1626234132">
      <w:bodyDiv w:val="1"/>
      <w:marLeft w:val="0"/>
      <w:marRight w:val="0"/>
      <w:marTop w:val="0"/>
      <w:marBottom w:val="0"/>
      <w:divBdr>
        <w:top w:val="none" w:sz="0" w:space="0" w:color="auto"/>
        <w:left w:val="none" w:sz="0" w:space="0" w:color="auto"/>
        <w:bottom w:val="none" w:sz="0" w:space="0" w:color="auto"/>
        <w:right w:val="none" w:sz="0" w:space="0" w:color="auto"/>
      </w:divBdr>
    </w:div>
    <w:div w:id="1634484738">
      <w:bodyDiv w:val="1"/>
      <w:marLeft w:val="0"/>
      <w:marRight w:val="0"/>
      <w:marTop w:val="0"/>
      <w:marBottom w:val="0"/>
      <w:divBdr>
        <w:top w:val="none" w:sz="0" w:space="0" w:color="auto"/>
        <w:left w:val="none" w:sz="0" w:space="0" w:color="auto"/>
        <w:bottom w:val="none" w:sz="0" w:space="0" w:color="auto"/>
        <w:right w:val="none" w:sz="0" w:space="0" w:color="auto"/>
      </w:divBdr>
    </w:div>
    <w:div w:id="1635213627">
      <w:bodyDiv w:val="1"/>
      <w:marLeft w:val="0"/>
      <w:marRight w:val="0"/>
      <w:marTop w:val="0"/>
      <w:marBottom w:val="0"/>
      <w:divBdr>
        <w:top w:val="none" w:sz="0" w:space="0" w:color="auto"/>
        <w:left w:val="none" w:sz="0" w:space="0" w:color="auto"/>
        <w:bottom w:val="none" w:sz="0" w:space="0" w:color="auto"/>
        <w:right w:val="none" w:sz="0" w:space="0" w:color="auto"/>
      </w:divBdr>
    </w:div>
    <w:div w:id="1636791630">
      <w:bodyDiv w:val="1"/>
      <w:marLeft w:val="0"/>
      <w:marRight w:val="0"/>
      <w:marTop w:val="0"/>
      <w:marBottom w:val="0"/>
      <w:divBdr>
        <w:top w:val="none" w:sz="0" w:space="0" w:color="auto"/>
        <w:left w:val="none" w:sz="0" w:space="0" w:color="auto"/>
        <w:bottom w:val="none" w:sz="0" w:space="0" w:color="auto"/>
        <w:right w:val="none" w:sz="0" w:space="0" w:color="auto"/>
      </w:divBdr>
    </w:div>
    <w:div w:id="1645423938">
      <w:bodyDiv w:val="1"/>
      <w:marLeft w:val="0"/>
      <w:marRight w:val="0"/>
      <w:marTop w:val="0"/>
      <w:marBottom w:val="0"/>
      <w:divBdr>
        <w:top w:val="none" w:sz="0" w:space="0" w:color="auto"/>
        <w:left w:val="none" w:sz="0" w:space="0" w:color="auto"/>
        <w:bottom w:val="none" w:sz="0" w:space="0" w:color="auto"/>
        <w:right w:val="none" w:sz="0" w:space="0" w:color="auto"/>
      </w:divBdr>
    </w:div>
    <w:div w:id="1645769457">
      <w:bodyDiv w:val="1"/>
      <w:marLeft w:val="0"/>
      <w:marRight w:val="0"/>
      <w:marTop w:val="0"/>
      <w:marBottom w:val="0"/>
      <w:divBdr>
        <w:top w:val="none" w:sz="0" w:space="0" w:color="auto"/>
        <w:left w:val="none" w:sz="0" w:space="0" w:color="auto"/>
        <w:bottom w:val="none" w:sz="0" w:space="0" w:color="auto"/>
        <w:right w:val="none" w:sz="0" w:space="0" w:color="auto"/>
      </w:divBdr>
    </w:div>
    <w:div w:id="1648632233">
      <w:bodyDiv w:val="1"/>
      <w:marLeft w:val="0"/>
      <w:marRight w:val="0"/>
      <w:marTop w:val="0"/>
      <w:marBottom w:val="0"/>
      <w:divBdr>
        <w:top w:val="none" w:sz="0" w:space="0" w:color="auto"/>
        <w:left w:val="none" w:sz="0" w:space="0" w:color="auto"/>
        <w:bottom w:val="none" w:sz="0" w:space="0" w:color="auto"/>
        <w:right w:val="none" w:sz="0" w:space="0" w:color="auto"/>
      </w:divBdr>
    </w:div>
    <w:div w:id="1651979325">
      <w:bodyDiv w:val="1"/>
      <w:marLeft w:val="0"/>
      <w:marRight w:val="0"/>
      <w:marTop w:val="0"/>
      <w:marBottom w:val="0"/>
      <w:divBdr>
        <w:top w:val="none" w:sz="0" w:space="0" w:color="auto"/>
        <w:left w:val="none" w:sz="0" w:space="0" w:color="auto"/>
        <w:bottom w:val="none" w:sz="0" w:space="0" w:color="auto"/>
        <w:right w:val="none" w:sz="0" w:space="0" w:color="auto"/>
      </w:divBdr>
    </w:div>
    <w:div w:id="1653870298">
      <w:bodyDiv w:val="1"/>
      <w:marLeft w:val="0"/>
      <w:marRight w:val="0"/>
      <w:marTop w:val="0"/>
      <w:marBottom w:val="0"/>
      <w:divBdr>
        <w:top w:val="none" w:sz="0" w:space="0" w:color="auto"/>
        <w:left w:val="none" w:sz="0" w:space="0" w:color="auto"/>
        <w:bottom w:val="none" w:sz="0" w:space="0" w:color="auto"/>
        <w:right w:val="none" w:sz="0" w:space="0" w:color="auto"/>
      </w:divBdr>
    </w:div>
    <w:div w:id="1660039569">
      <w:bodyDiv w:val="1"/>
      <w:marLeft w:val="0"/>
      <w:marRight w:val="0"/>
      <w:marTop w:val="0"/>
      <w:marBottom w:val="0"/>
      <w:divBdr>
        <w:top w:val="none" w:sz="0" w:space="0" w:color="auto"/>
        <w:left w:val="none" w:sz="0" w:space="0" w:color="auto"/>
        <w:bottom w:val="none" w:sz="0" w:space="0" w:color="auto"/>
        <w:right w:val="none" w:sz="0" w:space="0" w:color="auto"/>
      </w:divBdr>
    </w:div>
    <w:div w:id="1661541042">
      <w:bodyDiv w:val="1"/>
      <w:marLeft w:val="0"/>
      <w:marRight w:val="0"/>
      <w:marTop w:val="0"/>
      <w:marBottom w:val="0"/>
      <w:divBdr>
        <w:top w:val="none" w:sz="0" w:space="0" w:color="auto"/>
        <w:left w:val="none" w:sz="0" w:space="0" w:color="auto"/>
        <w:bottom w:val="none" w:sz="0" w:space="0" w:color="auto"/>
        <w:right w:val="none" w:sz="0" w:space="0" w:color="auto"/>
      </w:divBdr>
    </w:div>
    <w:div w:id="1662851491">
      <w:bodyDiv w:val="1"/>
      <w:marLeft w:val="0"/>
      <w:marRight w:val="0"/>
      <w:marTop w:val="0"/>
      <w:marBottom w:val="0"/>
      <w:divBdr>
        <w:top w:val="none" w:sz="0" w:space="0" w:color="auto"/>
        <w:left w:val="none" w:sz="0" w:space="0" w:color="auto"/>
        <w:bottom w:val="none" w:sz="0" w:space="0" w:color="auto"/>
        <w:right w:val="none" w:sz="0" w:space="0" w:color="auto"/>
      </w:divBdr>
    </w:div>
    <w:div w:id="1664772938">
      <w:bodyDiv w:val="1"/>
      <w:marLeft w:val="0"/>
      <w:marRight w:val="0"/>
      <w:marTop w:val="0"/>
      <w:marBottom w:val="0"/>
      <w:divBdr>
        <w:top w:val="none" w:sz="0" w:space="0" w:color="auto"/>
        <w:left w:val="none" w:sz="0" w:space="0" w:color="auto"/>
        <w:bottom w:val="none" w:sz="0" w:space="0" w:color="auto"/>
        <w:right w:val="none" w:sz="0" w:space="0" w:color="auto"/>
      </w:divBdr>
    </w:div>
    <w:div w:id="1666515835">
      <w:bodyDiv w:val="1"/>
      <w:marLeft w:val="0"/>
      <w:marRight w:val="0"/>
      <w:marTop w:val="0"/>
      <w:marBottom w:val="0"/>
      <w:divBdr>
        <w:top w:val="none" w:sz="0" w:space="0" w:color="auto"/>
        <w:left w:val="none" w:sz="0" w:space="0" w:color="auto"/>
        <w:bottom w:val="none" w:sz="0" w:space="0" w:color="auto"/>
        <w:right w:val="none" w:sz="0" w:space="0" w:color="auto"/>
      </w:divBdr>
    </w:div>
    <w:div w:id="1671370871">
      <w:bodyDiv w:val="1"/>
      <w:marLeft w:val="0"/>
      <w:marRight w:val="0"/>
      <w:marTop w:val="0"/>
      <w:marBottom w:val="0"/>
      <w:divBdr>
        <w:top w:val="none" w:sz="0" w:space="0" w:color="auto"/>
        <w:left w:val="none" w:sz="0" w:space="0" w:color="auto"/>
        <w:bottom w:val="none" w:sz="0" w:space="0" w:color="auto"/>
        <w:right w:val="none" w:sz="0" w:space="0" w:color="auto"/>
      </w:divBdr>
    </w:div>
    <w:div w:id="1671562014">
      <w:bodyDiv w:val="1"/>
      <w:marLeft w:val="0"/>
      <w:marRight w:val="0"/>
      <w:marTop w:val="0"/>
      <w:marBottom w:val="0"/>
      <w:divBdr>
        <w:top w:val="none" w:sz="0" w:space="0" w:color="auto"/>
        <w:left w:val="none" w:sz="0" w:space="0" w:color="auto"/>
        <w:bottom w:val="none" w:sz="0" w:space="0" w:color="auto"/>
        <w:right w:val="none" w:sz="0" w:space="0" w:color="auto"/>
      </w:divBdr>
    </w:div>
    <w:div w:id="1671903310">
      <w:bodyDiv w:val="1"/>
      <w:marLeft w:val="0"/>
      <w:marRight w:val="0"/>
      <w:marTop w:val="0"/>
      <w:marBottom w:val="0"/>
      <w:divBdr>
        <w:top w:val="none" w:sz="0" w:space="0" w:color="auto"/>
        <w:left w:val="none" w:sz="0" w:space="0" w:color="auto"/>
        <w:bottom w:val="none" w:sz="0" w:space="0" w:color="auto"/>
        <w:right w:val="none" w:sz="0" w:space="0" w:color="auto"/>
      </w:divBdr>
    </w:div>
    <w:div w:id="1680083237">
      <w:bodyDiv w:val="1"/>
      <w:marLeft w:val="0"/>
      <w:marRight w:val="0"/>
      <w:marTop w:val="0"/>
      <w:marBottom w:val="0"/>
      <w:divBdr>
        <w:top w:val="none" w:sz="0" w:space="0" w:color="auto"/>
        <w:left w:val="none" w:sz="0" w:space="0" w:color="auto"/>
        <w:bottom w:val="none" w:sz="0" w:space="0" w:color="auto"/>
        <w:right w:val="none" w:sz="0" w:space="0" w:color="auto"/>
      </w:divBdr>
    </w:div>
    <w:div w:id="1686244349">
      <w:bodyDiv w:val="1"/>
      <w:marLeft w:val="0"/>
      <w:marRight w:val="0"/>
      <w:marTop w:val="0"/>
      <w:marBottom w:val="0"/>
      <w:divBdr>
        <w:top w:val="none" w:sz="0" w:space="0" w:color="auto"/>
        <w:left w:val="none" w:sz="0" w:space="0" w:color="auto"/>
        <w:bottom w:val="none" w:sz="0" w:space="0" w:color="auto"/>
        <w:right w:val="none" w:sz="0" w:space="0" w:color="auto"/>
      </w:divBdr>
    </w:div>
    <w:div w:id="1686981761">
      <w:bodyDiv w:val="1"/>
      <w:marLeft w:val="0"/>
      <w:marRight w:val="0"/>
      <w:marTop w:val="0"/>
      <w:marBottom w:val="0"/>
      <w:divBdr>
        <w:top w:val="none" w:sz="0" w:space="0" w:color="auto"/>
        <w:left w:val="none" w:sz="0" w:space="0" w:color="auto"/>
        <w:bottom w:val="none" w:sz="0" w:space="0" w:color="auto"/>
        <w:right w:val="none" w:sz="0" w:space="0" w:color="auto"/>
      </w:divBdr>
    </w:div>
    <w:div w:id="1694068164">
      <w:bodyDiv w:val="1"/>
      <w:marLeft w:val="0"/>
      <w:marRight w:val="0"/>
      <w:marTop w:val="0"/>
      <w:marBottom w:val="0"/>
      <w:divBdr>
        <w:top w:val="none" w:sz="0" w:space="0" w:color="auto"/>
        <w:left w:val="none" w:sz="0" w:space="0" w:color="auto"/>
        <w:bottom w:val="none" w:sz="0" w:space="0" w:color="auto"/>
        <w:right w:val="none" w:sz="0" w:space="0" w:color="auto"/>
      </w:divBdr>
    </w:div>
    <w:div w:id="1707564693">
      <w:bodyDiv w:val="1"/>
      <w:marLeft w:val="0"/>
      <w:marRight w:val="0"/>
      <w:marTop w:val="0"/>
      <w:marBottom w:val="0"/>
      <w:divBdr>
        <w:top w:val="none" w:sz="0" w:space="0" w:color="auto"/>
        <w:left w:val="none" w:sz="0" w:space="0" w:color="auto"/>
        <w:bottom w:val="none" w:sz="0" w:space="0" w:color="auto"/>
        <w:right w:val="none" w:sz="0" w:space="0" w:color="auto"/>
      </w:divBdr>
    </w:div>
    <w:div w:id="1708724525">
      <w:bodyDiv w:val="1"/>
      <w:marLeft w:val="0"/>
      <w:marRight w:val="0"/>
      <w:marTop w:val="0"/>
      <w:marBottom w:val="0"/>
      <w:divBdr>
        <w:top w:val="none" w:sz="0" w:space="0" w:color="auto"/>
        <w:left w:val="none" w:sz="0" w:space="0" w:color="auto"/>
        <w:bottom w:val="none" w:sz="0" w:space="0" w:color="auto"/>
        <w:right w:val="none" w:sz="0" w:space="0" w:color="auto"/>
      </w:divBdr>
    </w:div>
    <w:div w:id="1710034521">
      <w:bodyDiv w:val="1"/>
      <w:marLeft w:val="0"/>
      <w:marRight w:val="0"/>
      <w:marTop w:val="0"/>
      <w:marBottom w:val="0"/>
      <w:divBdr>
        <w:top w:val="none" w:sz="0" w:space="0" w:color="auto"/>
        <w:left w:val="none" w:sz="0" w:space="0" w:color="auto"/>
        <w:bottom w:val="none" w:sz="0" w:space="0" w:color="auto"/>
        <w:right w:val="none" w:sz="0" w:space="0" w:color="auto"/>
      </w:divBdr>
    </w:div>
    <w:div w:id="1711876897">
      <w:bodyDiv w:val="1"/>
      <w:marLeft w:val="0"/>
      <w:marRight w:val="0"/>
      <w:marTop w:val="0"/>
      <w:marBottom w:val="0"/>
      <w:divBdr>
        <w:top w:val="none" w:sz="0" w:space="0" w:color="auto"/>
        <w:left w:val="none" w:sz="0" w:space="0" w:color="auto"/>
        <w:bottom w:val="none" w:sz="0" w:space="0" w:color="auto"/>
        <w:right w:val="none" w:sz="0" w:space="0" w:color="auto"/>
      </w:divBdr>
    </w:div>
    <w:div w:id="1712077146">
      <w:bodyDiv w:val="1"/>
      <w:marLeft w:val="0"/>
      <w:marRight w:val="0"/>
      <w:marTop w:val="0"/>
      <w:marBottom w:val="0"/>
      <w:divBdr>
        <w:top w:val="none" w:sz="0" w:space="0" w:color="auto"/>
        <w:left w:val="none" w:sz="0" w:space="0" w:color="auto"/>
        <w:bottom w:val="none" w:sz="0" w:space="0" w:color="auto"/>
        <w:right w:val="none" w:sz="0" w:space="0" w:color="auto"/>
      </w:divBdr>
    </w:div>
    <w:div w:id="1723209393">
      <w:bodyDiv w:val="1"/>
      <w:marLeft w:val="0"/>
      <w:marRight w:val="0"/>
      <w:marTop w:val="0"/>
      <w:marBottom w:val="0"/>
      <w:divBdr>
        <w:top w:val="none" w:sz="0" w:space="0" w:color="auto"/>
        <w:left w:val="none" w:sz="0" w:space="0" w:color="auto"/>
        <w:bottom w:val="none" w:sz="0" w:space="0" w:color="auto"/>
        <w:right w:val="none" w:sz="0" w:space="0" w:color="auto"/>
      </w:divBdr>
    </w:div>
    <w:div w:id="1724253770">
      <w:bodyDiv w:val="1"/>
      <w:marLeft w:val="0"/>
      <w:marRight w:val="0"/>
      <w:marTop w:val="0"/>
      <w:marBottom w:val="0"/>
      <w:divBdr>
        <w:top w:val="none" w:sz="0" w:space="0" w:color="auto"/>
        <w:left w:val="none" w:sz="0" w:space="0" w:color="auto"/>
        <w:bottom w:val="none" w:sz="0" w:space="0" w:color="auto"/>
        <w:right w:val="none" w:sz="0" w:space="0" w:color="auto"/>
      </w:divBdr>
    </w:div>
    <w:div w:id="1725565233">
      <w:bodyDiv w:val="1"/>
      <w:marLeft w:val="0"/>
      <w:marRight w:val="0"/>
      <w:marTop w:val="0"/>
      <w:marBottom w:val="0"/>
      <w:divBdr>
        <w:top w:val="none" w:sz="0" w:space="0" w:color="auto"/>
        <w:left w:val="none" w:sz="0" w:space="0" w:color="auto"/>
        <w:bottom w:val="none" w:sz="0" w:space="0" w:color="auto"/>
        <w:right w:val="none" w:sz="0" w:space="0" w:color="auto"/>
      </w:divBdr>
    </w:div>
    <w:div w:id="1732264482">
      <w:bodyDiv w:val="1"/>
      <w:marLeft w:val="0"/>
      <w:marRight w:val="0"/>
      <w:marTop w:val="0"/>
      <w:marBottom w:val="0"/>
      <w:divBdr>
        <w:top w:val="none" w:sz="0" w:space="0" w:color="auto"/>
        <w:left w:val="none" w:sz="0" w:space="0" w:color="auto"/>
        <w:bottom w:val="none" w:sz="0" w:space="0" w:color="auto"/>
        <w:right w:val="none" w:sz="0" w:space="0" w:color="auto"/>
      </w:divBdr>
    </w:div>
    <w:div w:id="1732803398">
      <w:bodyDiv w:val="1"/>
      <w:marLeft w:val="0"/>
      <w:marRight w:val="0"/>
      <w:marTop w:val="0"/>
      <w:marBottom w:val="0"/>
      <w:divBdr>
        <w:top w:val="none" w:sz="0" w:space="0" w:color="auto"/>
        <w:left w:val="none" w:sz="0" w:space="0" w:color="auto"/>
        <w:bottom w:val="none" w:sz="0" w:space="0" w:color="auto"/>
        <w:right w:val="none" w:sz="0" w:space="0" w:color="auto"/>
      </w:divBdr>
    </w:div>
    <w:div w:id="1735928254">
      <w:bodyDiv w:val="1"/>
      <w:marLeft w:val="0"/>
      <w:marRight w:val="0"/>
      <w:marTop w:val="0"/>
      <w:marBottom w:val="0"/>
      <w:divBdr>
        <w:top w:val="none" w:sz="0" w:space="0" w:color="auto"/>
        <w:left w:val="none" w:sz="0" w:space="0" w:color="auto"/>
        <w:bottom w:val="none" w:sz="0" w:space="0" w:color="auto"/>
        <w:right w:val="none" w:sz="0" w:space="0" w:color="auto"/>
      </w:divBdr>
    </w:div>
    <w:div w:id="1741638224">
      <w:bodyDiv w:val="1"/>
      <w:marLeft w:val="0"/>
      <w:marRight w:val="0"/>
      <w:marTop w:val="0"/>
      <w:marBottom w:val="0"/>
      <w:divBdr>
        <w:top w:val="none" w:sz="0" w:space="0" w:color="auto"/>
        <w:left w:val="none" w:sz="0" w:space="0" w:color="auto"/>
        <w:bottom w:val="none" w:sz="0" w:space="0" w:color="auto"/>
        <w:right w:val="none" w:sz="0" w:space="0" w:color="auto"/>
      </w:divBdr>
    </w:div>
    <w:div w:id="1742021098">
      <w:bodyDiv w:val="1"/>
      <w:marLeft w:val="0"/>
      <w:marRight w:val="0"/>
      <w:marTop w:val="0"/>
      <w:marBottom w:val="0"/>
      <w:divBdr>
        <w:top w:val="none" w:sz="0" w:space="0" w:color="auto"/>
        <w:left w:val="none" w:sz="0" w:space="0" w:color="auto"/>
        <w:bottom w:val="none" w:sz="0" w:space="0" w:color="auto"/>
        <w:right w:val="none" w:sz="0" w:space="0" w:color="auto"/>
      </w:divBdr>
    </w:div>
    <w:div w:id="1744838798">
      <w:bodyDiv w:val="1"/>
      <w:marLeft w:val="0"/>
      <w:marRight w:val="0"/>
      <w:marTop w:val="0"/>
      <w:marBottom w:val="0"/>
      <w:divBdr>
        <w:top w:val="none" w:sz="0" w:space="0" w:color="auto"/>
        <w:left w:val="none" w:sz="0" w:space="0" w:color="auto"/>
        <w:bottom w:val="none" w:sz="0" w:space="0" w:color="auto"/>
        <w:right w:val="none" w:sz="0" w:space="0" w:color="auto"/>
      </w:divBdr>
    </w:div>
    <w:div w:id="1745566380">
      <w:bodyDiv w:val="1"/>
      <w:marLeft w:val="0"/>
      <w:marRight w:val="0"/>
      <w:marTop w:val="0"/>
      <w:marBottom w:val="0"/>
      <w:divBdr>
        <w:top w:val="none" w:sz="0" w:space="0" w:color="auto"/>
        <w:left w:val="none" w:sz="0" w:space="0" w:color="auto"/>
        <w:bottom w:val="none" w:sz="0" w:space="0" w:color="auto"/>
        <w:right w:val="none" w:sz="0" w:space="0" w:color="auto"/>
      </w:divBdr>
    </w:div>
    <w:div w:id="1747531379">
      <w:bodyDiv w:val="1"/>
      <w:marLeft w:val="0"/>
      <w:marRight w:val="0"/>
      <w:marTop w:val="0"/>
      <w:marBottom w:val="0"/>
      <w:divBdr>
        <w:top w:val="none" w:sz="0" w:space="0" w:color="auto"/>
        <w:left w:val="none" w:sz="0" w:space="0" w:color="auto"/>
        <w:bottom w:val="none" w:sz="0" w:space="0" w:color="auto"/>
        <w:right w:val="none" w:sz="0" w:space="0" w:color="auto"/>
      </w:divBdr>
    </w:div>
    <w:div w:id="1749303675">
      <w:bodyDiv w:val="1"/>
      <w:marLeft w:val="0"/>
      <w:marRight w:val="0"/>
      <w:marTop w:val="0"/>
      <w:marBottom w:val="0"/>
      <w:divBdr>
        <w:top w:val="none" w:sz="0" w:space="0" w:color="auto"/>
        <w:left w:val="none" w:sz="0" w:space="0" w:color="auto"/>
        <w:bottom w:val="none" w:sz="0" w:space="0" w:color="auto"/>
        <w:right w:val="none" w:sz="0" w:space="0" w:color="auto"/>
      </w:divBdr>
    </w:div>
    <w:div w:id="1759977800">
      <w:bodyDiv w:val="1"/>
      <w:marLeft w:val="0"/>
      <w:marRight w:val="0"/>
      <w:marTop w:val="0"/>
      <w:marBottom w:val="0"/>
      <w:divBdr>
        <w:top w:val="none" w:sz="0" w:space="0" w:color="auto"/>
        <w:left w:val="none" w:sz="0" w:space="0" w:color="auto"/>
        <w:bottom w:val="none" w:sz="0" w:space="0" w:color="auto"/>
        <w:right w:val="none" w:sz="0" w:space="0" w:color="auto"/>
      </w:divBdr>
    </w:div>
    <w:div w:id="1761443111">
      <w:bodyDiv w:val="1"/>
      <w:marLeft w:val="0"/>
      <w:marRight w:val="0"/>
      <w:marTop w:val="0"/>
      <w:marBottom w:val="0"/>
      <w:divBdr>
        <w:top w:val="none" w:sz="0" w:space="0" w:color="auto"/>
        <w:left w:val="none" w:sz="0" w:space="0" w:color="auto"/>
        <w:bottom w:val="none" w:sz="0" w:space="0" w:color="auto"/>
        <w:right w:val="none" w:sz="0" w:space="0" w:color="auto"/>
      </w:divBdr>
    </w:div>
    <w:div w:id="1762288907">
      <w:bodyDiv w:val="1"/>
      <w:marLeft w:val="0"/>
      <w:marRight w:val="0"/>
      <w:marTop w:val="0"/>
      <w:marBottom w:val="0"/>
      <w:divBdr>
        <w:top w:val="none" w:sz="0" w:space="0" w:color="auto"/>
        <w:left w:val="none" w:sz="0" w:space="0" w:color="auto"/>
        <w:bottom w:val="none" w:sz="0" w:space="0" w:color="auto"/>
        <w:right w:val="none" w:sz="0" w:space="0" w:color="auto"/>
      </w:divBdr>
    </w:div>
    <w:div w:id="1763644776">
      <w:bodyDiv w:val="1"/>
      <w:marLeft w:val="0"/>
      <w:marRight w:val="0"/>
      <w:marTop w:val="0"/>
      <w:marBottom w:val="0"/>
      <w:divBdr>
        <w:top w:val="none" w:sz="0" w:space="0" w:color="auto"/>
        <w:left w:val="none" w:sz="0" w:space="0" w:color="auto"/>
        <w:bottom w:val="none" w:sz="0" w:space="0" w:color="auto"/>
        <w:right w:val="none" w:sz="0" w:space="0" w:color="auto"/>
      </w:divBdr>
    </w:div>
    <w:div w:id="1764719986">
      <w:bodyDiv w:val="1"/>
      <w:marLeft w:val="0"/>
      <w:marRight w:val="0"/>
      <w:marTop w:val="0"/>
      <w:marBottom w:val="0"/>
      <w:divBdr>
        <w:top w:val="none" w:sz="0" w:space="0" w:color="auto"/>
        <w:left w:val="none" w:sz="0" w:space="0" w:color="auto"/>
        <w:bottom w:val="none" w:sz="0" w:space="0" w:color="auto"/>
        <w:right w:val="none" w:sz="0" w:space="0" w:color="auto"/>
      </w:divBdr>
    </w:div>
    <w:div w:id="1771002472">
      <w:bodyDiv w:val="1"/>
      <w:marLeft w:val="0"/>
      <w:marRight w:val="0"/>
      <w:marTop w:val="0"/>
      <w:marBottom w:val="0"/>
      <w:divBdr>
        <w:top w:val="none" w:sz="0" w:space="0" w:color="auto"/>
        <w:left w:val="none" w:sz="0" w:space="0" w:color="auto"/>
        <w:bottom w:val="none" w:sz="0" w:space="0" w:color="auto"/>
        <w:right w:val="none" w:sz="0" w:space="0" w:color="auto"/>
      </w:divBdr>
    </w:div>
    <w:div w:id="1771005570">
      <w:bodyDiv w:val="1"/>
      <w:marLeft w:val="0"/>
      <w:marRight w:val="0"/>
      <w:marTop w:val="0"/>
      <w:marBottom w:val="0"/>
      <w:divBdr>
        <w:top w:val="none" w:sz="0" w:space="0" w:color="auto"/>
        <w:left w:val="none" w:sz="0" w:space="0" w:color="auto"/>
        <w:bottom w:val="none" w:sz="0" w:space="0" w:color="auto"/>
        <w:right w:val="none" w:sz="0" w:space="0" w:color="auto"/>
      </w:divBdr>
    </w:div>
    <w:div w:id="1772778945">
      <w:bodyDiv w:val="1"/>
      <w:marLeft w:val="0"/>
      <w:marRight w:val="0"/>
      <w:marTop w:val="0"/>
      <w:marBottom w:val="0"/>
      <w:divBdr>
        <w:top w:val="none" w:sz="0" w:space="0" w:color="auto"/>
        <w:left w:val="none" w:sz="0" w:space="0" w:color="auto"/>
        <w:bottom w:val="none" w:sz="0" w:space="0" w:color="auto"/>
        <w:right w:val="none" w:sz="0" w:space="0" w:color="auto"/>
      </w:divBdr>
    </w:div>
    <w:div w:id="1774354033">
      <w:bodyDiv w:val="1"/>
      <w:marLeft w:val="0"/>
      <w:marRight w:val="0"/>
      <w:marTop w:val="0"/>
      <w:marBottom w:val="0"/>
      <w:divBdr>
        <w:top w:val="none" w:sz="0" w:space="0" w:color="auto"/>
        <w:left w:val="none" w:sz="0" w:space="0" w:color="auto"/>
        <w:bottom w:val="none" w:sz="0" w:space="0" w:color="auto"/>
        <w:right w:val="none" w:sz="0" w:space="0" w:color="auto"/>
      </w:divBdr>
    </w:div>
    <w:div w:id="1781144271">
      <w:bodyDiv w:val="1"/>
      <w:marLeft w:val="0"/>
      <w:marRight w:val="0"/>
      <w:marTop w:val="0"/>
      <w:marBottom w:val="0"/>
      <w:divBdr>
        <w:top w:val="none" w:sz="0" w:space="0" w:color="auto"/>
        <w:left w:val="none" w:sz="0" w:space="0" w:color="auto"/>
        <w:bottom w:val="none" w:sz="0" w:space="0" w:color="auto"/>
        <w:right w:val="none" w:sz="0" w:space="0" w:color="auto"/>
      </w:divBdr>
    </w:div>
    <w:div w:id="1781216238">
      <w:bodyDiv w:val="1"/>
      <w:marLeft w:val="0"/>
      <w:marRight w:val="0"/>
      <w:marTop w:val="0"/>
      <w:marBottom w:val="0"/>
      <w:divBdr>
        <w:top w:val="none" w:sz="0" w:space="0" w:color="auto"/>
        <w:left w:val="none" w:sz="0" w:space="0" w:color="auto"/>
        <w:bottom w:val="none" w:sz="0" w:space="0" w:color="auto"/>
        <w:right w:val="none" w:sz="0" w:space="0" w:color="auto"/>
      </w:divBdr>
    </w:div>
    <w:div w:id="1783306313">
      <w:bodyDiv w:val="1"/>
      <w:marLeft w:val="0"/>
      <w:marRight w:val="0"/>
      <w:marTop w:val="0"/>
      <w:marBottom w:val="0"/>
      <w:divBdr>
        <w:top w:val="none" w:sz="0" w:space="0" w:color="auto"/>
        <w:left w:val="none" w:sz="0" w:space="0" w:color="auto"/>
        <w:bottom w:val="none" w:sz="0" w:space="0" w:color="auto"/>
        <w:right w:val="none" w:sz="0" w:space="0" w:color="auto"/>
      </w:divBdr>
    </w:div>
    <w:div w:id="1790780652">
      <w:bodyDiv w:val="1"/>
      <w:marLeft w:val="0"/>
      <w:marRight w:val="0"/>
      <w:marTop w:val="0"/>
      <w:marBottom w:val="0"/>
      <w:divBdr>
        <w:top w:val="none" w:sz="0" w:space="0" w:color="auto"/>
        <w:left w:val="none" w:sz="0" w:space="0" w:color="auto"/>
        <w:bottom w:val="none" w:sz="0" w:space="0" w:color="auto"/>
        <w:right w:val="none" w:sz="0" w:space="0" w:color="auto"/>
      </w:divBdr>
    </w:div>
    <w:div w:id="1796557274">
      <w:bodyDiv w:val="1"/>
      <w:marLeft w:val="0"/>
      <w:marRight w:val="0"/>
      <w:marTop w:val="0"/>
      <w:marBottom w:val="0"/>
      <w:divBdr>
        <w:top w:val="none" w:sz="0" w:space="0" w:color="auto"/>
        <w:left w:val="none" w:sz="0" w:space="0" w:color="auto"/>
        <w:bottom w:val="none" w:sz="0" w:space="0" w:color="auto"/>
        <w:right w:val="none" w:sz="0" w:space="0" w:color="auto"/>
      </w:divBdr>
    </w:div>
    <w:div w:id="1799952726">
      <w:bodyDiv w:val="1"/>
      <w:marLeft w:val="0"/>
      <w:marRight w:val="0"/>
      <w:marTop w:val="0"/>
      <w:marBottom w:val="0"/>
      <w:divBdr>
        <w:top w:val="none" w:sz="0" w:space="0" w:color="auto"/>
        <w:left w:val="none" w:sz="0" w:space="0" w:color="auto"/>
        <w:bottom w:val="none" w:sz="0" w:space="0" w:color="auto"/>
        <w:right w:val="none" w:sz="0" w:space="0" w:color="auto"/>
      </w:divBdr>
    </w:div>
    <w:div w:id="1801608731">
      <w:bodyDiv w:val="1"/>
      <w:marLeft w:val="0"/>
      <w:marRight w:val="0"/>
      <w:marTop w:val="0"/>
      <w:marBottom w:val="0"/>
      <w:divBdr>
        <w:top w:val="none" w:sz="0" w:space="0" w:color="auto"/>
        <w:left w:val="none" w:sz="0" w:space="0" w:color="auto"/>
        <w:bottom w:val="none" w:sz="0" w:space="0" w:color="auto"/>
        <w:right w:val="none" w:sz="0" w:space="0" w:color="auto"/>
      </w:divBdr>
    </w:div>
    <w:div w:id="1807039837">
      <w:bodyDiv w:val="1"/>
      <w:marLeft w:val="0"/>
      <w:marRight w:val="0"/>
      <w:marTop w:val="0"/>
      <w:marBottom w:val="0"/>
      <w:divBdr>
        <w:top w:val="none" w:sz="0" w:space="0" w:color="auto"/>
        <w:left w:val="none" w:sz="0" w:space="0" w:color="auto"/>
        <w:bottom w:val="none" w:sz="0" w:space="0" w:color="auto"/>
        <w:right w:val="none" w:sz="0" w:space="0" w:color="auto"/>
      </w:divBdr>
    </w:div>
    <w:div w:id="1809712309">
      <w:bodyDiv w:val="1"/>
      <w:marLeft w:val="0"/>
      <w:marRight w:val="0"/>
      <w:marTop w:val="0"/>
      <w:marBottom w:val="0"/>
      <w:divBdr>
        <w:top w:val="none" w:sz="0" w:space="0" w:color="auto"/>
        <w:left w:val="none" w:sz="0" w:space="0" w:color="auto"/>
        <w:bottom w:val="none" w:sz="0" w:space="0" w:color="auto"/>
        <w:right w:val="none" w:sz="0" w:space="0" w:color="auto"/>
      </w:divBdr>
    </w:div>
    <w:div w:id="1810322151">
      <w:bodyDiv w:val="1"/>
      <w:marLeft w:val="0"/>
      <w:marRight w:val="0"/>
      <w:marTop w:val="0"/>
      <w:marBottom w:val="0"/>
      <w:divBdr>
        <w:top w:val="none" w:sz="0" w:space="0" w:color="auto"/>
        <w:left w:val="none" w:sz="0" w:space="0" w:color="auto"/>
        <w:bottom w:val="none" w:sz="0" w:space="0" w:color="auto"/>
        <w:right w:val="none" w:sz="0" w:space="0" w:color="auto"/>
      </w:divBdr>
    </w:div>
    <w:div w:id="1816800030">
      <w:bodyDiv w:val="1"/>
      <w:marLeft w:val="0"/>
      <w:marRight w:val="0"/>
      <w:marTop w:val="0"/>
      <w:marBottom w:val="0"/>
      <w:divBdr>
        <w:top w:val="none" w:sz="0" w:space="0" w:color="auto"/>
        <w:left w:val="none" w:sz="0" w:space="0" w:color="auto"/>
        <w:bottom w:val="none" w:sz="0" w:space="0" w:color="auto"/>
        <w:right w:val="none" w:sz="0" w:space="0" w:color="auto"/>
      </w:divBdr>
    </w:div>
    <w:div w:id="1818110496">
      <w:bodyDiv w:val="1"/>
      <w:marLeft w:val="0"/>
      <w:marRight w:val="0"/>
      <w:marTop w:val="0"/>
      <w:marBottom w:val="0"/>
      <w:divBdr>
        <w:top w:val="none" w:sz="0" w:space="0" w:color="auto"/>
        <w:left w:val="none" w:sz="0" w:space="0" w:color="auto"/>
        <w:bottom w:val="none" w:sz="0" w:space="0" w:color="auto"/>
        <w:right w:val="none" w:sz="0" w:space="0" w:color="auto"/>
      </w:divBdr>
    </w:div>
    <w:div w:id="1818180655">
      <w:bodyDiv w:val="1"/>
      <w:marLeft w:val="0"/>
      <w:marRight w:val="0"/>
      <w:marTop w:val="0"/>
      <w:marBottom w:val="0"/>
      <w:divBdr>
        <w:top w:val="none" w:sz="0" w:space="0" w:color="auto"/>
        <w:left w:val="none" w:sz="0" w:space="0" w:color="auto"/>
        <w:bottom w:val="none" w:sz="0" w:space="0" w:color="auto"/>
        <w:right w:val="none" w:sz="0" w:space="0" w:color="auto"/>
      </w:divBdr>
    </w:div>
    <w:div w:id="1818182417">
      <w:bodyDiv w:val="1"/>
      <w:marLeft w:val="0"/>
      <w:marRight w:val="0"/>
      <w:marTop w:val="0"/>
      <w:marBottom w:val="0"/>
      <w:divBdr>
        <w:top w:val="none" w:sz="0" w:space="0" w:color="auto"/>
        <w:left w:val="none" w:sz="0" w:space="0" w:color="auto"/>
        <w:bottom w:val="none" w:sz="0" w:space="0" w:color="auto"/>
        <w:right w:val="none" w:sz="0" w:space="0" w:color="auto"/>
      </w:divBdr>
    </w:div>
    <w:div w:id="1819877520">
      <w:bodyDiv w:val="1"/>
      <w:marLeft w:val="0"/>
      <w:marRight w:val="0"/>
      <w:marTop w:val="0"/>
      <w:marBottom w:val="0"/>
      <w:divBdr>
        <w:top w:val="none" w:sz="0" w:space="0" w:color="auto"/>
        <w:left w:val="none" w:sz="0" w:space="0" w:color="auto"/>
        <w:bottom w:val="none" w:sz="0" w:space="0" w:color="auto"/>
        <w:right w:val="none" w:sz="0" w:space="0" w:color="auto"/>
      </w:divBdr>
    </w:div>
    <w:div w:id="1820657960">
      <w:bodyDiv w:val="1"/>
      <w:marLeft w:val="0"/>
      <w:marRight w:val="0"/>
      <w:marTop w:val="0"/>
      <w:marBottom w:val="0"/>
      <w:divBdr>
        <w:top w:val="none" w:sz="0" w:space="0" w:color="auto"/>
        <w:left w:val="none" w:sz="0" w:space="0" w:color="auto"/>
        <w:bottom w:val="none" w:sz="0" w:space="0" w:color="auto"/>
        <w:right w:val="none" w:sz="0" w:space="0" w:color="auto"/>
      </w:divBdr>
    </w:div>
    <w:div w:id="1820920772">
      <w:bodyDiv w:val="1"/>
      <w:marLeft w:val="0"/>
      <w:marRight w:val="0"/>
      <w:marTop w:val="0"/>
      <w:marBottom w:val="0"/>
      <w:divBdr>
        <w:top w:val="none" w:sz="0" w:space="0" w:color="auto"/>
        <w:left w:val="none" w:sz="0" w:space="0" w:color="auto"/>
        <w:bottom w:val="none" w:sz="0" w:space="0" w:color="auto"/>
        <w:right w:val="none" w:sz="0" w:space="0" w:color="auto"/>
      </w:divBdr>
    </w:div>
    <w:div w:id="1821385676">
      <w:bodyDiv w:val="1"/>
      <w:marLeft w:val="0"/>
      <w:marRight w:val="0"/>
      <w:marTop w:val="0"/>
      <w:marBottom w:val="0"/>
      <w:divBdr>
        <w:top w:val="none" w:sz="0" w:space="0" w:color="auto"/>
        <w:left w:val="none" w:sz="0" w:space="0" w:color="auto"/>
        <w:bottom w:val="none" w:sz="0" w:space="0" w:color="auto"/>
        <w:right w:val="none" w:sz="0" w:space="0" w:color="auto"/>
      </w:divBdr>
    </w:div>
    <w:div w:id="1825662365">
      <w:bodyDiv w:val="1"/>
      <w:marLeft w:val="0"/>
      <w:marRight w:val="0"/>
      <w:marTop w:val="0"/>
      <w:marBottom w:val="0"/>
      <w:divBdr>
        <w:top w:val="none" w:sz="0" w:space="0" w:color="auto"/>
        <w:left w:val="none" w:sz="0" w:space="0" w:color="auto"/>
        <w:bottom w:val="none" w:sz="0" w:space="0" w:color="auto"/>
        <w:right w:val="none" w:sz="0" w:space="0" w:color="auto"/>
      </w:divBdr>
    </w:div>
    <w:div w:id="1826316459">
      <w:bodyDiv w:val="1"/>
      <w:marLeft w:val="0"/>
      <w:marRight w:val="0"/>
      <w:marTop w:val="0"/>
      <w:marBottom w:val="0"/>
      <w:divBdr>
        <w:top w:val="none" w:sz="0" w:space="0" w:color="auto"/>
        <w:left w:val="none" w:sz="0" w:space="0" w:color="auto"/>
        <w:bottom w:val="none" w:sz="0" w:space="0" w:color="auto"/>
        <w:right w:val="none" w:sz="0" w:space="0" w:color="auto"/>
      </w:divBdr>
    </w:div>
    <w:div w:id="1826624491">
      <w:bodyDiv w:val="1"/>
      <w:marLeft w:val="0"/>
      <w:marRight w:val="0"/>
      <w:marTop w:val="0"/>
      <w:marBottom w:val="0"/>
      <w:divBdr>
        <w:top w:val="none" w:sz="0" w:space="0" w:color="auto"/>
        <w:left w:val="none" w:sz="0" w:space="0" w:color="auto"/>
        <w:bottom w:val="none" w:sz="0" w:space="0" w:color="auto"/>
        <w:right w:val="none" w:sz="0" w:space="0" w:color="auto"/>
      </w:divBdr>
    </w:div>
    <w:div w:id="1834488630">
      <w:bodyDiv w:val="1"/>
      <w:marLeft w:val="0"/>
      <w:marRight w:val="0"/>
      <w:marTop w:val="0"/>
      <w:marBottom w:val="0"/>
      <w:divBdr>
        <w:top w:val="none" w:sz="0" w:space="0" w:color="auto"/>
        <w:left w:val="none" w:sz="0" w:space="0" w:color="auto"/>
        <w:bottom w:val="none" w:sz="0" w:space="0" w:color="auto"/>
        <w:right w:val="none" w:sz="0" w:space="0" w:color="auto"/>
      </w:divBdr>
    </w:div>
    <w:div w:id="1836535377">
      <w:bodyDiv w:val="1"/>
      <w:marLeft w:val="0"/>
      <w:marRight w:val="0"/>
      <w:marTop w:val="0"/>
      <w:marBottom w:val="0"/>
      <w:divBdr>
        <w:top w:val="none" w:sz="0" w:space="0" w:color="auto"/>
        <w:left w:val="none" w:sz="0" w:space="0" w:color="auto"/>
        <w:bottom w:val="none" w:sz="0" w:space="0" w:color="auto"/>
        <w:right w:val="none" w:sz="0" w:space="0" w:color="auto"/>
      </w:divBdr>
    </w:div>
    <w:div w:id="1836727729">
      <w:bodyDiv w:val="1"/>
      <w:marLeft w:val="0"/>
      <w:marRight w:val="0"/>
      <w:marTop w:val="0"/>
      <w:marBottom w:val="0"/>
      <w:divBdr>
        <w:top w:val="none" w:sz="0" w:space="0" w:color="auto"/>
        <w:left w:val="none" w:sz="0" w:space="0" w:color="auto"/>
        <w:bottom w:val="none" w:sz="0" w:space="0" w:color="auto"/>
        <w:right w:val="none" w:sz="0" w:space="0" w:color="auto"/>
      </w:divBdr>
    </w:div>
    <w:div w:id="1839883890">
      <w:bodyDiv w:val="1"/>
      <w:marLeft w:val="0"/>
      <w:marRight w:val="0"/>
      <w:marTop w:val="0"/>
      <w:marBottom w:val="0"/>
      <w:divBdr>
        <w:top w:val="none" w:sz="0" w:space="0" w:color="auto"/>
        <w:left w:val="none" w:sz="0" w:space="0" w:color="auto"/>
        <w:bottom w:val="none" w:sz="0" w:space="0" w:color="auto"/>
        <w:right w:val="none" w:sz="0" w:space="0" w:color="auto"/>
      </w:divBdr>
    </w:div>
    <w:div w:id="1841197100">
      <w:bodyDiv w:val="1"/>
      <w:marLeft w:val="0"/>
      <w:marRight w:val="0"/>
      <w:marTop w:val="0"/>
      <w:marBottom w:val="0"/>
      <w:divBdr>
        <w:top w:val="none" w:sz="0" w:space="0" w:color="auto"/>
        <w:left w:val="none" w:sz="0" w:space="0" w:color="auto"/>
        <w:bottom w:val="none" w:sz="0" w:space="0" w:color="auto"/>
        <w:right w:val="none" w:sz="0" w:space="0" w:color="auto"/>
      </w:divBdr>
    </w:div>
    <w:div w:id="1841462148">
      <w:bodyDiv w:val="1"/>
      <w:marLeft w:val="0"/>
      <w:marRight w:val="0"/>
      <w:marTop w:val="0"/>
      <w:marBottom w:val="0"/>
      <w:divBdr>
        <w:top w:val="none" w:sz="0" w:space="0" w:color="auto"/>
        <w:left w:val="none" w:sz="0" w:space="0" w:color="auto"/>
        <w:bottom w:val="none" w:sz="0" w:space="0" w:color="auto"/>
        <w:right w:val="none" w:sz="0" w:space="0" w:color="auto"/>
      </w:divBdr>
    </w:div>
    <w:div w:id="1843471657">
      <w:bodyDiv w:val="1"/>
      <w:marLeft w:val="0"/>
      <w:marRight w:val="0"/>
      <w:marTop w:val="0"/>
      <w:marBottom w:val="0"/>
      <w:divBdr>
        <w:top w:val="none" w:sz="0" w:space="0" w:color="auto"/>
        <w:left w:val="none" w:sz="0" w:space="0" w:color="auto"/>
        <w:bottom w:val="none" w:sz="0" w:space="0" w:color="auto"/>
        <w:right w:val="none" w:sz="0" w:space="0" w:color="auto"/>
      </w:divBdr>
    </w:div>
    <w:div w:id="1845240542">
      <w:bodyDiv w:val="1"/>
      <w:marLeft w:val="0"/>
      <w:marRight w:val="0"/>
      <w:marTop w:val="0"/>
      <w:marBottom w:val="0"/>
      <w:divBdr>
        <w:top w:val="none" w:sz="0" w:space="0" w:color="auto"/>
        <w:left w:val="none" w:sz="0" w:space="0" w:color="auto"/>
        <w:bottom w:val="none" w:sz="0" w:space="0" w:color="auto"/>
        <w:right w:val="none" w:sz="0" w:space="0" w:color="auto"/>
      </w:divBdr>
    </w:div>
    <w:div w:id="1847016169">
      <w:bodyDiv w:val="1"/>
      <w:marLeft w:val="0"/>
      <w:marRight w:val="0"/>
      <w:marTop w:val="0"/>
      <w:marBottom w:val="0"/>
      <w:divBdr>
        <w:top w:val="none" w:sz="0" w:space="0" w:color="auto"/>
        <w:left w:val="none" w:sz="0" w:space="0" w:color="auto"/>
        <w:bottom w:val="none" w:sz="0" w:space="0" w:color="auto"/>
        <w:right w:val="none" w:sz="0" w:space="0" w:color="auto"/>
      </w:divBdr>
    </w:div>
    <w:div w:id="1849129402">
      <w:bodyDiv w:val="1"/>
      <w:marLeft w:val="0"/>
      <w:marRight w:val="0"/>
      <w:marTop w:val="0"/>
      <w:marBottom w:val="0"/>
      <w:divBdr>
        <w:top w:val="none" w:sz="0" w:space="0" w:color="auto"/>
        <w:left w:val="none" w:sz="0" w:space="0" w:color="auto"/>
        <w:bottom w:val="none" w:sz="0" w:space="0" w:color="auto"/>
        <w:right w:val="none" w:sz="0" w:space="0" w:color="auto"/>
      </w:divBdr>
    </w:div>
    <w:div w:id="1851068270">
      <w:bodyDiv w:val="1"/>
      <w:marLeft w:val="0"/>
      <w:marRight w:val="0"/>
      <w:marTop w:val="0"/>
      <w:marBottom w:val="0"/>
      <w:divBdr>
        <w:top w:val="none" w:sz="0" w:space="0" w:color="auto"/>
        <w:left w:val="none" w:sz="0" w:space="0" w:color="auto"/>
        <w:bottom w:val="none" w:sz="0" w:space="0" w:color="auto"/>
        <w:right w:val="none" w:sz="0" w:space="0" w:color="auto"/>
      </w:divBdr>
    </w:div>
    <w:div w:id="1852134892">
      <w:bodyDiv w:val="1"/>
      <w:marLeft w:val="0"/>
      <w:marRight w:val="0"/>
      <w:marTop w:val="0"/>
      <w:marBottom w:val="0"/>
      <w:divBdr>
        <w:top w:val="none" w:sz="0" w:space="0" w:color="auto"/>
        <w:left w:val="none" w:sz="0" w:space="0" w:color="auto"/>
        <w:bottom w:val="none" w:sz="0" w:space="0" w:color="auto"/>
        <w:right w:val="none" w:sz="0" w:space="0" w:color="auto"/>
      </w:divBdr>
    </w:div>
    <w:div w:id="1856966278">
      <w:bodyDiv w:val="1"/>
      <w:marLeft w:val="0"/>
      <w:marRight w:val="0"/>
      <w:marTop w:val="0"/>
      <w:marBottom w:val="0"/>
      <w:divBdr>
        <w:top w:val="none" w:sz="0" w:space="0" w:color="auto"/>
        <w:left w:val="none" w:sz="0" w:space="0" w:color="auto"/>
        <w:bottom w:val="none" w:sz="0" w:space="0" w:color="auto"/>
        <w:right w:val="none" w:sz="0" w:space="0" w:color="auto"/>
      </w:divBdr>
    </w:div>
    <w:div w:id="1863470935">
      <w:bodyDiv w:val="1"/>
      <w:marLeft w:val="0"/>
      <w:marRight w:val="0"/>
      <w:marTop w:val="0"/>
      <w:marBottom w:val="0"/>
      <w:divBdr>
        <w:top w:val="none" w:sz="0" w:space="0" w:color="auto"/>
        <w:left w:val="none" w:sz="0" w:space="0" w:color="auto"/>
        <w:bottom w:val="none" w:sz="0" w:space="0" w:color="auto"/>
        <w:right w:val="none" w:sz="0" w:space="0" w:color="auto"/>
      </w:divBdr>
    </w:div>
    <w:div w:id="1864240742">
      <w:bodyDiv w:val="1"/>
      <w:marLeft w:val="0"/>
      <w:marRight w:val="0"/>
      <w:marTop w:val="0"/>
      <w:marBottom w:val="0"/>
      <w:divBdr>
        <w:top w:val="none" w:sz="0" w:space="0" w:color="auto"/>
        <w:left w:val="none" w:sz="0" w:space="0" w:color="auto"/>
        <w:bottom w:val="none" w:sz="0" w:space="0" w:color="auto"/>
        <w:right w:val="none" w:sz="0" w:space="0" w:color="auto"/>
      </w:divBdr>
    </w:div>
    <w:div w:id="1866362929">
      <w:bodyDiv w:val="1"/>
      <w:marLeft w:val="0"/>
      <w:marRight w:val="0"/>
      <w:marTop w:val="0"/>
      <w:marBottom w:val="0"/>
      <w:divBdr>
        <w:top w:val="none" w:sz="0" w:space="0" w:color="auto"/>
        <w:left w:val="none" w:sz="0" w:space="0" w:color="auto"/>
        <w:bottom w:val="none" w:sz="0" w:space="0" w:color="auto"/>
        <w:right w:val="none" w:sz="0" w:space="0" w:color="auto"/>
      </w:divBdr>
    </w:div>
    <w:div w:id="1869637543">
      <w:bodyDiv w:val="1"/>
      <w:marLeft w:val="0"/>
      <w:marRight w:val="0"/>
      <w:marTop w:val="0"/>
      <w:marBottom w:val="0"/>
      <w:divBdr>
        <w:top w:val="none" w:sz="0" w:space="0" w:color="auto"/>
        <w:left w:val="none" w:sz="0" w:space="0" w:color="auto"/>
        <w:bottom w:val="none" w:sz="0" w:space="0" w:color="auto"/>
        <w:right w:val="none" w:sz="0" w:space="0" w:color="auto"/>
      </w:divBdr>
    </w:div>
    <w:div w:id="1869950327">
      <w:bodyDiv w:val="1"/>
      <w:marLeft w:val="0"/>
      <w:marRight w:val="0"/>
      <w:marTop w:val="0"/>
      <w:marBottom w:val="0"/>
      <w:divBdr>
        <w:top w:val="none" w:sz="0" w:space="0" w:color="auto"/>
        <w:left w:val="none" w:sz="0" w:space="0" w:color="auto"/>
        <w:bottom w:val="none" w:sz="0" w:space="0" w:color="auto"/>
        <w:right w:val="none" w:sz="0" w:space="0" w:color="auto"/>
      </w:divBdr>
    </w:div>
    <w:div w:id="1870489615">
      <w:bodyDiv w:val="1"/>
      <w:marLeft w:val="0"/>
      <w:marRight w:val="0"/>
      <w:marTop w:val="0"/>
      <w:marBottom w:val="0"/>
      <w:divBdr>
        <w:top w:val="none" w:sz="0" w:space="0" w:color="auto"/>
        <w:left w:val="none" w:sz="0" w:space="0" w:color="auto"/>
        <w:bottom w:val="none" w:sz="0" w:space="0" w:color="auto"/>
        <w:right w:val="none" w:sz="0" w:space="0" w:color="auto"/>
      </w:divBdr>
    </w:div>
    <w:div w:id="1870530489">
      <w:bodyDiv w:val="1"/>
      <w:marLeft w:val="0"/>
      <w:marRight w:val="0"/>
      <w:marTop w:val="0"/>
      <w:marBottom w:val="0"/>
      <w:divBdr>
        <w:top w:val="none" w:sz="0" w:space="0" w:color="auto"/>
        <w:left w:val="none" w:sz="0" w:space="0" w:color="auto"/>
        <w:bottom w:val="none" w:sz="0" w:space="0" w:color="auto"/>
        <w:right w:val="none" w:sz="0" w:space="0" w:color="auto"/>
      </w:divBdr>
    </w:div>
    <w:div w:id="1872914864">
      <w:bodyDiv w:val="1"/>
      <w:marLeft w:val="0"/>
      <w:marRight w:val="0"/>
      <w:marTop w:val="0"/>
      <w:marBottom w:val="0"/>
      <w:divBdr>
        <w:top w:val="none" w:sz="0" w:space="0" w:color="auto"/>
        <w:left w:val="none" w:sz="0" w:space="0" w:color="auto"/>
        <w:bottom w:val="none" w:sz="0" w:space="0" w:color="auto"/>
        <w:right w:val="none" w:sz="0" w:space="0" w:color="auto"/>
      </w:divBdr>
    </w:div>
    <w:div w:id="1872985598">
      <w:bodyDiv w:val="1"/>
      <w:marLeft w:val="0"/>
      <w:marRight w:val="0"/>
      <w:marTop w:val="0"/>
      <w:marBottom w:val="0"/>
      <w:divBdr>
        <w:top w:val="none" w:sz="0" w:space="0" w:color="auto"/>
        <w:left w:val="none" w:sz="0" w:space="0" w:color="auto"/>
        <w:bottom w:val="none" w:sz="0" w:space="0" w:color="auto"/>
        <w:right w:val="none" w:sz="0" w:space="0" w:color="auto"/>
      </w:divBdr>
    </w:div>
    <w:div w:id="1874344680">
      <w:bodyDiv w:val="1"/>
      <w:marLeft w:val="0"/>
      <w:marRight w:val="0"/>
      <w:marTop w:val="0"/>
      <w:marBottom w:val="0"/>
      <w:divBdr>
        <w:top w:val="none" w:sz="0" w:space="0" w:color="auto"/>
        <w:left w:val="none" w:sz="0" w:space="0" w:color="auto"/>
        <w:bottom w:val="none" w:sz="0" w:space="0" w:color="auto"/>
        <w:right w:val="none" w:sz="0" w:space="0" w:color="auto"/>
      </w:divBdr>
    </w:div>
    <w:div w:id="1876847388">
      <w:bodyDiv w:val="1"/>
      <w:marLeft w:val="0"/>
      <w:marRight w:val="0"/>
      <w:marTop w:val="0"/>
      <w:marBottom w:val="0"/>
      <w:divBdr>
        <w:top w:val="none" w:sz="0" w:space="0" w:color="auto"/>
        <w:left w:val="none" w:sz="0" w:space="0" w:color="auto"/>
        <w:bottom w:val="none" w:sz="0" w:space="0" w:color="auto"/>
        <w:right w:val="none" w:sz="0" w:space="0" w:color="auto"/>
      </w:divBdr>
    </w:div>
    <w:div w:id="1878734641">
      <w:bodyDiv w:val="1"/>
      <w:marLeft w:val="0"/>
      <w:marRight w:val="0"/>
      <w:marTop w:val="0"/>
      <w:marBottom w:val="0"/>
      <w:divBdr>
        <w:top w:val="none" w:sz="0" w:space="0" w:color="auto"/>
        <w:left w:val="none" w:sz="0" w:space="0" w:color="auto"/>
        <w:bottom w:val="none" w:sz="0" w:space="0" w:color="auto"/>
        <w:right w:val="none" w:sz="0" w:space="0" w:color="auto"/>
      </w:divBdr>
    </w:div>
    <w:div w:id="1879006379">
      <w:bodyDiv w:val="1"/>
      <w:marLeft w:val="0"/>
      <w:marRight w:val="0"/>
      <w:marTop w:val="0"/>
      <w:marBottom w:val="0"/>
      <w:divBdr>
        <w:top w:val="none" w:sz="0" w:space="0" w:color="auto"/>
        <w:left w:val="none" w:sz="0" w:space="0" w:color="auto"/>
        <w:bottom w:val="none" w:sz="0" w:space="0" w:color="auto"/>
        <w:right w:val="none" w:sz="0" w:space="0" w:color="auto"/>
      </w:divBdr>
    </w:div>
    <w:div w:id="1888761648">
      <w:bodyDiv w:val="1"/>
      <w:marLeft w:val="0"/>
      <w:marRight w:val="0"/>
      <w:marTop w:val="0"/>
      <w:marBottom w:val="0"/>
      <w:divBdr>
        <w:top w:val="none" w:sz="0" w:space="0" w:color="auto"/>
        <w:left w:val="none" w:sz="0" w:space="0" w:color="auto"/>
        <w:bottom w:val="none" w:sz="0" w:space="0" w:color="auto"/>
        <w:right w:val="none" w:sz="0" w:space="0" w:color="auto"/>
      </w:divBdr>
    </w:div>
    <w:div w:id="1890066851">
      <w:bodyDiv w:val="1"/>
      <w:marLeft w:val="0"/>
      <w:marRight w:val="0"/>
      <w:marTop w:val="0"/>
      <w:marBottom w:val="0"/>
      <w:divBdr>
        <w:top w:val="none" w:sz="0" w:space="0" w:color="auto"/>
        <w:left w:val="none" w:sz="0" w:space="0" w:color="auto"/>
        <w:bottom w:val="none" w:sz="0" w:space="0" w:color="auto"/>
        <w:right w:val="none" w:sz="0" w:space="0" w:color="auto"/>
      </w:divBdr>
    </w:div>
    <w:div w:id="1893422981">
      <w:bodyDiv w:val="1"/>
      <w:marLeft w:val="0"/>
      <w:marRight w:val="0"/>
      <w:marTop w:val="0"/>
      <w:marBottom w:val="0"/>
      <w:divBdr>
        <w:top w:val="none" w:sz="0" w:space="0" w:color="auto"/>
        <w:left w:val="none" w:sz="0" w:space="0" w:color="auto"/>
        <w:bottom w:val="none" w:sz="0" w:space="0" w:color="auto"/>
        <w:right w:val="none" w:sz="0" w:space="0" w:color="auto"/>
      </w:divBdr>
    </w:div>
    <w:div w:id="1895576547">
      <w:bodyDiv w:val="1"/>
      <w:marLeft w:val="0"/>
      <w:marRight w:val="0"/>
      <w:marTop w:val="0"/>
      <w:marBottom w:val="0"/>
      <w:divBdr>
        <w:top w:val="none" w:sz="0" w:space="0" w:color="auto"/>
        <w:left w:val="none" w:sz="0" w:space="0" w:color="auto"/>
        <w:bottom w:val="none" w:sz="0" w:space="0" w:color="auto"/>
        <w:right w:val="none" w:sz="0" w:space="0" w:color="auto"/>
      </w:divBdr>
    </w:div>
    <w:div w:id="1897468011">
      <w:bodyDiv w:val="1"/>
      <w:marLeft w:val="0"/>
      <w:marRight w:val="0"/>
      <w:marTop w:val="0"/>
      <w:marBottom w:val="0"/>
      <w:divBdr>
        <w:top w:val="none" w:sz="0" w:space="0" w:color="auto"/>
        <w:left w:val="none" w:sz="0" w:space="0" w:color="auto"/>
        <w:bottom w:val="none" w:sz="0" w:space="0" w:color="auto"/>
        <w:right w:val="none" w:sz="0" w:space="0" w:color="auto"/>
      </w:divBdr>
    </w:div>
    <w:div w:id="1900091497">
      <w:bodyDiv w:val="1"/>
      <w:marLeft w:val="0"/>
      <w:marRight w:val="0"/>
      <w:marTop w:val="0"/>
      <w:marBottom w:val="0"/>
      <w:divBdr>
        <w:top w:val="none" w:sz="0" w:space="0" w:color="auto"/>
        <w:left w:val="none" w:sz="0" w:space="0" w:color="auto"/>
        <w:bottom w:val="none" w:sz="0" w:space="0" w:color="auto"/>
        <w:right w:val="none" w:sz="0" w:space="0" w:color="auto"/>
      </w:divBdr>
    </w:div>
    <w:div w:id="1906184393">
      <w:bodyDiv w:val="1"/>
      <w:marLeft w:val="0"/>
      <w:marRight w:val="0"/>
      <w:marTop w:val="0"/>
      <w:marBottom w:val="0"/>
      <w:divBdr>
        <w:top w:val="none" w:sz="0" w:space="0" w:color="auto"/>
        <w:left w:val="none" w:sz="0" w:space="0" w:color="auto"/>
        <w:bottom w:val="none" w:sz="0" w:space="0" w:color="auto"/>
        <w:right w:val="none" w:sz="0" w:space="0" w:color="auto"/>
      </w:divBdr>
    </w:div>
    <w:div w:id="1909682124">
      <w:bodyDiv w:val="1"/>
      <w:marLeft w:val="0"/>
      <w:marRight w:val="0"/>
      <w:marTop w:val="0"/>
      <w:marBottom w:val="0"/>
      <w:divBdr>
        <w:top w:val="none" w:sz="0" w:space="0" w:color="auto"/>
        <w:left w:val="none" w:sz="0" w:space="0" w:color="auto"/>
        <w:bottom w:val="none" w:sz="0" w:space="0" w:color="auto"/>
        <w:right w:val="none" w:sz="0" w:space="0" w:color="auto"/>
      </w:divBdr>
    </w:div>
    <w:div w:id="1911964447">
      <w:bodyDiv w:val="1"/>
      <w:marLeft w:val="0"/>
      <w:marRight w:val="0"/>
      <w:marTop w:val="0"/>
      <w:marBottom w:val="0"/>
      <w:divBdr>
        <w:top w:val="none" w:sz="0" w:space="0" w:color="auto"/>
        <w:left w:val="none" w:sz="0" w:space="0" w:color="auto"/>
        <w:bottom w:val="none" w:sz="0" w:space="0" w:color="auto"/>
        <w:right w:val="none" w:sz="0" w:space="0" w:color="auto"/>
      </w:divBdr>
    </w:div>
    <w:div w:id="1918056214">
      <w:bodyDiv w:val="1"/>
      <w:marLeft w:val="0"/>
      <w:marRight w:val="0"/>
      <w:marTop w:val="0"/>
      <w:marBottom w:val="0"/>
      <w:divBdr>
        <w:top w:val="none" w:sz="0" w:space="0" w:color="auto"/>
        <w:left w:val="none" w:sz="0" w:space="0" w:color="auto"/>
        <w:bottom w:val="none" w:sz="0" w:space="0" w:color="auto"/>
        <w:right w:val="none" w:sz="0" w:space="0" w:color="auto"/>
      </w:divBdr>
    </w:div>
    <w:div w:id="1918978064">
      <w:bodyDiv w:val="1"/>
      <w:marLeft w:val="0"/>
      <w:marRight w:val="0"/>
      <w:marTop w:val="0"/>
      <w:marBottom w:val="0"/>
      <w:divBdr>
        <w:top w:val="none" w:sz="0" w:space="0" w:color="auto"/>
        <w:left w:val="none" w:sz="0" w:space="0" w:color="auto"/>
        <w:bottom w:val="none" w:sz="0" w:space="0" w:color="auto"/>
        <w:right w:val="none" w:sz="0" w:space="0" w:color="auto"/>
      </w:divBdr>
    </w:div>
    <w:div w:id="1921475856">
      <w:bodyDiv w:val="1"/>
      <w:marLeft w:val="0"/>
      <w:marRight w:val="0"/>
      <w:marTop w:val="0"/>
      <w:marBottom w:val="0"/>
      <w:divBdr>
        <w:top w:val="none" w:sz="0" w:space="0" w:color="auto"/>
        <w:left w:val="none" w:sz="0" w:space="0" w:color="auto"/>
        <w:bottom w:val="none" w:sz="0" w:space="0" w:color="auto"/>
        <w:right w:val="none" w:sz="0" w:space="0" w:color="auto"/>
      </w:divBdr>
    </w:div>
    <w:div w:id="1925869972">
      <w:bodyDiv w:val="1"/>
      <w:marLeft w:val="0"/>
      <w:marRight w:val="0"/>
      <w:marTop w:val="0"/>
      <w:marBottom w:val="0"/>
      <w:divBdr>
        <w:top w:val="none" w:sz="0" w:space="0" w:color="auto"/>
        <w:left w:val="none" w:sz="0" w:space="0" w:color="auto"/>
        <w:bottom w:val="none" w:sz="0" w:space="0" w:color="auto"/>
        <w:right w:val="none" w:sz="0" w:space="0" w:color="auto"/>
      </w:divBdr>
    </w:div>
    <w:div w:id="1927573921">
      <w:bodyDiv w:val="1"/>
      <w:marLeft w:val="0"/>
      <w:marRight w:val="0"/>
      <w:marTop w:val="0"/>
      <w:marBottom w:val="0"/>
      <w:divBdr>
        <w:top w:val="none" w:sz="0" w:space="0" w:color="auto"/>
        <w:left w:val="none" w:sz="0" w:space="0" w:color="auto"/>
        <w:bottom w:val="none" w:sz="0" w:space="0" w:color="auto"/>
        <w:right w:val="none" w:sz="0" w:space="0" w:color="auto"/>
      </w:divBdr>
    </w:div>
    <w:div w:id="1936399385">
      <w:bodyDiv w:val="1"/>
      <w:marLeft w:val="0"/>
      <w:marRight w:val="0"/>
      <w:marTop w:val="0"/>
      <w:marBottom w:val="0"/>
      <w:divBdr>
        <w:top w:val="none" w:sz="0" w:space="0" w:color="auto"/>
        <w:left w:val="none" w:sz="0" w:space="0" w:color="auto"/>
        <w:bottom w:val="none" w:sz="0" w:space="0" w:color="auto"/>
        <w:right w:val="none" w:sz="0" w:space="0" w:color="auto"/>
      </w:divBdr>
    </w:div>
    <w:div w:id="1942566699">
      <w:bodyDiv w:val="1"/>
      <w:marLeft w:val="0"/>
      <w:marRight w:val="0"/>
      <w:marTop w:val="0"/>
      <w:marBottom w:val="0"/>
      <w:divBdr>
        <w:top w:val="none" w:sz="0" w:space="0" w:color="auto"/>
        <w:left w:val="none" w:sz="0" w:space="0" w:color="auto"/>
        <w:bottom w:val="none" w:sz="0" w:space="0" w:color="auto"/>
        <w:right w:val="none" w:sz="0" w:space="0" w:color="auto"/>
      </w:divBdr>
    </w:div>
    <w:div w:id="1943224388">
      <w:bodyDiv w:val="1"/>
      <w:marLeft w:val="0"/>
      <w:marRight w:val="0"/>
      <w:marTop w:val="0"/>
      <w:marBottom w:val="0"/>
      <w:divBdr>
        <w:top w:val="none" w:sz="0" w:space="0" w:color="auto"/>
        <w:left w:val="none" w:sz="0" w:space="0" w:color="auto"/>
        <w:bottom w:val="none" w:sz="0" w:space="0" w:color="auto"/>
        <w:right w:val="none" w:sz="0" w:space="0" w:color="auto"/>
      </w:divBdr>
    </w:div>
    <w:div w:id="1947302744">
      <w:bodyDiv w:val="1"/>
      <w:marLeft w:val="0"/>
      <w:marRight w:val="0"/>
      <w:marTop w:val="0"/>
      <w:marBottom w:val="0"/>
      <w:divBdr>
        <w:top w:val="none" w:sz="0" w:space="0" w:color="auto"/>
        <w:left w:val="none" w:sz="0" w:space="0" w:color="auto"/>
        <w:bottom w:val="none" w:sz="0" w:space="0" w:color="auto"/>
        <w:right w:val="none" w:sz="0" w:space="0" w:color="auto"/>
      </w:divBdr>
    </w:div>
    <w:div w:id="1947887740">
      <w:bodyDiv w:val="1"/>
      <w:marLeft w:val="0"/>
      <w:marRight w:val="0"/>
      <w:marTop w:val="0"/>
      <w:marBottom w:val="0"/>
      <w:divBdr>
        <w:top w:val="none" w:sz="0" w:space="0" w:color="auto"/>
        <w:left w:val="none" w:sz="0" w:space="0" w:color="auto"/>
        <w:bottom w:val="none" w:sz="0" w:space="0" w:color="auto"/>
        <w:right w:val="none" w:sz="0" w:space="0" w:color="auto"/>
      </w:divBdr>
    </w:div>
    <w:div w:id="1950624813">
      <w:bodyDiv w:val="1"/>
      <w:marLeft w:val="0"/>
      <w:marRight w:val="0"/>
      <w:marTop w:val="0"/>
      <w:marBottom w:val="0"/>
      <w:divBdr>
        <w:top w:val="none" w:sz="0" w:space="0" w:color="auto"/>
        <w:left w:val="none" w:sz="0" w:space="0" w:color="auto"/>
        <w:bottom w:val="none" w:sz="0" w:space="0" w:color="auto"/>
        <w:right w:val="none" w:sz="0" w:space="0" w:color="auto"/>
      </w:divBdr>
    </w:div>
    <w:div w:id="1954095121">
      <w:bodyDiv w:val="1"/>
      <w:marLeft w:val="0"/>
      <w:marRight w:val="0"/>
      <w:marTop w:val="0"/>
      <w:marBottom w:val="0"/>
      <w:divBdr>
        <w:top w:val="none" w:sz="0" w:space="0" w:color="auto"/>
        <w:left w:val="none" w:sz="0" w:space="0" w:color="auto"/>
        <w:bottom w:val="none" w:sz="0" w:space="0" w:color="auto"/>
        <w:right w:val="none" w:sz="0" w:space="0" w:color="auto"/>
      </w:divBdr>
    </w:div>
    <w:div w:id="1955398666">
      <w:bodyDiv w:val="1"/>
      <w:marLeft w:val="0"/>
      <w:marRight w:val="0"/>
      <w:marTop w:val="0"/>
      <w:marBottom w:val="0"/>
      <w:divBdr>
        <w:top w:val="none" w:sz="0" w:space="0" w:color="auto"/>
        <w:left w:val="none" w:sz="0" w:space="0" w:color="auto"/>
        <w:bottom w:val="none" w:sz="0" w:space="0" w:color="auto"/>
        <w:right w:val="none" w:sz="0" w:space="0" w:color="auto"/>
      </w:divBdr>
    </w:div>
    <w:div w:id="1955869402">
      <w:bodyDiv w:val="1"/>
      <w:marLeft w:val="0"/>
      <w:marRight w:val="0"/>
      <w:marTop w:val="0"/>
      <w:marBottom w:val="0"/>
      <w:divBdr>
        <w:top w:val="none" w:sz="0" w:space="0" w:color="auto"/>
        <w:left w:val="none" w:sz="0" w:space="0" w:color="auto"/>
        <w:bottom w:val="none" w:sz="0" w:space="0" w:color="auto"/>
        <w:right w:val="none" w:sz="0" w:space="0" w:color="auto"/>
      </w:divBdr>
    </w:div>
    <w:div w:id="1960522830">
      <w:bodyDiv w:val="1"/>
      <w:marLeft w:val="0"/>
      <w:marRight w:val="0"/>
      <w:marTop w:val="0"/>
      <w:marBottom w:val="0"/>
      <w:divBdr>
        <w:top w:val="none" w:sz="0" w:space="0" w:color="auto"/>
        <w:left w:val="none" w:sz="0" w:space="0" w:color="auto"/>
        <w:bottom w:val="none" w:sz="0" w:space="0" w:color="auto"/>
        <w:right w:val="none" w:sz="0" w:space="0" w:color="auto"/>
      </w:divBdr>
    </w:div>
    <w:div w:id="1961258624">
      <w:bodyDiv w:val="1"/>
      <w:marLeft w:val="0"/>
      <w:marRight w:val="0"/>
      <w:marTop w:val="0"/>
      <w:marBottom w:val="0"/>
      <w:divBdr>
        <w:top w:val="none" w:sz="0" w:space="0" w:color="auto"/>
        <w:left w:val="none" w:sz="0" w:space="0" w:color="auto"/>
        <w:bottom w:val="none" w:sz="0" w:space="0" w:color="auto"/>
        <w:right w:val="none" w:sz="0" w:space="0" w:color="auto"/>
      </w:divBdr>
    </w:div>
    <w:div w:id="1966503402">
      <w:bodyDiv w:val="1"/>
      <w:marLeft w:val="0"/>
      <w:marRight w:val="0"/>
      <w:marTop w:val="0"/>
      <w:marBottom w:val="0"/>
      <w:divBdr>
        <w:top w:val="none" w:sz="0" w:space="0" w:color="auto"/>
        <w:left w:val="none" w:sz="0" w:space="0" w:color="auto"/>
        <w:bottom w:val="none" w:sz="0" w:space="0" w:color="auto"/>
        <w:right w:val="none" w:sz="0" w:space="0" w:color="auto"/>
      </w:divBdr>
    </w:div>
    <w:div w:id="1967932381">
      <w:bodyDiv w:val="1"/>
      <w:marLeft w:val="0"/>
      <w:marRight w:val="0"/>
      <w:marTop w:val="0"/>
      <w:marBottom w:val="0"/>
      <w:divBdr>
        <w:top w:val="none" w:sz="0" w:space="0" w:color="auto"/>
        <w:left w:val="none" w:sz="0" w:space="0" w:color="auto"/>
        <w:bottom w:val="none" w:sz="0" w:space="0" w:color="auto"/>
        <w:right w:val="none" w:sz="0" w:space="0" w:color="auto"/>
      </w:divBdr>
    </w:div>
    <w:div w:id="1968316072">
      <w:bodyDiv w:val="1"/>
      <w:marLeft w:val="0"/>
      <w:marRight w:val="0"/>
      <w:marTop w:val="0"/>
      <w:marBottom w:val="0"/>
      <w:divBdr>
        <w:top w:val="none" w:sz="0" w:space="0" w:color="auto"/>
        <w:left w:val="none" w:sz="0" w:space="0" w:color="auto"/>
        <w:bottom w:val="none" w:sz="0" w:space="0" w:color="auto"/>
        <w:right w:val="none" w:sz="0" w:space="0" w:color="auto"/>
      </w:divBdr>
    </w:div>
    <w:div w:id="1970547001">
      <w:bodyDiv w:val="1"/>
      <w:marLeft w:val="0"/>
      <w:marRight w:val="0"/>
      <w:marTop w:val="0"/>
      <w:marBottom w:val="0"/>
      <w:divBdr>
        <w:top w:val="none" w:sz="0" w:space="0" w:color="auto"/>
        <w:left w:val="none" w:sz="0" w:space="0" w:color="auto"/>
        <w:bottom w:val="none" w:sz="0" w:space="0" w:color="auto"/>
        <w:right w:val="none" w:sz="0" w:space="0" w:color="auto"/>
      </w:divBdr>
    </w:div>
    <w:div w:id="1970894717">
      <w:bodyDiv w:val="1"/>
      <w:marLeft w:val="0"/>
      <w:marRight w:val="0"/>
      <w:marTop w:val="0"/>
      <w:marBottom w:val="0"/>
      <w:divBdr>
        <w:top w:val="none" w:sz="0" w:space="0" w:color="auto"/>
        <w:left w:val="none" w:sz="0" w:space="0" w:color="auto"/>
        <w:bottom w:val="none" w:sz="0" w:space="0" w:color="auto"/>
        <w:right w:val="none" w:sz="0" w:space="0" w:color="auto"/>
      </w:divBdr>
    </w:div>
    <w:div w:id="1972176484">
      <w:bodyDiv w:val="1"/>
      <w:marLeft w:val="0"/>
      <w:marRight w:val="0"/>
      <w:marTop w:val="0"/>
      <w:marBottom w:val="0"/>
      <w:divBdr>
        <w:top w:val="none" w:sz="0" w:space="0" w:color="auto"/>
        <w:left w:val="none" w:sz="0" w:space="0" w:color="auto"/>
        <w:bottom w:val="none" w:sz="0" w:space="0" w:color="auto"/>
        <w:right w:val="none" w:sz="0" w:space="0" w:color="auto"/>
      </w:divBdr>
    </w:div>
    <w:div w:id="1974093750">
      <w:bodyDiv w:val="1"/>
      <w:marLeft w:val="0"/>
      <w:marRight w:val="0"/>
      <w:marTop w:val="0"/>
      <w:marBottom w:val="0"/>
      <w:divBdr>
        <w:top w:val="none" w:sz="0" w:space="0" w:color="auto"/>
        <w:left w:val="none" w:sz="0" w:space="0" w:color="auto"/>
        <w:bottom w:val="none" w:sz="0" w:space="0" w:color="auto"/>
        <w:right w:val="none" w:sz="0" w:space="0" w:color="auto"/>
      </w:divBdr>
    </w:div>
    <w:div w:id="1975716230">
      <w:bodyDiv w:val="1"/>
      <w:marLeft w:val="0"/>
      <w:marRight w:val="0"/>
      <w:marTop w:val="0"/>
      <w:marBottom w:val="0"/>
      <w:divBdr>
        <w:top w:val="none" w:sz="0" w:space="0" w:color="auto"/>
        <w:left w:val="none" w:sz="0" w:space="0" w:color="auto"/>
        <w:bottom w:val="none" w:sz="0" w:space="0" w:color="auto"/>
        <w:right w:val="none" w:sz="0" w:space="0" w:color="auto"/>
      </w:divBdr>
    </w:div>
    <w:div w:id="1980646121">
      <w:bodyDiv w:val="1"/>
      <w:marLeft w:val="0"/>
      <w:marRight w:val="0"/>
      <w:marTop w:val="0"/>
      <w:marBottom w:val="0"/>
      <w:divBdr>
        <w:top w:val="none" w:sz="0" w:space="0" w:color="auto"/>
        <w:left w:val="none" w:sz="0" w:space="0" w:color="auto"/>
        <w:bottom w:val="none" w:sz="0" w:space="0" w:color="auto"/>
        <w:right w:val="none" w:sz="0" w:space="0" w:color="auto"/>
      </w:divBdr>
    </w:div>
    <w:div w:id="1981614826">
      <w:bodyDiv w:val="1"/>
      <w:marLeft w:val="0"/>
      <w:marRight w:val="0"/>
      <w:marTop w:val="0"/>
      <w:marBottom w:val="0"/>
      <w:divBdr>
        <w:top w:val="none" w:sz="0" w:space="0" w:color="auto"/>
        <w:left w:val="none" w:sz="0" w:space="0" w:color="auto"/>
        <w:bottom w:val="none" w:sz="0" w:space="0" w:color="auto"/>
        <w:right w:val="none" w:sz="0" w:space="0" w:color="auto"/>
      </w:divBdr>
    </w:div>
    <w:div w:id="1987464809">
      <w:bodyDiv w:val="1"/>
      <w:marLeft w:val="0"/>
      <w:marRight w:val="0"/>
      <w:marTop w:val="0"/>
      <w:marBottom w:val="0"/>
      <w:divBdr>
        <w:top w:val="none" w:sz="0" w:space="0" w:color="auto"/>
        <w:left w:val="none" w:sz="0" w:space="0" w:color="auto"/>
        <w:bottom w:val="none" w:sz="0" w:space="0" w:color="auto"/>
        <w:right w:val="none" w:sz="0" w:space="0" w:color="auto"/>
      </w:divBdr>
    </w:div>
    <w:div w:id="1989821472">
      <w:bodyDiv w:val="1"/>
      <w:marLeft w:val="0"/>
      <w:marRight w:val="0"/>
      <w:marTop w:val="0"/>
      <w:marBottom w:val="0"/>
      <w:divBdr>
        <w:top w:val="none" w:sz="0" w:space="0" w:color="auto"/>
        <w:left w:val="none" w:sz="0" w:space="0" w:color="auto"/>
        <w:bottom w:val="none" w:sz="0" w:space="0" w:color="auto"/>
        <w:right w:val="none" w:sz="0" w:space="0" w:color="auto"/>
      </w:divBdr>
    </w:div>
    <w:div w:id="1992714034">
      <w:bodyDiv w:val="1"/>
      <w:marLeft w:val="0"/>
      <w:marRight w:val="0"/>
      <w:marTop w:val="0"/>
      <w:marBottom w:val="0"/>
      <w:divBdr>
        <w:top w:val="none" w:sz="0" w:space="0" w:color="auto"/>
        <w:left w:val="none" w:sz="0" w:space="0" w:color="auto"/>
        <w:bottom w:val="none" w:sz="0" w:space="0" w:color="auto"/>
        <w:right w:val="none" w:sz="0" w:space="0" w:color="auto"/>
      </w:divBdr>
    </w:div>
    <w:div w:id="1997759562">
      <w:bodyDiv w:val="1"/>
      <w:marLeft w:val="0"/>
      <w:marRight w:val="0"/>
      <w:marTop w:val="0"/>
      <w:marBottom w:val="0"/>
      <w:divBdr>
        <w:top w:val="none" w:sz="0" w:space="0" w:color="auto"/>
        <w:left w:val="none" w:sz="0" w:space="0" w:color="auto"/>
        <w:bottom w:val="none" w:sz="0" w:space="0" w:color="auto"/>
        <w:right w:val="none" w:sz="0" w:space="0" w:color="auto"/>
      </w:divBdr>
    </w:div>
    <w:div w:id="1998263695">
      <w:bodyDiv w:val="1"/>
      <w:marLeft w:val="0"/>
      <w:marRight w:val="0"/>
      <w:marTop w:val="0"/>
      <w:marBottom w:val="0"/>
      <w:divBdr>
        <w:top w:val="none" w:sz="0" w:space="0" w:color="auto"/>
        <w:left w:val="none" w:sz="0" w:space="0" w:color="auto"/>
        <w:bottom w:val="none" w:sz="0" w:space="0" w:color="auto"/>
        <w:right w:val="none" w:sz="0" w:space="0" w:color="auto"/>
      </w:divBdr>
    </w:div>
    <w:div w:id="2003699487">
      <w:bodyDiv w:val="1"/>
      <w:marLeft w:val="0"/>
      <w:marRight w:val="0"/>
      <w:marTop w:val="0"/>
      <w:marBottom w:val="0"/>
      <w:divBdr>
        <w:top w:val="none" w:sz="0" w:space="0" w:color="auto"/>
        <w:left w:val="none" w:sz="0" w:space="0" w:color="auto"/>
        <w:bottom w:val="none" w:sz="0" w:space="0" w:color="auto"/>
        <w:right w:val="none" w:sz="0" w:space="0" w:color="auto"/>
      </w:divBdr>
    </w:div>
    <w:div w:id="2009474756">
      <w:bodyDiv w:val="1"/>
      <w:marLeft w:val="0"/>
      <w:marRight w:val="0"/>
      <w:marTop w:val="0"/>
      <w:marBottom w:val="0"/>
      <w:divBdr>
        <w:top w:val="none" w:sz="0" w:space="0" w:color="auto"/>
        <w:left w:val="none" w:sz="0" w:space="0" w:color="auto"/>
        <w:bottom w:val="none" w:sz="0" w:space="0" w:color="auto"/>
        <w:right w:val="none" w:sz="0" w:space="0" w:color="auto"/>
      </w:divBdr>
    </w:div>
    <w:div w:id="2010716828">
      <w:bodyDiv w:val="1"/>
      <w:marLeft w:val="0"/>
      <w:marRight w:val="0"/>
      <w:marTop w:val="0"/>
      <w:marBottom w:val="0"/>
      <w:divBdr>
        <w:top w:val="none" w:sz="0" w:space="0" w:color="auto"/>
        <w:left w:val="none" w:sz="0" w:space="0" w:color="auto"/>
        <w:bottom w:val="none" w:sz="0" w:space="0" w:color="auto"/>
        <w:right w:val="none" w:sz="0" w:space="0" w:color="auto"/>
      </w:divBdr>
    </w:div>
    <w:div w:id="2011250642">
      <w:bodyDiv w:val="1"/>
      <w:marLeft w:val="0"/>
      <w:marRight w:val="0"/>
      <w:marTop w:val="0"/>
      <w:marBottom w:val="0"/>
      <w:divBdr>
        <w:top w:val="none" w:sz="0" w:space="0" w:color="auto"/>
        <w:left w:val="none" w:sz="0" w:space="0" w:color="auto"/>
        <w:bottom w:val="none" w:sz="0" w:space="0" w:color="auto"/>
        <w:right w:val="none" w:sz="0" w:space="0" w:color="auto"/>
      </w:divBdr>
    </w:div>
    <w:div w:id="2011641237">
      <w:bodyDiv w:val="1"/>
      <w:marLeft w:val="0"/>
      <w:marRight w:val="0"/>
      <w:marTop w:val="0"/>
      <w:marBottom w:val="0"/>
      <w:divBdr>
        <w:top w:val="none" w:sz="0" w:space="0" w:color="auto"/>
        <w:left w:val="none" w:sz="0" w:space="0" w:color="auto"/>
        <w:bottom w:val="none" w:sz="0" w:space="0" w:color="auto"/>
        <w:right w:val="none" w:sz="0" w:space="0" w:color="auto"/>
      </w:divBdr>
    </w:div>
    <w:div w:id="2011787016">
      <w:bodyDiv w:val="1"/>
      <w:marLeft w:val="0"/>
      <w:marRight w:val="0"/>
      <w:marTop w:val="0"/>
      <w:marBottom w:val="0"/>
      <w:divBdr>
        <w:top w:val="none" w:sz="0" w:space="0" w:color="auto"/>
        <w:left w:val="none" w:sz="0" w:space="0" w:color="auto"/>
        <w:bottom w:val="none" w:sz="0" w:space="0" w:color="auto"/>
        <w:right w:val="none" w:sz="0" w:space="0" w:color="auto"/>
      </w:divBdr>
    </w:div>
    <w:div w:id="2015643245">
      <w:bodyDiv w:val="1"/>
      <w:marLeft w:val="0"/>
      <w:marRight w:val="0"/>
      <w:marTop w:val="0"/>
      <w:marBottom w:val="0"/>
      <w:divBdr>
        <w:top w:val="none" w:sz="0" w:space="0" w:color="auto"/>
        <w:left w:val="none" w:sz="0" w:space="0" w:color="auto"/>
        <w:bottom w:val="none" w:sz="0" w:space="0" w:color="auto"/>
        <w:right w:val="none" w:sz="0" w:space="0" w:color="auto"/>
      </w:divBdr>
    </w:div>
    <w:div w:id="2016759869">
      <w:bodyDiv w:val="1"/>
      <w:marLeft w:val="0"/>
      <w:marRight w:val="0"/>
      <w:marTop w:val="0"/>
      <w:marBottom w:val="0"/>
      <w:divBdr>
        <w:top w:val="none" w:sz="0" w:space="0" w:color="auto"/>
        <w:left w:val="none" w:sz="0" w:space="0" w:color="auto"/>
        <w:bottom w:val="none" w:sz="0" w:space="0" w:color="auto"/>
        <w:right w:val="none" w:sz="0" w:space="0" w:color="auto"/>
      </w:divBdr>
    </w:div>
    <w:div w:id="2017489158">
      <w:bodyDiv w:val="1"/>
      <w:marLeft w:val="0"/>
      <w:marRight w:val="0"/>
      <w:marTop w:val="0"/>
      <w:marBottom w:val="0"/>
      <w:divBdr>
        <w:top w:val="none" w:sz="0" w:space="0" w:color="auto"/>
        <w:left w:val="none" w:sz="0" w:space="0" w:color="auto"/>
        <w:bottom w:val="none" w:sz="0" w:space="0" w:color="auto"/>
        <w:right w:val="none" w:sz="0" w:space="0" w:color="auto"/>
      </w:divBdr>
    </w:div>
    <w:div w:id="2020155330">
      <w:bodyDiv w:val="1"/>
      <w:marLeft w:val="0"/>
      <w:marRight w:val="0"/>
      <w:marTop w:val="0"/>
      <w:marBottom w:val="0"/>
      <w:divBdr>
        <w:top w:val="none" w:sz="0" w:space="0" w:color="auto"/>
        <w:left w:val="none" w:sz="0" w:space="0" w:color="auto"/>
        <w:bottom w:val="none" w:sz="0" w:space="0" w:color="auto"/>
        <w:right w:val="none" w:sz="0" w:space="0" w:color="auto"/>
      </w:divBdr>
    </w:div>
    <w:div w:id="2020426017">
      <w:bodyDiv w:val="1"/>
      <w:marLeft w:val="0"/>
      <w:marRight w:val="0"/>
      <w:marTop w:val="0"/>
      <w:marBottom w:val="0"/>
      <w:divBdr>
        <w:top w:val="none" w:sz="0" w:space="0" w:color="auto"/>
        <w:left w:val="none" w:sz="0" w:space="0" w:color="auto"/>
        <w:bottom w:val="none" w:sz="0" w:space="0" w:color="auto"/>
        <w:right w:val="none" w:sz="0" w:space="0" w:color="auto"/>
      </w:divBdr>
    </w:div>
    <w:div w:id="2020740270">
      <w:bodyDiv w:val="1"/>
      <w:marLeft w:val="0"/>
      <w:marRight w:val="0"/>
      <w:marTop w:val="0"/>
      <w:marBottom w:val="0"/>
      <w:divBdr>
        <w:top w:val="none" w:sz="0" w:space="0" w:color="auto"/>
        <w:left w:val="none" w:sz="0" w:space="0" w:color="auto"/>
        <w:bottom w:val="none" w:sz="0" w:space="0" w:color="auto"/>
        <w:right w:val="none" w:sz="0" w:space="0" w:color="auto"/>
      </w:divBdr>
    </w:div>
    <w:div w:id="2021657498">
      <w:bodyDiv w:val="1"/>
      <w:marLeft w:val="0"/>
      <w:marRight w:val="0"/>
      <w:marTop w:val="0"/>
      <w:marBottom w:val="0"/>
      <w:divBdr>
        <w:top w:val="none" w:sz="0" w:space="0" w:color="auto"/>
        <w:left w:val="none" w:sz="0" w:space="0" w:color="auto"/>
        <w:bottom w:val="none" w:sz="0" w:space="0" w:color="auto"/>
        <w:right w:val="none" w:sz="0" w:space="0" w:color="auto"/>
      </w:divBdr>
    </w:div>
    <w:div w:id="2021739911">
      <w:bodyDiv w:val="1"/>
      <w:marLeft w:val="0"/>
      <w:marRight w:val="0"/>
      <w:marTop w:val="0"/>
      <w:marBottom w:val="0"/>
      <w:divBdr>
        <w:top w:val="none" w:sz="0" w:space="0" w:color="auto"/>
        <w:left w:val="none" w:sz="0" w:space="0" w:color="auto"/>
        <w:bottom w:val="none" w:sz="0" w:space="0" w:color="auto"/>
        <w:right w:val="none" w:sz="0" w:space="0" w:color="auto"/>
      </w:divBdr>
    </w:div>
    <w:div w:id="2027557094">
      <w:bodyDiv w:val="1"/>
      <w:marLeft w:val="0"/>
      <w:marRight w:val="0"/>
      <w:marTop w:val="0"/>
      <w:marBottom w:val="0"/>
      <w:divBdr>
        <w:top w:val="none" w:sz="0" w:space="0" w:color="auto"/>
        <w:left w:val="none" w:sz="0" w:space="0" w:color="auto"/>
        <w:bottom w:val="none" w:sz="0" w:space="0" w:color="auto"/>
        <w:right w:val="none" w:sz="0" w:space="0" w:color="auto"/>
      </w:divBdr>
    </w:div>
    <w:div w:id="2030372269">
      <w:bodyDiv w:val="1"/>
      <w:marLeft w:val="0"/>
      <w:marRight w:val="0"/>
      <w:marTop w:val="0"/>
      <w:marBottom w:val="0"/>
      <w:divBdr>
        <w:top w:val="none" w:sz="0" w:space="0" w:color="auto"/>
        <w:left w:val="none" w:sz="0" w:space="0" w:color="auto"/>
        <w:bottom w:val="none" w:sz="0" w:space="0" w:color="auto"/>
        <w:right w:val="none" w:sz="0" w:space="0" w:color="auto"/>
      </w:divBdr>
    </w:div>
    <w:div w:id="2030372675">
      <w:bodyDiv w:val="1"/>
      <w:marLeft w:val="0"/>
      <w:marRight w:val="0"/>
      <w:marTop w:val="0"/>
      <w:marBottom w:val="0"/>
      <w:divBdr>
        <w:top w:val="none" w:sz="0" w:space="0" w:color="auto"/>
        <w:left w:val="none" w:sz="0" w:space="0" w:color="auto"/>
        <w:bottom w:val="none" w:sz="0" w:space="0" w:color="auto"/>
        <w:right w:val="none" w:sz="0" w:space="0" w:color="auto"/>
      </w:divBdr>
    </w:div>
    <w:div w:id="2033997804">
      <w:bodyDiv w:val="1"/>
      <w:marLeft w:val="0"/>
      <w:marRight w:val="0"/>
      <w:marTop w:val="0"/>
      <w:marBottom w:val="0"/>
      <w:divBdr>
        <w:top w:val="none" w:sz="0" w:space="0" w:color="auto"/>
        <w:left w:val="none" w:sz="0" w:space="0" w:color="auto"/>
        <w:bottom w:val="none" w:sz="0" w:space="0" w:color="auto"/>
        <w:right w:val="none" w:sz="0" w:space="0" w:color="auto"/>
      </w:divBdr>
    </w:div>
    <w:div w:id="2038463540">
      <w:bodyDiv w:val="1"/>
      <w:marLeft w:val="0"/>
      <w:marRight w:val="0"/>
      <w:marTop w:val="0"/>
      <w:marBottom w:val="0"/>
      <w:divBdr>
        <w:top w:val="none" w:sz="0" w:space="0" w:color="auto"/>
        <w:left w:val="none" w:sz="0" w:space="0" w:color="auto"/>
        <w:bottom w:val="none" w:sz="0" w:space="0" w:color="auto"/>
        <w:right w:val="none" w:sz="0" w:space="0" w:color="auto"/>
      </w:divBdr>
    </w:div>
    <w:div w:id="2039814186">
      <w:bodyDiv w:val="1"/>
      <w:marLeft w:val="0"/>
      <w:marRight w:val="0"/>
      <w:marTop w:val="0"/>
      <w:marBottom w:val="0"/>
      <w:divBdr>
        <w:top w:val="none" w:sz="0" w:space="0" w:color="auto"/>
        <w:left w:val="none" w:sz="0" w:space="0" w:color="auto"/>
        <w:bottom w:val="none" w:sz="0" w:space="0" w:color="auto"/>
        <w:right w:val="none" w:sz="0" w:space="0" w:color="auto"/>
      </w:divBdr>
    </w:div>
    <w:div w:id="2051684710">
      <w:bodyDiv w:val="1"/>
      <w:marLeft w:val="0"/>
      <w:marRight w:val="0"/>
      <w:marTop w:val="0"/>
      <w:marBottom w:val="0"/>
      <w:divBdr>
        <w:top w:val="none" w:sz="0" w:space="0" w:color="auto"/>
        <w:left w:val="none" w:sz="0" w:space="0" w:color="auto"/>
        <w:bottom w:val="none" w:sz="0" w:space="0" w:color="auto"/>
        <w:right w:val="none" w:sz="0" w:space="0" w:color="auto"/>
      </w:divBdr>
    </w:div>
    <w:div w:id="2054963542">
      <w:bodyDiv w:val="1"/>
      <w:marLeft w:val="0"/>
      <w:marRight w:val="0"/>
      <w:marTop w:val="0"/>
      <w:marBottom w:val="0"/>
      <w:divBdr>
        <w:top w:val="none" w:sz="0" w:space="0" w:color="auto"/>
        <w:left w:val="none" w:sz="0" w:space="0" w:color="auto"/>
        <w:bottom w:val="none" w:sz="0" w:space="0" w:color="auto"/>
        <w:right w:val="none" w:sz="0" w:space="0" w:color="auto"/>
      </w:divBdr>
    </w:div>
    <w:div w:id="2057193020">
      <w:bodyDiv w:val="1"/>
      <w:marLeft w:val="0"/>
      <w:marRight w:val="0"/>
      <w:marTop w:val="0"/>
      <w:marBottom w:val="0"/>
      <w:divBdr>
        <w:top w:val="none" w:sz="0" w:space="0" w:color="auto"/>
        <w:left w:val="none" w:sz="0" w:space="0" w:color="auto"/>
        <w:bottom w:val="none" w:sz="0" w:space="0" w:color="auto"/>
        <w:right w:val="none" w:sz="0" w:space="0" w:color="auto"/>
      </w:divBdr>
    </w:div>
    <w:div w:id="2058968511">
      <w:bodyDiv w:val="1"/>
      <w:marLeft w:val="0"/>
      <w:marRight w:val="0"/>
      <w:marTop w:val="0"/>
      <w:marBottom w:val="0"/>
      <w:divBdr>
        <w:top w:val="none" w:sz="0" w:space="0" w:color="auto"/>
        <w:left w:val="none" w:sz="0" w:space="0" w:color="auto"/>
        <w:bottom w:val="none" w:sz="0" w:space="0" w:color="auto"/>
        <w:right w:val="none" w:sz="0" w:space="0" w:color="auto"/>
      </w:divBdr>
    </w:div>
    <w:div w:id="2063405132">
      <w:bodyDiv w:val="1"/>
      <w:marLeft w:val="0"/>
      <w:marRight w:val="0"/>
      <w:marTop w:val="0"/>
      <w:marBottom w:val="0"/>
      <w:divBdr>
        <w:top w:val="none" w:sz="0" w:space="0" w:color="auto"/>
        <w:left w:val="none" w:sz="0" w:space="0" w:color="auto"/>
        <w:bottom w:val="none" w:sz="0" w:space="0" w:color="auto"/>
        <w:right w:val="none" w:sz="0" w:space="0" w:color="auto"/>
      </w:divBdr>
    </w:div>
    <w:div w:id="2065593647">
      <w:bodyDiv w:val="1"/>
      <w:marLeft w:val="0"/>
      <w:marRight w:val="0"/>
      <w:marTop w:val="0"/>
      <w:marBottom w:val="0"/>
      <w:divBdr>
        <w:top w:val="none" w:sz="0" w:space="0" w:color="auto"/>
        <w:left w:val="none" w:sz="0" w:space="0" w:color="auto"/>
        <w:bottom w:val="none" w:sz="0" w:space="0" w:color="auto"/>
        <w:right w:val="none" w:sz="0" w:space="0" w:color="auto"/>
      </w:divBdr>
    </w:div>
    <w:div w:id="2088457483">
      <w:bodyDiv w:val="1"/>
      <w:marLeft w:val="0"/>
      <w:marRight w:val="0"/>
      <w:marTop w:val="0"/>
      <w:marBottom w:val="0"/>
      <w:divBdr>
        <w:top w:val="none" w:sz="0" w:space="0" w:color="auto"/>
        <w:left w:val="none" w:sz="0" w:space="0" w:color="auto"/>
        <w:bottom w:val="none" w:sz="0" w:space="0" w:color="auto"/>
        <w:right w:val="none" w:sz="0" w:space="0" w:color="auto"/>
      </w:divBdr>
    </w:div>
    <w:div w:id="2094542937">
      <w:bodyDiv w:val="1"/>
      <w:marLeft w:val="0"/>
      <w:marRight w:val="0"/>
      <w:marTop w:val="0"/>
      <w:marBottom w:val="0"/>
      <w:divBdr>
        <w:top w:val="none" w:sz="0" w:space="0" w:color="auto"/>
        <w:left w:val="none" w:sz="0" w:space="0" w:color="auto"/>
        <w:bottom w:val="none" w:sz="0" w:space="0" w:color="auto"/>
        <w:right w:val="none" w:sz="0" w:space="0" w:color="auto"/>
      </w:divBdr>
    </w:div>
    <w:div w:id="2104107218">
      <w:bodyDiv w:val="1"/>
      <w:marLeft w:val="0"/>
      <w:marRight w:val="0"/>
      <w:marTop w:val="0"/>
      <w:marBottom w:val="0"/>
      <w:divBdr>
        <w:top w:val="none" w:sz="0" w:space="0" w:color="auto"/>
        <w:left w:val="none" w:sz="0" w:space="0" w:color="auto"/>
        <w:bottom w:val="none" w:sz="0" w:space="0" w:color="auto"/>
        <w:right w:val="none" w:sz="0" w:space="0" w:color="auto"/>
      </w:divBdr>
    </w:div>
    <w:div w:id="2109159483">
      <w:bodyDiv w:val="1"/>
      <w:marLeft w:val="0"/>
      <w:marRight w:val="0"/>
      <w:marTop w:val="0"/>
      <w:marBottom w:val="0"/>
      <w:divBdr>
        <w:top w:val="none" w:sz="0" w:space="0" w:color="auto"/>
        <w:left w:val="none" w:sz="0" w:space="0" w:color="auto"/>
        <w:bottom w:val="none" w:sz="0" w:space="0" w:color="auto"/>
        <w:right w:val="none" w:sz="0" w:space="0" w:color="auto"/>
      </w:divBdr>
    </w:div>
    <w:div w:id="2111849519">
      <w:bodyDiv w:val="1"/>
      <w:marLeft w:val="0"/>
      <w:marRight w:val="0"/>
      <w:marTop w:val="0"/>
      <w:marBottom w:val="0"/>
      <w:divBdr>
        <w:top w:val="none" w:sz="0" w:space="0" w:color="auto"/>
        <w:left w:val="none" w:sz="0" w:space="0" w:color="auto"/>
        <w:bottom w:val="none" w:sz="0" w:space="0" w:color="auto"/>
        <w:right w:val="none" w:sz="0" w:space="0" w:color="auto"/>
      </w:divBdr>
    </w:div>
    <w:div w:id="2112584179">
      <w:bodyDiv w:val="1"/>
      <w:marLeft w:val="0"/>
      <w:marRight w:val="0"/>
      <w:marTop w:val="0"/>
      <w:marBottom w:val="0"/>
      <w:divBdr>
        <w:top w:val="none" w:sz="0" w:space="0" w:color="auto"/>
        <w:left w:val="none" w:sz="0" w:space="0" w:color="auto"/>
        <w:bottom w:val="none" w:sz="0" w:space="0" w:color="auto"/>
        <w:right w:val="none" w:sz="0" w:space="0" w:color="auto"/>
      </w:divBdr>
    </w:div>
    <w:div w:id="2112965126">
      <w:bodyDiv w:val="1"/>
      <w:marLeft w:val="0"/>
      <w:marRight w:val="0"/>
      <w:marTop w:val="0"/>
      <w:marBottom w:val="0"/>
      <w:divBdr>
        <w:top w:val="none" w:sz="0" w:space="0" w:color="auto"/>
        <w:left w:val="none" w:sz="0" w:space="0" w:color="auto"/>
        <w:bottom w:val="none" w:sz="0" w:space="0" w:color="auto"/>
        <w:right w:val="none" w:sz="0" w:space="0" w:color="auto"/>
      </w:divBdr>
    </w:div>
    <w:div w:id="2114589566">
      <w:bodyDiv w:val="1"/>
      <w:marLeft w:val="0"/>
      <w:marRight w:val="0"/>
      <w:marTop w:val="0"/>
      <w:marBottom w:val="0"/>
      <w:divBdr>
        <w:top w:val="none" w:sz="0" w:space="0" w:color="auto"/>
        <w:left w:val="none" w:sz="0" w:space="0" w:color="auto"/>
        <w:bottom w:val="none" w:sz="0" w:space="0" w:color="auto"/>
        <w:right w:val="none" w:sz="0" w:space="0" w:color="auto"/>
      </w:divBdr>
    </w:div>
    <w:div w:id="2125071732">
      <w:bodyDiv w:val="1"/>
      <w:marLeft w:val="0"/>
      <w:marRight w:val="0"/>
      <w:marTop w:val="0"/>
      <w:marBottom w:val="0"/>
      <w:divBdr>
        <w:top w:val="none" w:sz="0" w:space="0" w:color="auto"/>
        <w:left w:val="none" w:sz="0" w:space="0" w:color="auto"/>
        <w:bottom w:val="none" w:sz="0" w:space="0" w:color="auto"/>
        <w:right w:val="none" w:sz="0" w:space="0" w:color="auto"/>
      </w:divBdr>
    </w:div>
    <w:div w:id="2127117390">
      <w:bodyDiv w:val="1"/>
      <w:marLeft w:val="0"/>
      <w:marRight w:val="0"/>
      <w:marTop w:val="0"/>
      <w:marBottom w:val="0"/>
      <w:divBdr>
        <w:top w:val="none" w:sz="0" w:space="0" w:color="auto"/>
        <w:left w:val="none" w:sz="0" w:space="0" w:color="auto"/>
        <w:bottom w:val="none" w:sz="0" w:space="0" w:color="auto"/>
        <w:right w:val="none" w:sz="0" w:space="0" w:color="auto"/>
      </w:divBdr>
    </w:div>
    <w:div w:id="2130542229">
      <w:bodyDiv w:val="1"/>
      <w:marLeft w:val="0"/>
      <w:marRight w:val="0"/>
      <w:marTop w:val="0"/>
      <w:marBottom w:val="0"/>
      <w:divBdr>
        <w:top w:val="none" w:sz="0" w:space="0" w:color="auto"/>
        <w:left w:val="none" w:sz="0" w:space="0" w:color="auto"/>
        <w:bottom w:val="none" w:sz="0" w:space="0" w:color="auto"/>
        <w:right w:val="none" w:sz="0" w:space="0" w:color="auto"/>
      </w:divBdr>
    </w:div>
    <w:div w:id="2130783449">
      <w:bodyDiv w:val="1"/>
      <w:marLeft w:val="0"/>
      <w:marRight w:val="0"/>
      <w:marTop w:val="0"/>
      <w:marBottom w:val="0"/>
      <w:divBdr>
        <w:top w:val="none" w:sz="0" w:space="0" w:color="auto"/>
        <w:left w:val="none" w:sz="0" w:space="0" w:color="auto"/>
        <w:bottom w:val="none" w:sz="0" w:space="0" w:color="auto"/>
        <w:right w:val="none" w:sz="0" w:space="0" w:color="auto"/>
      </w:divBdr>
    </w:div>
    <w:div w:id="2131123201">
      <w:bodyDiv w:val="1"/>
      <w:marLeft w:val="0"/>
      <w:marRight w:val="0"/>
      <w:marTop w:val="0"/>
      <w:marBottom w:val="0"/>
      <w:divBdr>
        <w:top w:val="none" w:sz="0" w:space="0" w:color="auto"/>
        <w:left w:val="none" w:sz="0" w:space="0" w:color="auto"/>
        <w:bottom w:val="none" w:sz="0" w:space="0" w:color="auto"/>
        <w:right w:val="none" w:sz="0" w:space="0" w:color="auto"/>
      </w:divBdr>
    </w:div>
    <w:div w:id="2134207575">
      <w:bodyDiv w:val="1"/>
      <w:marLeft w:val="0"/>
      <w:marRight w:val="0"/>
      <w:marTop w:val="0"/>
      <w:marBottom w:val="0"/>
      <w:divBdr>
        <w:top w:val="none" w:sz="0" w:space="0" w:color="auto"/>
        <w:left w:val="none" w:sz="0" w:space="0" w:color="auto"/>
        <w:bottom w:val="none" w:sz="0" w:space="0" w:color="auto"/>
        <w:right w:val="none" w:sz="0" w:space="0" w:color="auto"/>
      </w:divBdr>
    </w:div>
    <w:div w:id="2135098886">
      <w:bodyDiv w:val="1"/>
      <w:marLeft w:val="0"/>
      <w:marRight w:val="0"/>
      <w:marTop w:val="0"/>
      <w:marBottom w:val="0"/>
      <w:divBdr>
        <w:top w:val="none" w:sz="0" w:space="0" w:color="auto"/>
        <w:left w:val="none" w:sz="0" w:space="0" w:color="auto"/>
        <w:bottom w:val="none" w:sz="0" w:space="0" w:color="auto"/>
        <w:right w:val="none" w:sz="0" w:space="0" w:color="auto"/>
      </w:divBdr>
    </w:div>
    <w:div w:id="2135559874">
      <w:bodyDiv w:val="1"/>
      <w:marLeft w:val="0"/>
      <w:marRight w:val="0"/>
      <w:marTop w:val="0"/>
      <w:marBottom w:val="0"/>
      <w:divBdr>
        <w:top w:val="none" w:sz="0" w:space="0" w:color="auto"/>
        <w:left w:val="none" w:sz="0" w:space="0" w:color="auto"/>
        <w:bottom w:val="none" w:sz="0" w:space="0" w:color="auto"/>
        <w:right w:val="none" w:sz="0" w:space="0" w:color="auto"/>
      </w:divBdr>
    </w:div>
    <w:div w:id="2135901553">
      <w:bodyDiv w:val="1"/>
      <w:marLeft w:val="0"/>
      <w:marRight w:val="0"/>
      <w:marTop w:val="0"/>
      <w:marBottom w:val="0"/>
      <w:divBdr>
        <w:top w:val="none" w:sz="0" w:space="0" w:color="auto"/>
        <w:left w:val="none" w:sz="0" w:space="0" w:color="auto"/>
        <w:bottom w:val="none" w:sz="0" w:space="0" w:color="auto"/>
        <w:right w:val="none" w:sz="0" w:space="0" w:color="auto"/>
      </w:divBdr>
    </w:div>
    <w:div w:id="2141412645">
      <w:bodyDiv w:val="1"/>
      <w:marLeft w:val="0"/>
      <w:marRight w:val="0"/>
      <w:marTop w:val="0"/>
      <w:marBottom w:val="0"/>
      <w:divBdr>
        <w:top w:val="none" w:sz="0" w:space="0" w:color="auto"/>
        <w:left w:val="none" w:sz="0" w:space="0" w:color="auto"/>
        <w:bottom w:val="none" w:sz="0" w:space="0" w:color="auto"/>
        <w:right w:val="none" w:sz="0" w:space="0" w:color="auto"/>
      </w:divBdr>
    </w:div>
    <w:div w:id="2144227943">
      <w:bodyDiv w:val="1"/>
      <w:marLeft w:val="0"/>
      <w:marRight w:val="0"/>
      <w:marTop w:val="0"/>
      <w:marBottom w:val="0"/>
      <w:divBdr>
        <w:top w:val="none" w:sz="0" w:space="0" w:color="auto"/>
        <w:left w:val="none" w:sz="0" w:space="0" w:color="auto"/>
        <w:bottom w:val="none" w:sz="0" w:space="0" w:color="auto"/>
        <w:right w:val="none" w:sz="0" w:space="0" w:color="auto"/>
      </w:divBdr>
    </w:div>
    <w:div w:id="2144688046">
      <w:bodyDiv w:val="1"/>
      <w:marLeft w:val="0"/>
      <w:marRight w:val="0"/>
      <w:marTop w:val="0"/>
      <w:marBottom w:val="0"/>
      <w:divBdr>
        <w:top w:val="none" w:sz="0" w:space="0" w:color="auto"/>
        <w:left w:val="none" w:sz="0" w:space="0" w:color="auto"/>
        <w:bottom w:val="none" w:sz="0" w:space="0" w:color="auto"/>
        <w:right w:val="none" w:sz="0" w:space="0" w:color="auto"/>
      </w:divBdr>
    </w:div>
    <w:div w:id="2145652854">
      <w:bodyDiv w:val="1"/>
      <w:marLeft w:val="0"/>
      <w:marRight w:val="0"/>
      <w:marTop w:val="0"/>
      <w:marBottom w:val="0"/>
      <w:divBdr>
        <w:top w:val="none" w:sz="0" w:space="0" w:color="auto"/>
        <w:left w:val="none" w:sz="0" w:space="0" w:color="auto"/>
        <w:bottom w:val="none" w:sz="0" w:space="0" w:color="auto"/>
        <w:right w:val="none" w:sz="0" w:space="0" w:color="auto"/>
      </w:divBdr>
    </w:div>
    <w:div w:id="2147040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google.com/search?rlz=1C1CHBF_esGT1018GT1018&amp;cs=0&amp;sca_esv=1ecdb2dd816d191e&amp;sxsrf=AE3TifOKTXcfFuIPAbfNJXqn1_BhESwFOQ%3A1759774802958&amp;q=+Presupuesto+por+Resultados+%28PPR%29&amp;sa=X&amp;ved=2ahUKEwjr5vD_l5CQAxW6RzABHZJAA4wQxccNegQIAhAB&amp;mstk=AUtExfDWWEDtX2hAQ5T_A7o1v6g8sFUrHrU96AAqi3Kv5m5L3Vmw0q2Xu9f30gZv6538DXEHpZ-YKQ5c453gfNCYCyE9UB0pE_ySq4j4-mfT6nbVKLheAincPh_ASj9NsQsau-k9BW4JOTqtow8ZTSL7kRB-6dtFHh7XiXPj9KF0LI3h66EH8RreDcoODNJDgLFHYmVZ4S6AohdHffwXza8ycM2_JDbPlpycPKL8JynYpGk7F8wQ2XhlEeV7JqZV8bff-i-EbqPy2JYsKSWr1g30jiox&amp;csui=3"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hart" Target="charts/chart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eader" Target="header1.xml"/><Relationship Id="rId10" Type="http://schemas.openxmlformats.org/officeDocument/2006/relationships/diagramQuickStyle" Target="diagrams/quickStyle1.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chart" Target="charts/chart2.xml"/><Relationship Id="rId22"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C:\Users\juan.ordonez\Desktop\5)%20EJ%20PPTRIA%20OCT%202025\2)%20REPS%20SICOIN%20SEP%2025\1)%20EJ%20INST%20GOB%20%2025\1)%20EJ%20INST%20GOB%20A\2)%20EJ%20INST%20GOB%20A%20OCT25.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juan.ordonez\Desktop\5)%20EJ%20PPTRIA%20OCT%202025\2)%20REPS%20SICOIN%20SEP%2025\1)%20EJ%20INST%20GOB%20%2025\1)%20EJ%20INST%20GOB%20A\2)%20EJ%20INST%20GOB%20A%20OCT25.xls"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juan.ordonez\Desktop\5)%20EJ%20PPTRIA%20OCT%202025\2)%20REPS%20SICOIN%20SEP%2025\2)%20TIPO%20Y%20SUBTIPO%20GTO\2)%20TIPO%20Y%20SBTIPO%20GTO%20A%20OCT25.xls"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uan.ordonez\Desktop\5)%20EJ%20PPTRIA%20OCT%202025\2)%20REPS%20SICOIN%20SEP%2025\3)%20EJ%20POR%20U%20EJECUTORA\2)%20EJXUE%20A%20OCT%2025.xls"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juan.ordonez\Desktop\5)%20EJ%20PPTRIA%20OCT%202025\2)%20REPS%20SICOIN%20SEP%2025\4)%20EJ%20POR%20PROGRAMA\2)%20EJXPROG%20A%20OCT25.xls"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juan.ordonez\Desktop\5)%20EJ%20PPTRIA%20OCT%202025\2)%20REPS%20SICOIN%20SEP%2025\5)%20EJ%20POR%20F%20FINANC\2)%20EJXFII%20A%20OCT%2025.xls"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1" Type="http://schemas.openxmlformats.org/officeDocument/2006/relationships/oleObject" Target="file:///C:\Users\juan.ordonez\Desktop\INFORMES%20VARIOS%202025\1)%20INFORMES%20%202025\9)%20SEPTIEMBRE%202025\5)%20EJ%20PPTRIA%20SEP%202025\2)%20REPS%20SICOIN%20SEP%2025\6)%20EJ%20POR%20GPO%20GASTO\2)%20COPIA%20C%20CAMBIOS.xls"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C:\Users\juan.ordonez\Desktop\5)%20EJ%20PPTRIA%20OCT%202025\2)%20REPS%20SICOIN%20SEP%2025\8)%20EJ%20PPTRIA%20X%20FINALIDAD\2)%20EJXFINALIDAD%20A%20OCT25.xls" TargetMode="External"/><Relationship Id="rId2" Type="http://schemas.microsoft.com/office/2011/relationships/chartColorStyle" Target="colors7.xml"/><Relationship Id="rId1" Type="http://schemas.microsoft.com/office/2011/relationships/chartStyle" Target="style7.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baseline="0"/>
              <a:t>Gráfica  1</a:t>
            </a:r>
          </a:p>
          <a:p>
            <a:pPr>
              <a:defRPr sz="800"/>
            </a:pPr>
            <a:r>
              <a:rPr lang="es-GT" sz="800" baseline="0"/>
              <a:t>Ministerio de Agricultura, Ganadería y Alimentación</a:t>
            </a:r>
          </a:p>
          <a:p>
            <a:pPr>
              <a:defRPr sz="800"/>
            </a:pPr>
            <a:r>
              <a:rPr lang="es-GT" sz="800" b="1" baseline="0"/>
              <a:t>Ejecución presupuestaria acumulada</a:t>
            </a:r>
          </a:p>
          <a:p>
            <a:pPr>
              <a:defRPr sz="800"/>
            </a:pPr>
            <a:r>
              <a:rPr lang="es-GT" sz="800" b="1" baseline="0"/>
              <a:t>De enero a octubre de 2025</a:t>
            </a:r>
          </a:p>
          <a:p>
            <a:pPr>
              <a:defRPr sz="800"/>
            </a:pPr>
            <a:r>
              <a:rPr lang="es-GT" sz="800" b="0" baseline="0"/>
              <a:t>(Millones de quetzales)</a:t>
            </a:r>
            <a:endParaRPr lang="es-GT" sz="800" b="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 EJ INST'!$B$8:$F$8</c:f>
              <c:strCache>
                <c:ptCount val="5"/>
                <c:pt idx="0">
                  <c:v>ASIGNADO</c:v>
                </c:pt>
                <c:pt idx="1">
                  <c:v>VIGENTE</c:v>
                </c:pt>
                <c:pt idx="2">
                  <c:v>DEVENGADO</c:v>
                </c:pt>
                <c:pt idx="3">
                  <c:v>SALDO POR DEVENGAR</c:v>
                </c:pt>
                <c:pt idx="4">
                  <c:v>% EJEC</c:v>
                </c:pt>
              </c:strCache>
            </c:strRef>
          </c:cat>
          <c:val>
            <c:numRef>
              <c:f>'GRAFICA EJ INST'!$B$9:$F$9</c:f>
              <c:numCache>
                <c:formatCode>#,##0.0</c:formatCode>
                <c:ptCount val="5"/>
                <c:pt idx="0">
                  <c:v>2592.1019999999999</c:v>
                </c:pt>
                <c:pt idx="1">
                  <c:v>2013.1033649999999</c:v>
                </c:pt>
                <c:pt idx="2">
                  <c:v>1111.5240667099999</c:v>
                </c:pt>
                <c:pt idx="3">
                  <c:v>901.57929829</c:v>
                </c:pt>
                <c:pt idx="4" formatCode="0.0">
                  <c:v>55.21</c:v>
                </c:pt>
              </c:numCache>
            </c:numRef>
          </c:val>
          <c:extLst>
            <c:ext xmlns:c16="http://schemas.microsoft.com/office/drawing/2014/chart" uri="{C3380CC4-5D6E-409C-BE32-E72D297353CC}">
              <c16:uniqueId val="{00000000-FAA7-47E5-A0AD-7DB25A5DE69E}"/>
            </c:ext>
          </c:extLst>
        </c:ser>
        <c:dLbls>
          <c:showLegendKey val="0"/>
          <c:showVal val="0"/>
          <c:showCatName val="0"/>
          <c:showSerName val="0"/>
          <c:showPercent val="0"/>
          <c:showBubbleSize val="0"/>
        </c:dLbls>
        <c:gapWidth val="219"/>
        <c:overlap val="-27"/>
        <c:axId val="756575568"/>
        <c:axId val="756575984"/>
      </c:barChart>
      <c:catAx>
        <c:axId val="7565755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756575984"/>
        <c:crosses val="autoZero"/>
        <c:auto val="1"/>
        <c:lblAlgn val="ctr"/>
        <c:lblOffset val="100"/>
        <c:noMultiLvlLbl val="0"/>
      </c:catAx>
      <c:valAx>
        <c:axId val="756575984"/>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7565755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r>
              <a:rPr lang="es-GT" sz="700" b="1">
                <a:effectLst/>
              </a:rPr>
              <a:t>Gráfica 2</a:t>
            </a:r>
            <a:endParaRPr lang="es-GT" sz="700">
              <a:effectLst/>
            </a:endParaRPr>
          </a:p>
          <a:p>
            <a:pPr>
              <a:defRPr sz="700"/>
            </a:pPr>
            <a:r>
              <a:rPr lang="es-GT" sz="700">
                <a:effectLst/>
              </a:rPr>
              <a:t>Ministerio de Agricultura, Ganadería y Alimentación</a:t>
            </a:r>
          </a:p>
          <a:p>
            <a:pPr>
              <a:defRPr sz="700"/>
            </a:pPr>
            <a:r>
              <a:rPr lang="es-GT" sz="700" b="1">
                <a:effectLst/>
              </a:rPr>
              <a:t>Tendencia de la Ejecución Presupuestaria </a:t>
            </a:r>
          </a:p>
          <a:p>
            <a:pPr>
              <a:defRPr sz="700"/>
            </a:pPr>
            <a:r>
              <a:rPr lang="es-GT" sz="700" b="1">
                <a:effectLst/>
              </a:rPr>
              <a:t>Enero-octubre de 2025</a:t>
            </a:r>
            <a:endParaRPr lang="es-GT" sz="700">
              <a:effectLst/>
            </a:endParaRPr>
          </a:p>
          <a:p>
            <a:pPr>
              <a:defRPr sz="700"/>
            </a:pPr>
            <a:r>
              <a:rPr lang="es-GT" sz="700">
                <a:effectLst/>
              </a:rPr>
              <a:t>(Millones de quetzales)</a:t>
            </a:r>
          </a:p>
          <a:p>
            <a:pPr>
              <a:defRPr sz="700"/>
            </a:pPr>
            <a:endParaRPr lang="es-GT" sz="700"/>
          </a:p>
        </c:rich>
      </c:tx>
      <c:overlay val="0"/>
      <c:spPr>
        <a:noFill/>
        <a:ln>
          <a:noFill/>
        </a:ln>
        <a:effectLst/>
      </c:spPr>
      <c:txPr>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'GRAFICA EJ INST'!$D$33</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 EJ INST'!$C$34:$C$43</c:f>
              <c:strCache>
                <c:ptCount val="10"/>
                <c:pt idx="0">
                  <c:v>ENERO</c:v>
                </c:pt>
                <c:pt idx="1">
                  <c:v>FEBRERO </c:v>
                </c:pt>
                <c:pt idx="2">
                  <c:v>MARZO </c:v>
                </c:pt>
                <c:pt idx="3">
                  <c:v>ABRIL </c:v>
                </c:pt>
                <c:pt idx="4">
                  <c:v>MAYO</c:v>
                </c:pt>
                <c:pt idx="5">
                  <c:v>JUNIO </c:v>
                </c:pt>
                <c:pt idx="6">
                  <c:v>JULIO </c:v>
                </c:pt>
                <c:pt idx="7">
                  <c:v>AGOSTO </c:v>
                </c:pt>
                <c:pt idx="8">
                  <c:v>SEPTIEMBRE</c:v>
                </c:pt>
                <c:pt idx="9">
                  <c:v>OCTUBRE </c:v>
                </c:pt>
              </c:strCache>
            </c:strRef>
          </c:cat>
          <c:val>
            <c:numRef>
              <c:f>'GRAFICA EJ INST'!$D$34:$D$43</c:f>
              <c:numCache>
                <c:formatCode>#,##0.0</c:formatCode>
                <c:ptCount val="10"/>
                <c:pt idx="0">
                  <c:v>2192.1</c:v>
                </c:pt>
                <c:pt idx="1">
                  <c:v>2192.1</c:v>
                </c:pt>
                <c:pt idx="2">
                  <c:v>2192.1</c:v>
                </c:pt>
                <c:pt idx="3">
                  <c:v>2192.1</c:v>
                </c:pt>
                <c:pt idx="4">
                  <c:v>2199.1</c:v>
                </c:pt>
                <c:pt idx="5">
                  <c:v>2199.1</c:v>
                </c:pt>
                <c:pt idx="6">
                  <c:v>2199.1</c:v>
                </c:pt>
                <c:pt idx="7">
                  <c:v>2199.1</c:v>
                </c:pt>
                <c:pt idx="8">
                  <c:v>2199.1</c:v>
                </c:pt>
                <c:pt idx="9">
                  <c:v>2013.1</c:v>
                </c:pt>
              </c:numCache>
            </c:numRef>
          </c:val>
          <c:extLst>
            <c:ext xmlns:c16="http://schemas.microsoft.com/office/drawing/2014/chart" uri="{C3380CC4-5D6E-409C-BE32-E72D297353CC}">
              <c16:uniqueId val="{00000000-0EBD-453A-A25B-5CE4E24266C0}"/>
            </c:ext>
          </c:extLst>
        </c:ser>
        <c:ser>
          <c:idx val="1"/>
          <c:order val="1"/>
          <c:tx>
            <c:strRef>
              <c:f>'GRAFICA EJ INST'!$E$33</c:f>
              <c:strCache>
                <c:ptCount val="1"/>
                <c:pt idx="0">
                  <c:v>DEVENGADO</c:v>
                </c:pt>
              </c:strCache>
            </c:strRef>
          </c:tx>
          <c:spPr>
            <a:solidFill>
              <a:srgbClr val="002060"/>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 EJ INST'!$C$34:$C$43</c:f>
              <c:strCache>
                <c:ptCount val="10"/>
                <c:pt idx="0">
                  <c:v>ENERO</c:v>
                </c:pt>
                <c:pt idx="1">
                  <c:v>FEBRERO </c:v>
                </c:pt>
                <c:pt idx="2">
                  <c:v>MARZO </c:v>
                </c:pt>
                <c:pt idx="3">
                  <c:v>ABRIL </c:v>
                </c:pt>
                <c:pt idx="4">
                  <c:v>MAYO</c:v>
                </c:pt>
                <c:pt idx="5">
                  <c:v>JUNIO </c:v>
                </c:pt>
                <c:pt idx="6">
                  <c:v>JULIO </c:v>
                </c:pt>
                <c:pt idx="7">
                  <c:v>AGOSTO </c:v>
                </c:pt>
                <c:pt idx="8">
                  <c:v>SEPTIEMBRE</c:v>
                </c:pt>
                <c:pt idx="9">
                  <c:v>OCTUBRE </c:v>
                </c:pt>
              </c:strCache>
            </c:strRef>
          </c:cat>
          <c:val>
            <c:numRef>
              <c:f>'GRAFICA EJ INST'!$E$34:$E$43</c:f>
              <c:numCache>
                <c:formatCode>General</c:formatCode>
                <c:ptCount val="10"/>
                <c:pt idx="0">
                  <c:v>49.3</c:v>
                </c:pt>
                <c:pt idx="1">
                  <c:v>128.5</c:v>
                </c:pt>
                <c:pt idx="2">
                  <c:v>195.6</c:v>
                </c:pt>
                <c:pt idx="3">
                  <c:v>276.39999999999998</c:v>
                </c:pt>
                <c:pt idx="4">
                  <c:v>344.4</c:v>
                </c:pt>
                <c:pt idx="5">
                  <c:v>543.5</c:v>
                </c:pt>
                <c:pt idx="6">
                  <c:v>663.6</c:v>
                </c:pt>
                <c:pt idx="7">
                  <c:v>804.5</c:v>
                </c:pt>
                <c:pt idx="8">
                  <c:v>916.2</c:v>
                </c:pt>
                <c:pt idx="9" formatCode="#,##0.0">
                  <c:v>1111.5</c:v>
                </c:pt>
              </c:numCache>
            </c:numRef>
          </c:val>
          <c:extLst>
            <c:ext xmlns:c16="http://schemas.microsoft.com/office/drawing/2014/chart" uri="{C3380CC4-5D6E-409C-BE32-E72D297353CC}">
              <c16:uniqueId val="{00000001-0EBD-453A-A25B-5CE4E24266C0}"/>
            </c:ext>
          </c:extLst>
        </c:ser>
        <c:dLbls>
          <c:showLegendKey val="0"/>
          <c:showVal val="0"/>
          <c:showCatName val="0"/>
          <c:showSerName val="0"/>
          <c:showPercent val="0"/>
          <c:showBubbleSize val="0"/>
        </c:dLbls>
        <c:gapWidth val="90"/>
        <c:overlap val="-27"/>
        <c:axId val="769036080"/>
        <c:axId val="769036496"/>
      </c:barChart>
      <c:catAx>
        <c:axId val="76903608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769036496"/>
        <c:crosses val="autoZero"/>
        <c:auto val="1"/>
        <c:lblAlgn val="ctr"/>
        <c:lblOffset val="100"/>
        <c:noMultiLvlLbl val="0"/>
      </c:catAx>
      <c:valAx>
        <c:axId val="769036496"/>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76903608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Cambria" panose="02040503050406030204" pitchFamily="18" charset="0"/>
                <a:ea typeface="Cambria" panose="02040503050406030204" pitchFamily="18" charset="0"/>
                <a:cs typeface="+mn-cs"/>
              </a:defRPr>
            </a:pPr>
            <a:r>
              <a:rPr lang="es-GT" sz="800" b="1">
                <a:latin typeface="Cambria" panose="02040503050406030204" pitchFamily="18" charset="0"/>
                <a:ea typeface="Cambria" panose="02040503050406030204" pitchFamily="18" charset="0"/>
              </a:rPr>
              <a:t>Gráfica</a:t>
            </a:r>
            <a:r>
              <a:rPr lang="es-GT" sz="800" b="1" baseline="0">
                <a:latin typeface="Cambria" panose="02040503050406030204" pitchFamily="18" charset="0"/>
                <a:ea typeface="Cambria" panose="02040503050406030204" pitchFamily="18" charset="0"/>
              </a:rPr>
              <a:t> 3</a:t>
            </a:r>
          </a:p>
          <a:p>
            <a:pPr>
              <a:defRPr sz="800">
                <a:latin typeface="Cambria" panose="02040503050406030204" pitchFamily="18" charset="0"/>
                <a:ea typeface="Cambria" panose="02040503050406030204" pitchFamily="18" charset="0"/>
              </a:defRPr>
            </a:pPr>
            <a:r>
              <a:rPr lang="es-GT" sz="800" baseline="0">
                <a:latin typeface="Cambria" panose="02040503050406030204" pitchFamily="18" charset="0"/>
                <a:ea typeface="Cambria" panose="02040503050406030204" pitchFamily="18" charset="0"/>
              </a:rPr>
              <a:t>Ministerio de Agricultura, Ganadería y Alimentación</a:t>
            </a:r>
          </a:p>
          <a:p>
            <a:pPr>
              <a:defRPr sz="800">
                <a:latin typeface="Cambria" panose="02040503050406030204" pitchFamily="18" charset="0"/>
                <a:ea typeface="Cambria" panose="02040503050406030204" pitchFamily="18" charset="0"/>
              </a:defRPr>
            </a:pPr>
            <a:r>
              <a:rPr lang="es-GT" sz="800" b="1" baseline="0">
                <a:latin typeface="Cambria" panose="02040503050406030204" pitchFamily="18" charset="0"/>
                <a:ea typeface="Cambria" panose="02040503050406030204" pitchFamily="18" charset="0"/>
              </a:rPr>
              <a:t>Ejecución presupuestaria acumulada por tipo y subtipo de gasto </a:t>
            </a:r>
          </a:p>
          <a:p>
            <a:pPr>
              <a:defRPr sz="800">
                <a:latin typeface="Cambria" panose="02040503050406030204" pitchFamily="18" charset="0"/>
                <a:ea typeface="Cambria" panose="02040503050406030204" pitchFamily="18" charset="0"/>
              </a:defRPr>
            </a:pPr>
            <a:r>
              <a:rPr lang="es-GT" sz="800" baseline="0">
                <a:latin typeface="Cambria" panose="02040503050406030204" pitchFamily="18" charset="0"/>
                <a:ea typeface="Cambria" panose="02040503050406030204" pitchFamily="18" charset="0"/>
              </a:rPr>
              <a:t>(Funcionamiento e inversión)</a:t>
            </a:r>
          </a:p>
          <a:p>
            <a:pPr>
              <a:defRPr sz="800">
                <a:latin typeface="Cambria" panose="02040503050406030204" pitchFamily="18" charset="0"/>
                <a:ea typeface="Cambria" panose="02040503050406030204" pitchFamily="18" charset="0"/>
              </a:defRPr>
            </a:pPr>
            <a:r>
              <a:rPr lang="es-GT" sz="800" b="1" baseline="0">
                <a:latin typeface="Cambria" panose="02040503050406030204" pitchFamily="18" charset="0"/>
                <a:ea typeface="Cambria" panose="02040503050406030204" pitchFamily="18" charset="0"/>
              </a:rPr>
              <a:t>Enero-octubre de 2025</a:t>
            </a:r>
          </a:p>
          <a:p>
            <a:pPr>
              <a:defRPr sz="800">
                <a:latin typeface="Cambria" panose="02040503050406030204" pitchFamily="18" charset="0"/>
                <a:ea typeface="Cambria" panose="02040503050406030204" pitchFamily="18" charset="0"/>
              </a:defRPr>
            </a:pPr>
            <a:r>
              <a:rPr lang="es-GT" sz="800" b="0" baseline="0">
                <a:latin typeface="Cambria" panose="02040503050406030204" pitchFamily="18" charset="0"/>
                <a:ea typeface="Cambria" panose="02040503050406030204" pitchFamily="18" charset="0"/>
              </a:rPr>
              <a:t>(Millones de quetzales)</a:t>
            </a:r>
            <a:endParaRPr lang="es-GT" sz="800" b="0">
              <a:latin typeface="Cambria" panose="02040503050406030204" pitchFamily="18" charset="0"/>
              <a:ea typeface="Cambria" panose="02040503050406030204" pitchFamily="18" charset="0"/>
            </a:endParaRPr>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Cambria" panose="02040503050406030204" pitchFamily="18" charset="0"/>
              <a:ea typeface="Cambria" panose="02040503050406030204" pitchFamily="18" charset="0"/>
              <a:cs typeface="+mn-cs"/>
            </a:defRPr>
          </a:pPr>
          <a:endParaRPr lang="es-GT"/>
        </a:p>
      </c:txPr>
    </c:title>
    <c:autoTitleDeleted val="0"/>
    <c:plotArea>
      <c:layout/>
      <c:barChart>
        <c:barDir val="col"/>
        <c:grouping val="clustered"/>
        <c:varyColors val="0"/>
        <c:ser>
          <c:idx val="0"/>
          <c:order val="0"/>
          <c:tx>
            <c:strRef>
              <c:f>'P INFORME '!$J$30</c:f>
              <c:strCache>
                <c:ptCount val="1"/>
                <c:pt idx="0">
                  <c:v>VIGENTE</c:v>
                </c:pt>
              </c:strCache>
            </c:strRef>
          </c:tx>
          <c:spPr>
            <a:solidFill>
              <a:srgbClr val="002060"/>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 '!$I$31:$I$36</c:f>
              <c:strCache>
                <c:ptCount val="6"/>
                <c:pt idx="0">
                  <c:v>ADMINISTRACIÓN              </c:v>
                </c:pt>
                <c:pt idx="1">
                  <c:v>DESARROLLO HUMANO</c:v>
                </c:pt>
                <c:pt idx="2">
                  <c:v>TRANSFERENCIAS CORRIENTES                                    </c:v>
                </c:pt>
                <c:pt idx="3">
                  <c:v>INVERSIÓN FÍSICA                        </c:v>
                </c:pt>
                <c:pt idx="4">
                  <c:v>TRANSFERENCIAS DE CAPITAL                           </c:v>
                </c:pt>
                <c:pt idx="5">
                  <c:v>INVERSIÓN FINANCIERA</c:v>
                </c:pt>
              </c:strCache>
            </c:strRef>
          </c:cat>
          <c:val>
            <c:numRef>
              <c:f>'P INFORME '!$J$31:$J$36</c:f>
              <c:numCache>
                <c:formatCode>#,##0.0</c:formatCode>
                <c:ptCount val="6"/>
                <c:pt idx="0">
                  <c:v>1060.5838659999999</c:v>
                </c:pt>
                <c:pt idx="1">
                  <c:v>348.87637599999999</c:v>
                </c:pt>
                <c:pt idx="2">
                  <c:v>294.87539900000002</c:v>
                </c:pt>
                <c:pt idx="3">
                  <c:v>208.785484</c:v>
                </c:pt>
                <c:pt idx="4">
                  <c:v>79.982240000000004</c:v>
                </c:pt>
                <c:pt idx="5">
                  <c:v>20</c:v>
                </c:pt>
              </c:numCache>
            </c:numRef>
          </c:val>
          <c:extLst>
            <c:ext xmlns:c16="http://schemas.microsoft.com/office/drawing/2014/chart" uri="{C3380CC4-5D6E-409C-BE32-E72D297353CC}">
              <c16:uniqueId val="{00000000-AF50-47E6-BB98-799734AEA6B0}"/>
            </c:ext>
          </c:extLst>
        </c:ser>
        <c:ser>
          <c:idx val="1"/>
          <c:order val="1"/>
          <c:tx>
            <c:strRef>
              <c:f>'P INFORME '!$K$30</c:f>
              <c:strCache>
                <c:ptCount val="1"/>
                <c:pt idx="0">
                  <c:v>DEVENGADO</c:v>
                </c:pt>
              </c:strCache>
            </c:strRef>
          </c:tx>
          <c:spPr>
            <a:solidFill>
              <a:schemeClr val="accent6">
                <a:lumMod val="20000"/>
                <a:lumOff val="80000"/>
              </a:schemeClr>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 '!$I$31:$I$36</c:f>
              <c:strCache>
                <c:ptCount val="6"/>
                <c:pt idx="0">
                  <c:v>ADMINISTRACIÓN              </c:v>
                </c:pt>
                <c:pt idx="1">
                  <c:v>DESARROLLO HUMANO</c:v>
                </c:pt>
                <c:pt idx="2">
                  <c:v>TRANSFERENCIAS CORRIENTES                                    </c:v>
                </c:pt>
                <c:pt idx="3">
                  <c:v>INVERSIÓN FÍSICA                        </c:v>
                </c:pt>
                <c:pt idx="4">
                  <c:v>TRANSFERENCIAS DE CAPITAL                           </c:v>
                </c:pt>
                <c:pt idx="5">
                  <c:v>INVERSIÓN FINANCIERA</c:v>
                </c:pt>
              </c:strCache>
            </c:strRef>
          </c:cat>
          <c:val>
            <c:numRef>
              <c:f>'P INFORME '!$K$31:$K$36</c:f>
              <c:numCache>
                <c:formatCode>#,##0.0</c:formatCode>
                <c:ptCount val="6"/>
                <c:pt idx="0">
                  <c:v>621.45125154999994</c:v>
                </c:pt>
                <c:pt idx="1">
                  <c:v>195.52997508999999</c:v>
                </c:pt>
                <c:pt idx="2">
                  <c:v>221.79981441000001</c:v>
                </c:pt>
                <c:pt idx="3">
                  <c:v>16.156581989999999</c:v>
                </c:pt>
                <c:pt idx="4">
                  <c:v>43.264571500000002</c:v>
                </c:pt>
                <c:pt idx="5">
                  <c:v>13.321872170000001</c:v>
                </c:pt>
              </c:numCache>
            </c:numRef>
          </c:val>
          <c:extLst>
            <c:ext xmlns:c16="http://schemas.microsoft.com/office/drawing/2014/chart" uri="{C3380CC4-5D6E-409C-BE32-E72D297353CC}">
              <c16:uniqueId val="{00000001-AF50-47E6-BB98-799734AEA6B0}"/>
            </c:ext>
          </c:extLst>
        </c:ser>
        <c:dLbls>
          <c:showLegendKey val="0"/>
          <c:showVal val="0"/>
          <c:showCatName val="0"/>
          <c:showSerName val="0"/>
          <c:showPercent val="0"/>
          <c:showBubbleSize val="0"/>
        </c:dLbls>
        <c:gapWidth val="219"/>
        <c:overlap val="-27"/>
        <c:axId val="941761664"/>
        <c:axId val="941761248"/>
      </c:barChart>
      <c:catAx>
        <c:axId val="9417616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941761248"/>
        <c:crosses val="autoZero"/>
        <c:auto val="1"/>
        <c:lblAlgn val="ctr"/>
        <c:lblOffset val="100"/>
        <c:noMultiLvlLbl val="0"/>
      </c:catAx>
      <c:valAx>
        <c:axId val="94176124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9417616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700" b="1">
                <a:effectLst/>
              </a:rPr>
              <a:t>Gráfica 4</a:t>
            </a:r>
          </a:p>
          <a:p>
            <a:pPr>
              <a:defRPr/>
            </a:pPr>
            <a:r>
              <a:rPr lang="es-GT" sz="700">
                <a:effectLst/>
              </a:rPr>
              <a:t>Ministerio de Agricultura, Ganadería y Alimentación</a:t>
            </a:r>
          </a:p>
          <a:p>
            <a:pPr>
              <a:defRPr/>
            </a:pPr>
            <a:r>
              <a:rPr lang="es-GT" sz="700" b="1">
                <a:effectLst/>
              </a:rPr>
              <a:t>Ejecución presupuestaria acumulada por Unidad Ejecutora</a:t>
            </a:r>
            <a:endParaRPr lang="es-GT" sz="700">
              <a:effectLst/>
            </a:endParaRPr>
          </a:p>
          <a:p>
            <a:pPr>
              <a:defRPr/>
            </a:pPr>
            <a:r>
              <a:rPr lang="es-GT" sz="700" b="1">
                <a:effectLst/>
              </a:rPr>
              <a:t>Enero-octubre   de 2025</a:t>
            </a:r>
            <a:endParaRPr lang="es-GT" sz="700">
              <a:effectLst/>
            </a:endParaRPr>
          </a:p>
          <a:p>
            <a:pPr>
              <a:defRPr/>
            </a:pPr>
            <a:r>
              <a:rPr lang="es-GT" sz="700">
                <a:effectLst/>
              </a:rPr>
              <a:t>(Millones de quetzales)</a:t>
            </a:r>
          </a:p>
          <a:p>
            <a:pPr>
              <a:defRPr/>
            </a:pPr>
            <a:endParaRPr lang="es-GT"/>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19145625546806652"/>
          <c:y val="0.24998518015626048"/>
          <c:w val="0.73727296587926494"/>
          <c:h val="0.57141791896946237"/>
        </c:manualLayout>
      </c:layout>
      <c:barChart>
        <c:barDir val="bar"/>
        <c:grouping val="clustered"/>
        <c:varyColors val="0"/>
        <c:ser>
          <c:idx val="0"/>
          <c:order val="0"/>
          <c:tx>
            <c:strRef>
              <c:f>'P INFORME'!$J$31</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INFORME'!$I$32:$I$40</c:f>
              <c:strCache>
                <c:ptCount val="9"/>
                <c:pt idx="0">
                  <c:v>201-UDAF </c:v>
                </c:pt>
                <c:pt idx="1">
                  <c:v>202-IGN</c:v>
                </c:pt>
                <c:pt idx="2">
                  <c:v>203-OCRET</c:v>
                </c:pt>
                <c:pt idx="3">
                  <c:v>204-VISAN</c:v>
                </c:pt>
                <c:pt idx="4">
                  <c:v>205-VIDER </c:v>
                </c:pt>
                <c:pt idx="5">
                  <c:v>208-VIPETEN</c:v>
                </c:pt>
                <c:pt idx="6">
                  <c:v>209-VISAR</c:v>
                </c:pt>
                <c:pt idx="7">
                  <c:v>210-DICORER</c:v>
                </c:pt>
                <c:pt idx="8">
                  <c:v>213-FONAGRO</c:v>
                </c:pt>
              </c:strCache>
            </c:strRef>
          </c:cat>
          <c:val>
            <c:numRef>
              <c:f>'P INFORME'!$J$32:$J$40</c:f>
              <c:numCache>
                <c:formatCode>#,##0.0</c:formatCode>
                <c:ptCount val="9"/>
                <c:pt idx="0">
                  <c:v>583.50429699999995</c:v>
                </c:pt>
                <c:pt idx="1">
                  <c:v>22.865483999999999</c:v>
                </c:pt>
                <c:pt idx="2">
                  <c:v>30.443325000000002</c:v>
                </c:pt>
                <c:pt idx="3">
                  <c:v>421.085532</c:v>
                </c:pt>
                <c:pt idx="4">
                  <c:v>335.41019499999999</c:v>
                </c:pt>
                <c:pt idx="5">
                  <c:v>50.804549000000002</c:v>
                </c:pt>
                <c:pt idx="6">
                  <c:v>117.96124500000001</c:v>
                </c:pt>
                <c:pt idx="7">
                  <c:v>390.76373799999999</c:v>
                </c:pt>
                <c:pt idx="8">
                  <c:v>60.265000000000001</c:v>
                </c:pt>
              </c:numCache>
            </c:numRef>
          </c:val>
          <c:extLst>
            <c:ext xmlns:c16="http://schemas.microsoft.com/office/drawing/2014/chart" uri="{C3380CC4-5D6E-409C-BE32-E72D297353CC}">
              <c16:uniqueId val="{00000000-676F-41E1-BB08-99603A96266F}"/>
            </c:ext>
          </c:extLst>
        </c:ser>
        <c:ser>
          <c:idx val="1"/>
          <c:order val="1"/>
          <c:tx>
            <c:strRef>
              <c:f>'P INFORME'!$K$31</c:f>
              <c:strCache>
                <c:ptCount val="1"/>
                <c:pt idx="0">
                  <c:v>DEVENGADO</c:v>
                </c:pt>
              </c:strCache>
            </c:strRef>
          </c:tx>
          <c:spPr>
            <a:solidFill>
              <a:srgbClr val="00206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INFORME'!$I$32:$I$40</c:f>
              <c:strCache>
                <c:ptCount val="9"/>
                <c:pt idx="0">
                  <c:v>201-UDAF </c:v>
                </c:pt>
                <c:pt idx="1">
                  <c:v>202-IGN</c:v>
                </c:pt>
                <c:pt idx="2">
                  <c:v>203-OCRET</c:v>
                </c:pt>
                <c:pt idx="3">
                  <c:v>204-VISAN</c:v>
                </c:pt>
                <c:pt idx="4">
                  <c:v>205-VIDER </c:v>
                </c:pt>
                <c:pt idx="5">
                  <c:v>208-VIPETEN</c:v>
                </c:pt>
                <c:pt idx="6">
                  <c:v>209-VISAR</c:v>
                </c:pt>
                <c:pt idx="7">
                  <c:v>210-DICORER</c:v>
                </c:pt>
                <c:pt idx="8">
                  <c:v>213-FONAGRO</c:v>
                </c:pt>
              </c:strCache>
            </c:strRef>
          </c:cat>
          <c:val>
            <c:numRef>
              <c:f>'P INFORME'!$K$32:$K$40</c:f>
              <c:numCache>
                <c:formatCode>#,##0.00</c:formatCode>
                <c:ptCount val="9"/>
                <c:pt idx="0">
                  <c:v>434.43989650999998</c:v>
                </c:pt>
                <c:pt idx="1">
                  <c:v>10.61280517</c:v>
                </c:pt>
                <c:pt idx="2">
                  <c:v>19.680974059999997</c:v>
                </c:pt>
                <c:pt idx="3">
                  <c:v>262.33123197999998</c:v>
                </c:pt>
                <c:pt idx="4">
                  <c:v>138.67075625000001</c:v>
                </c:pt>
                <c:pt idx="5">
                  <c:v>22.279593559999999</c:v>
                </c:pt>
                <c:pt idx="6">
                  <c:v>58.641480969999996</c:v>
                </c:pt>
                <c:pt idx="7">
                  <c:v>144.71512652999999</c:v>
                </c:pt>
                <c:pt idx="8">
                  <c:v>20.152201680000001</c:v>
                </c:pt>
              </c:numCache>
            </c:numRef>
          </c:val>
          <c:extLst>
            <c:ext xmlns:c16="http://schemas.microsoft.com/office/drawing/2014/chart" uri="{C3380CC4-5D6E-409C-BE32-E72D297353CC}">
              <c16:uniqueId val="{00000001-676F-41E1-BB08-99603A96266F}"/>
            </c:ext>
          </c:extLst>
        </c:ser>
        <c:dLbls>
          <c:showLegendKey val="0"/>
          <c:showVal val="0"/>
          <c:showCatName val="0"/>
          <c:showSerName val="0"/>
          <c:showPercent val="0"/>
          <c:showBubbleSize val="0"/>
        </c:dLbls>
        <c:gapWidth val="40"/>
        <c:axId val="1066303983"/>
        <c:axId val="1066301071"/>
      </c:barChart>
      <c:catAx>
        <c:axId val="1066303983"/>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066301071"/>
        <c:crosses val="autoZero"/>
        <c:auto val="1"/>
        <c:lblAlgn val="ctr"/>
        <c:lblOffset val="100"/>
        <c:noMultiLvlLbl val="0"/>
      </c:catAx>
      <c:valAx>
        <c:axId val="1066301071"/>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106630398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r>
              <a:rPr lang="es-GT" sz="700" b="1" i="0" baseline="0">
                <a:effectLst/>
              </a:rPr>
              <a:t>Gráfica 5</a:t>
            </a:r>
          </a:p>
          <a:p>
            <a:pPr>
              <a:defRPr sz="700"/>
            </a:pPr>
            <a:r>
              <a:rPr lang="es-GT" sz="700" b="0" i="0" baseline="0">
                <a:effectLst/>
              </a:rPr>
              <a:t>Ministerio de Agricultura, Ganadería y Alimentación</a:t>
            </a:r>
          </a:p>
          <a:p>
            <a:pPr>
              <a:defRPr sz="700"/>
            </a:pPr>
            <a:r>
              <a:rPr lang="es-GT" sz="700" b="1" i="0" baseline="0">
                <a:effectLst/>
              </a:rPr>
              <a:t>Ejecución presupuestaria acumulada por programa</a:t>
            </a:r>
          </a:p>
          <a:p>
            <a:pPr>
              <a:defRPr sz="700"/>
            </a:pPr>
            <a:r>
              <a:rPr lang="es-GT" sz="700" b="1" i="0" baseline="0">
                <a:effectLst/>
              </a:rPr>
              <a:t>Enero-octubre 2025</a:t>
            </a:r>
          </a:p>
          <a:p>
            <a:pPr>
              <a:defRPr sz="700"/>
            </a:pPr>
            <a:r>
              <a:rPr lang="es-GT" sz="700" b="0" i="0" baseline="0">
                <a:effectLst/>
              </a:rPr>
              <a:t>(Millones de quetzales)</a:t>
            </a:r>
          </a:p>
          <a:p>
            <a:pPr>
              <a:defRPr sz="700"/>
            </a:pPr>
            <a:endParaRPr lang="es-GT" sz="700"/>
          </a:p>
        </c:rich>
      </c:tx>
      <c:overlay val="0"/>
      <c:spPr>
        <a:noFill/>
        <a:ln>
          <a:noFill/>
        </a:ln>
        <a:effectLst/>
      </c:spPr>
      <c:txPr>
        <a:bodyPr rot="0" spcFirstLastPara="1" vertOverflow="ellipsis" vert="horz" wrap="square" anchor="ctr" anchorCtr="1"/>
        <a:lstStyle/>
        <a:p>
          <a:pPr>
            <a:defRPr sz="7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37555468066491687"/>
          <c:y val="0.25252104735951308"/>
          <c:w val="0.54453783902012254"/>
          <c:h val="0.64007969909229567"/>
        </c:manualLayout>
      </c:layout>
      <c:barChart>
        <c:barDir val="bar"/>
        <c:grouping val="clustered"/>
        <c:varyColors val="0"/>
        <c:ser>
          <c:idx val="0"/>
          <c:order val="0"/>
          <c:tx>
            <c:strRef>
              <c:f>'P INFORME'!$J$28</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INFORME'!$I$29:$I$34</c:f>
              <c:strCache>
                <c:ptCount val="6"/>
                <c:pt idx="0">
                  <c:v>01 ACTIVIDADES CENTRALES </c:v>
                </c:pt>
                <c:pt idx="1">
                  <c:v>11 ACCESO Y DISPONIBILIDAD ALIMENTARIA</c:v>
                </c:pt>
                <c:pt idx="2">
                  <c:v>12.INVESTIGACIÓN, RESTAURACIÓN Y CONSERVACIÓN DE SUELOS</c:v>
                </c:pt>
                <c:pt idx="3">
                  <c:v>13. APOYO A LA PRODUCCIÓN AGRÍCOLA, PECUARIA E HIDROBIOLÓGICA</c:v>
                </c:pt>
                <c:pt idx="4">
                  <c:v>14.APOYO A LA PROTECCIÓN Y BIENESTAR ANIMAL</c:v>
                </c:pt>
                <c:pt idx="5">
                  <c:v> 99. PARTIDAS NO ASIGNABLES A PROGRAMAS</c:v>
                </c:pt>
              </c:strCache>
            </c:strRef>
          </c:cat>
          <c:val>
            <c:numRef>
              <c:f>'P INFORME'!$J$29:$J$34</c:f>
              <c:numCache>
                <c:formatCode>#,##0.0</c:formatCode>
                <c:ptCount val="6"/>
                <c:pt idx="0">
                  <c:v>262.07073500000001</c:v>
                </c:pt>
                <c:pt idx="1">
                  <c:v>710.29846499999996</c:v>
                </c:pt>
                <c:pt idx="2">
                  <c:v>92.764904999999999</c:v>
                </c:pt>
                <c:pt idx="3">
                  <c:v>611.85916099999997</c:v>
                </c:pt>
                <c:pt idx="4">
                  <c:v>9.9290289999999999</c:v>
                </c:pt>
                <c:pt idx="5">
                  <c:v>326.18106999999998</c:v>
                </c:pt>
              </c:numCache>
            </c:numRef>
          </c:val>
          <c:extLst>
            <c:ext xmlns:c16="http://schemas.microsoft.com/office/drawing/2014/chart" uri="{C3380CC4-5D6E-409C-BE32-E72D297353CC}">
              <c16:uniqueId val="{00000000-B61A-4E97-AF0B-C4F2C3D665F6}"/>
            </c:ext>
          </c:extLst>
        </c:ser>
        <c:ser>
          <c:idx val="1"/>
          <c:order val="1"/>
          <c:tx>
            <c:strRef>
              <c:f>'P INFORME'!$K$28</c:f>
              <c:strCache>
                <c:ptCount val="1"/>
                <c:pt idx="0">
                  <c:v>DEVENGADO</c:v>
                </c:pt>
              </c:strCache>
            </c:strRef>
          </c:tx>
          <c:spPr>
            <a:solidFill>
              <a:schemeClr val="bg2"/>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INFORME'!$I$29:$I$34</c:f>
              <c:strCache>
                <c:ptCount val="6"/>
                <c:pt idx="0">
                  <c:v>01 ACTIVIDADES CENTRALES </c:v>
                </c:pt>
                <c:pt idx="1">
                  <c:v>11 ACCESO Y DISPONIBILIDAD ALIMENTARIA</c:v>
                </c:pt>
                <c:pt idx="2">
                  <c:v>12.INVESTIGACIÓN, RESTAURACIÓN Y CONSERVACIÓN DE SUELOS</c:v>
                </c:pt>
                <c:pt idx="3">
                  <c:v>13. APOYO A LA PRODUCCIÓN AGRÍCOLA, PECUARIA E HIDROBIOLÓGICA</c:v>
                </c:pt>
                <c:pt idx="4">
                  <c:v>14.APOYO A LA PROTECCIÓN Y BIENESTAR ANIMAL</c:v>
                </c:pt>
                <c:pt idx="5">
                  <c:v> 99. PARTIDAS NO ASIGNABLES A PROGRAMAS</c:v>
                </c:pt>
              </c:strCache>
            </c:strRef>
          </c:cat>
          <c:val>
            <c:numRef>
              <c:f>'P INFORME'!$K$29:$K$34</c:f>
              <c:numCache>
                <c:formatCode>#,##0.0</c:formatCode>
                <c:ptCount val="6"/>
                <c:pt idx="0">
                  <c:v>136.03065113999997</c:v>
                </c:pt>
                <c:pt idx="1">
                  <c:v>414.58270138</c:v>
                </c:pt>
                <c:pt idx="2">
                  <c:v>52.187396920000005</c:v>
                </c:pt>
                <c:pt idx="3">
                  <c:v>251.25603487999999</c:v>
                </c:pt>
                <c:pt idx="4">
                  <c:v>6.9589744299999996</c:v>
                </c:pt>
                <c:pt idx="5">
                  <c:v>250.50830796</c:v>
                </c:pt>
              </c:numCache>
            </c:numRef>
          </c:val>
          <c:extLst>
            <c:ext xmlns:c16="http://schemas.microsoft.com/office/drawing/2014/chart" uri="{C3380CC4-5D6E-409C-BE32-E72D297353CC}">
              <c16:uniqueId val="{00000001-B61A-4E97-AF0B-C4F2C3D665F6}"/>
            </c:ext>
          </c:extLst>
        </c:ser>
        <c:dLbls>
          <c:showLegendKey val="0"/>
          <c:showVal val="0"/>
          <c:showCatName val="0"/>
          <c:showSerName val="0"/>
          <c:showPercent val="0"/>
          <c:showBubbleSize val="0"/>
        </c:dLbls>
        <c:gapWidth val="150"/>
        <c:axId val="533087599"/>
        <c:axId val="533077199"/>
      </c:barChart>
      <c:catAx>
        <c:axId val="533087599"/>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533077199"/>
        <c:crosses val="autoZero"/>
        <c:auto val="1"/>
        <c:lblAlgn val="ctr"/>
        <c:lblOffset val="100"/>
        <c:noMultiLvlLbl val="0"/>
      </c:catAx>
      <c:valAx>
        <c:axId val="533077199"/>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533087599"/>
        <c:crosses val="autoZero"/>
        <c:crossBetween val="between"/>
      </c:valAx>
      <c:spPr>
        <a:noFill/>
        <a:ln>
          <a:noFill/>
        </a:ln>
        <a:effectLst/>
      </c:spPr>
    </c:plotArea>
    <c:legend>
      <c:legendPos val="r"/>
      <c:layout>
        <c:manualLayout>
          <c:xMode val="edge"/>
          <c:yMode val="edge"/>
          <c:x val="0.8012058075205335"/>
          <c:y val="0.35077417560342428"/>
          <c:w val="0.13328240178454878"/>
          <c:h val="0.111279978814779"/>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6</a:t>
            </a:r>
          </a:p>
          <a:p>
            <a:pPr>
              <a:defRPr sz="800"/>
            </a:pPr>
            <a:r>
              <a:rPr lang="es-GT" sz="800" b="0" i="0" baseline="0">
                <a:effectLst/>
              </a:rPr>
              <a:t>Ministerio de Agricultura, Ganadería y Alimentación</a:t>
            </a:r>
          </a:p>
          <a:p>
            <a:pPr>
              <a:defRPr sz="800"/>
            </a:pPr>
            <a:r>
              <a:rPr lang="es-GT" sz="800" b="1" i="0" baseline="0">
                <a:effectLst/>
              </a:rPr>
              <a:t>Ejecución presupuestaria acumulada por fuente de financiamiento</a:t>
            </a:r>
          </a:p>
          <a:p>
            <a:pPr>
              <a:defRPr sz="800"/>
            </a:pPr>
            <a:r>
              <a:rPr lang="es-GT" sz="800" b="1" i="0" baseline="0">
                <a:effectLst/>
              </a:rPr>
              <a:t>Enero-octubre de 2025</a:t>
            </a:r>
          </a:p>
          <a:p>
            <a:pPr>
              <a:defRPr sz="800"/>
            </a:pPr>
            <a:r>
              <a:rPr lang="es-GT" sz="800" b="0" i="0" baseline="0">
                <a:effectLst/>
              </a:rPr>
              <a:t>(Millones de quetzales)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percentStacked"/>
        <c:varyColors val="0"/>
        <c:ser>
          <c:idx val="0"/>
          <c:order val="0"/>
          <c:tx>
            <c:strRef>
              <c:f>'P INFORME'!$K$28</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INFORME'!$J$29:$J$36</c:f>
              <c:strCache>
                <c:ptCount val="8"/>
                <c:pt idx="0">
                  <c:v>TOTAL </c:v>
                </c:pt>
                <c:pt idx="1">
                  <c:v>11 INGRESOS CORRIENTES</c:v>
                </c:pt>
                <c:pt idx="2">
                  <c:v>21 INGRESOS TRIBUTARIOS IVA PAZ</c:v>
                </c:pt>
                <c:pt idx="3">
                  <c:v>31 INGRESOS PROPIOS</c:v>
                </c:pt>
                <c:pt idx="4">
                  <c:v>32 DISMINUCIÓN  DE CAJA Y BANCOS DE INGRESOS PROPIOS</c:v>
                </c:pt>
                <c:pt idx="5">
                  <c:v>41 COLOCACIONES INTERNAS</c:v>
                </c:pt>
                <c:pt idx="6">
                  <c:v>52 PRÉSTAMOS EXTERNOS</c:v>
                </c:pt>
                <c:pt idx="7">
                  <c:v>61 DONACIONES EXTERNAS</c:v>
                </c:pt>
              </c:strCache>
            </c:strRef>
          </c:cat>
          <c:val>
            <c:numRef>
              <c:f>'P INFORME'!$K$29:$K$36</c:f>
              <c:numCache>
                <c:formatCode>#,##0.0</c:formatCode>
                <c:ptCount val="8"/>
                <c:pt idx="0">
                  <c:v>2013.1033650000002</c:v>
                </c:pt>
                <c:pt idx="1">
                  <c:v>675</c:v>
                </c:pt>
                <c:pt idx="2">
                  <c:v>1011.4880000000001</c:v>
                </c:pt>
                <c:pt idx="3">
                  <c:v>52.711888000000002</c:v>
                </c:pt>
                <c:pt idx="4">
                  <c:v>37.902112000000002</c:v>
                </c:pt>
                <c:pt idx="5">
                  <c:v>229.00136499999999</c:v>
                </c:pt>
                <c:pt idx="6">
                  <c:v>5.875</c:v>
                </c:pt>
                <c:pt idx="7">
                  <c:v>1.125</c:v>
                </c:pt>
              </c:numCache>
            </c:numRef>
          </c:val>
          <c:extLst>
            <c:ext xmlns:c16="http://schemas.microsoft.com/office/drawing/2014/chart" uri="{C3380CC4-5D6E-409C-BE32-E72D297353CC}">
              <c16:uniqueId val="{00000000-9C53-4C99-93AD-2A93DE2D57E5}"/>
            </c:ext>
          </c:extLst>
        </c:ser>
        <c:ser>
          <c:idx val="1"/>
          <c:order val="1"/>
          <c:tx>
            <c:strRef>
              <c:f>'P INFORME'!$L$28</c:f>
              <c:strCache>
                <c:ptCount val="1"/>
                <c:pt idx="0">
                  <c:v>DEVENGADO</c:v>
                </c:pt>
              </c:strCache>
            </c:strRef>
          </c:tx>
          <c:spPr>
            <a:solidFill>
              <a:schemeClr val="bg2"/>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INFORME'!$J$29:$J$36</c:f>
              <c:strCache>
                <c:ptCount val="8"/>
                <c:pt idx="0">
                  <c:v>TOTAL </c:v>
                </c:pt>
                <c:pt idx="1">
                  <c:v>11 INGRESOS CORRIENTES</c:v>
                </c:pt>
                <c:pt idx="2">
                  <c:v>21 INGRESOS TRIBUTARIOS IVA PAZ</c:v>
                </c:pt>
                <c:pt idx="3">
                  <c:v>31 INGRESOS PROPIOS</c:v>
                </c:pt>
                <c:pt idx="4">
                  <c:v>32 DISMINUCIÓN  DE CAJA Y BANCOS DE INGRESOS PROPIOS</c:v>
                </c:pt>
                <c:pt idx="5">
                  <c:v>41 COLOCACIONES INTERNAS</c:v>
                </c:pt>
                <c:pt idx="6">
                  <c:v>52 PRÉSTAMOS EXTERNOS</c:v>
                </c:pt>
                <c:pt idx="7">
                  <c:v>61 DONACIONES EXTERNAS</c:v>
                </c:pt>
              </c:strCache>
            </c:strRef>
          </c:cat>
          <c:val>
            <c:numRef>
              <c:f>'P INFORME'!$L$29:$L$36</c:f>
              <c:numCache>
                <c:formatCode>#,##0.0</c:formatCode>
                <c:ptCount val="8"/>
                <c:pt idx="0">
                  <c:v>1111.5240667100004</c:v>
                </c:pt>
                <c:pt idx="1">
                  <c:v>414.50955806000002</c:v>
                </c:pt>
                <c:pt idx="2">
                  <c:v>594.28615883000009</c:v>
                </c:pt>
                <c:pt idx="3">
                  <c:v>28.61255006</c:v>
                </c:pt>
                <c:pt idx="4">
                  <c:v>24.558877070000001</c:v>
                </c:pt>
                <c:pt idx="5">
                  <c:v>42.597595570000003</c:v>
                </c:pt>
                <c:pt idx="6">
                  <c:v>5.8422601299999997</c:v>
                </c:pt>
                <c:pt idx="7">
                  <c:v>1.1170669900000001</c:v>
                </c:pt>
              </c:numCache>
            </c:numRef>
          </c:val>
          <c:extLst>
            <c:ext xmlns:c16="http://schemas.microsoft.com/office/drawing/2014/chart" uri="{C3380CC4-5D6E-409C-BE32-E72D297353CC}">
              <c16:uniqueId val="{00000001-9C53-4C99-93AD-2A93DE2D57E5}"/>
            </c:ext>
          </c:extLst>
        </c:ser>
        <c:dLbls>
          <c:showLegendKey val="0"/>
          <c:showVal val="1"/>
          <c:showCatName val="0"/>
          <c:showSerName val="0"/>
          <c:showPercent val="0"/>
          <c:showBubbleSize val="0"/>
        </c:dLbls>
        <c:gapWidth val="95"/>
        <c:overlap val="100"/>
        <c:axId val="342453007"/>
        <c:axId val="342450927"/>
      </c:barChart>
      <c:catAx>
        <c:axId val="342453007"/>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342450927"/>
        <c:crosses val="autoZero"/>
        <c:auto val="1"/>
        <c:lblAlgn val="ctr"/>
        <c:lblOffset val="100"/>
        <c:noMultiLvlLbl val="0"/>
      </c:catAx>
      <c:valAx>
        <c:axId val="342450927"/>
        <c:scaling>
          <c:orientation val="minMax"/>
        </c:scaling>
        <c:delete val="1"/>
        <c:axPos val="b"/>
        <c:numFmt formatCode="0%" sourceLinked="1"/>
        <c:majorTickMark val="none"/>
        <c:minorTickMark val="none"/>
        <c:tickLblPos val="nextTo"/>
        <c:crossAx val="342453007"/>
        <c:crosses val="autoZero"/>
        <c:crossBetween val="between"/>
      </c:valAx>
      <c:spPr>
        <a:noFill/>
        <a:ln>
          <a:noFill/>
        </a:ln>
        <a:effectLst/>
      </c:spPr>
    </c:plotArea>
    <c:legend>
      <c:legendPos val="t"/>
      <c:layout>
        <c:manualLayout>
          <c:xMode val="edge"/>
          <c:yMode val="edge"/>
          <c:x val="0.56350050784112093"/>
          <c:y val="0.95803968216775237"/>
          <c:w val="0.28261376875629241"/>
          <c:h val="4.0023371777780654E-2"/>
        </c:manualLayout>
      </c:layout>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7</a:t>
            </a:r>
          </a:p>
          <a:p>
            <a:pPr>
              <a:defRPr sz="800" b="0" i="0" u="none" strike="noStrike" kern="1200" spc="0" baseline="0">
                <a:solidFill>
                  <a:schemeClr val="tx1">
                    <a:lumMod val="65000"/>
                    <a:lumOff val="35000"/>
                  </a:schemeClr>
                </a:solidFill>
                <a:latin typeface="+mn-lt"/>
                <a:ea typeface="+mn-ea"/>
                <a:cs typeface="+mn-cs"/>
              </a:defRPr>
            </a:pPr>
            <a:r>
              <a:rPr lang="es-GT" sz="800" b="0" i="0" baseline="0">
                <a:effectLst/>
              </a:rPr>
              <a:t>Ministerio de Agricultura, Ganadería y Alimentación</a:t>
            </a:r>
          </a:p>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Ejecución presupuestaria acumulada por Grupo de gasto </a:t>
            </a:r>
          </a:p>
          <a:p>
            <a:pPr>
              <a:defRPr sz="800" b="0" i="0" u="none" strike="noStrike" kern="1200" spc="0" baseline="0">
                <a:solidFill>
                  <a:schemeClr val="tx1">
                    <a:lumMod val="65000"/>
                    <a:lumOff val="35000"/>
                  </a:schemeClr>
                </a:solidFill>
                <a:latin typeface="+mn-lt"/>
                <a:ea typeface="+mn-ea"/>
                <a:cs typeface="+mn-cs"/>
              </a:defRPr>
            </a:pPr>
            <a:r>
              <a:rPr lang="es-GT" sz="800" b="0" i="0" baseline="0">
                <a:effectLst/>
              </a:rPr>
              <a:t>  </a:t>
            </a:r>
            <a:r>
              <a:rPr lang="es-GT" sz="800" b="1" i="0" baseline="0">
                <a:effectLst/>
              </a:rPr>
              <a:t>Enero-octubre  de 2025</a:t>
            </a:r>
            <a:endParaRPr lang="es-GT" sz="800" b="0" i="0" baseline="0">
              <a:effectLst/>
            </a:endParaRPr>
          </a:p>
          <a:p>
            <a:pPr>
              <a:defRPr sz="800" b="0" i="0" u="none" strike="noStrike" kern="1200" spc="0" baseline="0">
                <a:solidFill>
                  <a:schemeClr val="tx1">
                    <a:lumMod val="65000"/>
                    <a:lumOff val="35000"/>
                  </a:schemeClr>
                </a:solidFill>
                <a:latin typeface="+mn-lt"/>
                <a:ea typeface="+mn-ea"/>
                <a:cs typeface="+mn-cs"/>
              </a:defRPr>
            </a:pPr>
            <a:r>
              <a:rPr lang="es-GT" sz="800" b="0" i="0" baseline="0">
                <a:effectLst/>
              </a:rPr>
              <a:t>(Millones de quetzales)</a:t>
            </a:r>
          </a:p>
          <a:p>
            <a:pPr>
              <a:defRPr sz="800" b="0" i="0" u="none" strike="noStrike" kern="1200" spc="0" baseline="0">
                <a:solidFill>
                  <a:schemeClr val="tx1">
                    <a:lumMod val="65000"/>
                    <a:lumOff val="35000"/>
                  </a:schemeClr>
                </a:solidFill>
                <a:latin typeface="+mn-lt"/>
                <a:ea typeface="+mn-ea"/>
                <a:cs typeface="+mn-cs"/>
              </a:defRPr>
            </a:pPr>
            <a:endParaRPr lang="es-GT" sz="800"/>
          </a:p>
        </c:rich>
      </c:tx>
      <c:overlay val="0"/>
      <c:spPr>
        <a:noFill/>
        <a:ln w="25400">
          <a:noFill/>
        </a:ln>
      </c:spPr>
    </c:title>
    <c:autoTitleDeleted val="0"/>
    <c:plotArea>
      <c:layout/>
      <c:barChart>
        <c:barDir val="col"/>
        <c:grouping val="clustered"/>
        <c:varyColors val="0"/>
        <c:ser>
          <c:idx val="0"/>
          <c:order val="0"/>
          <c:tx>
            <c:strRef>
              <c:f>'P INFORME'!$K$27</c:f>
              <c:strCache>
                <c:ptCount val="1"/>
                <c:pt idx="0">
                  <c:v>VIGENTE</c:v>
                </c:pt>
              </c:strCache>
            </c:strRef>
          </c:tx>
          <c:spPr>
            <a:solidFill>
              <a:schemeClr val="tx2">
                <a:lumMod val="20000"/>
                <a:lumOff val="80000"/>
              </a:schemeClr>
            </a:solidFill>
            <a:ln>
              <a:solidFill>
                <a:sysClr val="windowText" lastClr="000000"/>
              </a:solidFill>
            </a:ln>
            <a:effectLst/>
          </c:spPr>
          <c:invertIfNegative val="0"/>
          <c:dLbls>
            <c:spPr>
              <a:noFill/>
              <a:ln w="25400">
                <a:noFill/>
              </a:ln>
            </c:spPr>
            <c:txPr>
              <a:bodyPr rot="540000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 INFORME'!$J$28:$J$36</c:f>
              <c:strCache>
                <c:ptCount val="9"/>
                <c:pt idx="0">
                  <c:v>TOTAL </c:v>
                </c:pt>
                <c:pt idx="1">
                  <c:v>000 SERVICIOS PERSONALES</c:v>
                </c:pt>
                <c:pt idx="2">
                  <c:v>100 SERVICIOS NO PERSONALES</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INFORME'!$K$28:$K$36</c:f>
              <c:numCache>
                <c:formatCode>#,##0.0</c:formatCode>
                <c:ptCount val="9"/>
                <c:pt idx="0">
                  <c:v>2199.1019999999999</c:v>
                </c:pt>
                <c:pt idx="1">
                  <c:v>579.370857</c:v>
                </c:pt>
                <c:pt idx="2">
                  <c:v>156.510682</c:v>
                </c:pt>
                <c:pt idx="3">
                  <c:v>607.58768199999997</c:v>
                </c:pt>
                <c:pt idx="4">
                  <c:v>395.78371900000002</c:v>
                </c:pt>
                <c:pt idx="5">
                  <c:v>293.167599</c:v>
                </c:pt>
                <c:pt idx="6">
                  <c:v>78.562240000000003</c:v>
                </c:pt>
                <c:pt idx="7">
                  <c:v>20</c:v>
                </c:pt>
                <c:pt idx="8">
                  <c:v>68.119220999999996</c:v>
                </c:pt>
              </c:numCache>
            </c:numRef>
          </c:val>
          <c:extLst>
            <c:ext xmlns:c16="http://schemas.microsoft.com/office/drawing/2014/chart" uri="{C3380CC4-5D6E-409C-BE32-E72D297353CC}">
              <c16:uniqueId val="{00000000-7550-4FBE-835A-18773A42FA3F}"/>
            </c:ext>
          </c:extLst>
        </c:ser>
        <c:ser>
          <c:idx val="1"/>
          <c:order val="1"/>
          <c:tx>
            <c:strRef>
              <c:f>'P INFORME'!$L$27</c:f>
              <c:strCache>
                <c:ptCount val="1"/>
                <c:pt idx="0">
                  <c:v>DEVENGADO</c:v>
                </c:pt>
              </c:strCache>
            </c:strRef>
          </c:tx>
          <c:spPr>
            <a:solidFill>
              <a:srgbClr val="002060"/>
            </a:solidFill>
            <a:ln w="25400">
              <a:noFill/>
            </a:ln>
          </c:spPr>
          <c:invertIfNegative val="0"/>
          <c:dLbls>
            <c:spPr>
              <a:noFill/>
              <a:ln w="25400">
                <a:noFill/>
              </a:ln>
            </c:spPr>
            <c:txPr>
              <a:bodyPr rot="540000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 INFORME'!$J$28:$J$36</c:f>
              <c:strCache>
                <c:ptCount val="9"/>
                <c:pt idx="0">
                  <c:v>TOTAL </c:v>
                </c:pt>
                <c:pt idx="1">
                  <c:v>000 SERVICIOS PERSONALES</c:v>
                </c:pt>
                <c:pt idx="2">
                  <c:v>100 SERVICIOS NO PERSONALES</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INFORME'!$L$28:$L$36</c:f>
              <c:numCache>
                <c:formatCode>#,##0.0</c:formatCode>
                <c:ptCount val="9"/>
                <c:pt idx="0">
                  <c:v>916.16029694999997</c:v>
                </c:pt>
                <c:pt idx="1">
                  <c:v>355.35834876000001</c:v>
                </c:pt>
                <c:pt idx="2">
                  <c:v>79.529671780000001</c:v>
                </c:pt>
                <c:pt idx="3">
                  <c:v>175.09363166</c:v>
                </c:pt>
                <c:pt idx="4">
                  <c:v>15.613774390000001</c:v>
                </c:pt>
                <c:pt idx="5">
                  <c:v>194.82705453999998</c:v>
                </c:pt>
                <c:pt idx="6">
                  <c:v>39.2977895</c:v>
                </c:pt>
                <c:pt idx="7">
                  <c:v>11.253548800000001</c:v>
                </c:pt>
                <c:pt idx="8">
                  <c:v>45.186477520000004</c:v>
                </c:pt>
              </c:numCache>
            </c:numRef>
          </c:val>
          <c:extLst>
            <c:ext xmlns:c16="http://schemas.microsoft.com/office/drawing/2014/chart" uri="{C3380CC4-5D6E-409C-BE32-E72D297353CC}">
              <c16:uniqueId val="{00000001-7550-4FBE-835A-18773A42FA3F}"/>
            </c:ext>
          </c:extLst>
        </c:ser>
        <c:dLbls>
          <c:showLegendKey val="0"/>
          <c:showVal val="0"/>
          <c:showCatName val="0"/>
          <c:showSerName val="0"/>
          <c:showPercent val="0"/>
          <c:showBubbleSize val="0"/>
        </c:dLbls>
        <c:gapWidth val="150"/>
        <c:axId val="331636047"/>
        <c:axId val="1"/>
      </c:barChart>
      <c:catAx>
        <c:axId val="3316360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
        <c:crosses val="autoZero"/>
        <c:auto val="1"/>
        <c:lblAlgn val="ctr"/>
        <c:lblOffset val="100"/>
        <c:noMultiLvlLbl val="0"/>
      </c:catAx>
      <c:valAx>
        <c:axId val="1"/>
        <c:scaling>
          <c:orientation val="minMax"/>
        </c:scaling>
        <c:delete val="1"/>
        <c:axPos val="l"/>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extTo"/>
        <c:crossAx val="331636047"/>
        <c:crosses val="autoZero"/>
        <c:crossBetween val="between"/>
      </c:valAx>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i="0" baseline="0">
                <a:effectLst/>
              </a:rPr>
              <a:t>Gráfica 8</a:t>
            </a:r>
          </a:p>
          <a:p>
            <a:pPr>
              <a:defRPr/>
            </a:pPr>
            <a:r>
              <a:rPr lang="es-GT" sz="800" b="0" i="0" baseline="0">
                <a:effectLst/>
              </a:rPr>
              <a:t>Ministerio de Agricultura, Ganadería y Alimentación </a:t>
            </a:r>
          </a:p>
          <a:p>
            <a:pPr>
              <a:defRPr/>
            </a:pPr>
            <a:r>
              <a:rPr lang="es-GT" sz="800" b="1" i="0" baseline="0">
                <a:effectLst/>
              </a:rPr>
              <a:t>Ejecución Presupuestaria Acumulada por Finalidad </a:t>
            </a:r>
          </a:p>
          <a:p>
            <a:pPr>
              <a:defRPr/>
            </a:pPr>
            <a:r>
              <a:rPr lang="es-GT" sz="800" b="1" i="0" baseline="0">
                <a:effectLst/>
              </a:rPr>
              <a:t>(Presupuesto ejecutado)</a:t>
            </a:r>
          </a:p>
          <a:p>
            <a:pPr>
              <a:defRPr/>
            </a:pPr>
            <a:r>
              <a:rPr lang="es-GT" sz="800" b="1" i="0" baseline="0">
                <a:effectLst/>
              </a:rPr>
              <a:t>Enero- octubre de 2025</a:t>
            </a:r>
          </a:p>
          <a:p>
            <a:pPr>
              <a:defRPr/>
            </a:pPr>
            <a:r>
              <a:rPr lang="es-GT" sz="800" b="0" i="0" baseline="0">
                <a:effectLst/>
              </a:rPr>
              <a:t>(Millones de quetzales)</a:t>
            </a:r>
          </a:p>
          <a:p>
            <a:pPr>
              <a:defRPr/>
            </a:pPr>
            <a:r>
              <a:rPr lang="es-GT"/>
              <a:t> </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'P INFORME'!$K$26</c:f>
              <c:strCache>
                <c:ptCount val="1"/>
                <c:pt idx="0">
                  <c:v>VIGENTE </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A79-461A-811E-7AC3ABBCF550}"/>
              </c:ext>
            </c:extLst>
          </c:dPt>
          <c:dPt>
            <c:idx val="1"/>
            <c:bubble3D val="0"/>
            <c:spPr>
              <a:solidFill>
                <a:schemeClr val="accent1">
                  <a:lumMod val="20000"/>
                  <a:lumOff val="8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3-EA79-461A-811E-7AC3ABBCF550}"/>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05-EA79-461A-811E-7AC3ABBCF550}"/>
              </c:ext>
            </c:extLst>
          </c:dPt>
          <c:dPt>
            <c:idx val="3"/>
            <c:bubble3D val="0"/>
            <c:spPr>
              <a:solidFill>
                <a:schemeClr val="accent1">
                  <a:lumMod val="40000"/>
                  <a:lumOff val="6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7-EA79-461A-811E-7AC3ABBCF550}"/>
              </c:ext>
            </c:extLst>
          </c:dPt>
          <c:dPt>
            <c:idx val="4"/>
            <c:bubble3D val="0"/>
            <c:spPr>
              <a:solidFill>
                <a:schemeClr val="bg2">
                  <a:lumMod val="90000"/>
                </a:schemeClr>
              </a:solidFill>
              <a:ln w="25400">
                <a:solidFill>
                  <a:schemeClr val="lt1"/>
                </a:solidFill>
              </a:ln>
              <a:effectLst/>
              <a:sp3d contourW="25400">
                <a:contourClr>
                  <a:schemeClr val="lt1"/>
                </a:contourClr>
              </a:sp3d>
            </c:spPr>
            <c:extLst>
              <c:ext xmlns:c16="http://schemas.microsoft.com/office/drawing/2014/chart" uri="{C3380CC4-5D6E-409C-BE32-E72D297353CC}">
                <c16:uniqueId val="{00000009-EA79-461A-811E-7AC3ABBCF550}"/>
              </c:ext>
            </c:extLst>
          </c:dPt>
          <c:dLbls>
            <c:dLbl>
              <c:idx val="0"/>
              <c:layout>
                <c:manualLayout>
                  <c:x val="0.18088326796988213"/>
                  <c:y val="-2.128619940881667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A79-461A-811E-7AC3ABBCF550}"/>
                </c:ext>
              </c:extLst>
            </c:dLbl>
            <c:dLbl>
              <c:idx val="1"/>
              <c:layout>
                <c:manualLayout>
                  <c:x val="2.4783388562916123E-3"/>
                  <c:y val="1.2089062022827435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A79-461A-811E-7AC3ABBCF550}"/>
                </c:ext>
              </c:extLst>
            </c:dLbl>
            <c:dLbl>
              <c:idx val="2"/>
              <c:layout>
                <c:manualLayout>
                  <c:x val="-4.2167431111237337E-2"/>
                  <c:y val="2.7466486863307545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A79-461A-811E-7AC3ABBCF550}"/>
                </c:ext>
              </c:extLst>
            </c:dLbl>
            <c:dLbl>
              <c:idx val="3"/>
              <c:layout>
                <c:manualLayout>
                  <c:x val="-3.3838387424295138E-2"/>
                  <c:y val="-3.1670914140086624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EA79-461A-811E-7AC3ABBCF550}"/>
                </c:ext>
              </c:extLst>
            </c:dLbl>
            <c:dLbl>
              <c:idx val="4"/>
              <c:layout>
                <c:manualLayout>
                  <c:x val="7.7721501028587645E-2"/>
                  <c:y val="-2.6484407518261293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EA79-461A-811E-7AC3ABBCF550}"/>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 INFORME'!$J$27:$J$31</c:f>
              <c:strCache>
                <c:ptCount val="5"/>
                <c:pt idx="0">
                  <c:v>SERVICIOS PÚBLICOS GENERALES</c:v>
                </c:pt>
                <c:pt idx="1">
                  <c:v>ASUNTOS ECONÓMICOS</c:v>
                </c:pt>
                <c:pt idx="2">
                  <c:v>PROTECCIÓN AMBIENTAL</c:v>
                </c:pt>
                <c:pt idx="3">
                  <c:v>EDUCACIÓN</c:v>
                </c:pt>
                <c:pt idx="4">
                  <c:v>PROTECCIÓN SOCIAL</c:v>
                </c:pt>
              </c:strCache>
            </c:strRef>
          </c:cat>
          <c:val>
            <c:numRef>
              <c:f>'P INFORME'!$K$27:$K$31</c:f>
              <c:numCache>
                <c:formatCode>#,##0.0</c:formatCode>
                <c:ptCount val="5"/>
                <c:pt idx="0">
                  <c:v>41.810594999999999</c:v>
                </c:pt>
                <c:pt idx="1">
                  <c:v>1591.6513749999999</c:v>
                </c:pt>
                <c:pt idx="2">
                  <c:v>9.9290289999999999</c:v>
                </c:pt>
                <c:pt idx="3">
                  <c:v>97.531560999999996</c:v>
                </c:pt>
                <c:pt idx="4">
                  <c:v>272.18080500000002</c:v>
                </c:pt>
              </c:numCache>
            </c:numRef>
          </c:val>
          <c:extLst>
            <c:ext xmlns:c16="http://schemas.microsoft.com/office/drawing/2014/chart" uri="{C3380CC4-5D6E-409C-BE32-E72D297353CC}">
              <c16:uniqueId val="{0000000A-EA79-461A-811E-7AC3ABBCF550}"/>
            </c:ext>
          </c:extLst>
        </c:ser>
        <c:ser>
          <c:idx val="1"/>
          <c:order val="1"/>
          <c:tx>
            <c:strRef>
              <c:f>'P INFORME'!$L$26</c:f>
              <c:strCache>
                <c:ptCount val="1"/>
                <c:pt idx="0">
                  <c:v>DEVENGADO</c:v>
                </c:pt>
              </c:strCache>
            </c:strRef>
          </c:tx>
          <c:dPt>
            <c:idx val="0"/>
            <c:bubble3D val="0"/>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C-EA79-461A-811E-7AC3ABBCF550}"/>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E-EA79-461A-811E-7AC3ABBCF550}"/>
              </c:ext>
            </c:extLst>
          </c:dPt>
          <c:dPt>
            <c:idx val="2"/>
            <c:bubble3D val="0"/>
            <c:spPr>
              <a:solidFill>
                <a:schemeClr val="accent3"/>
              </a:solidFill>
              <a:ln w="25400">
                <a:solidFill>
                  <a:schemeClr val="lt1"/>
                </a:solidFill>
              </a:ln>
              <a:effectLst/>
              <a:sp3d contourW="25400">
                <a:contourClr>
                  <a:schemeClr val="lt1"/>
                </a:contourClr>
              </a:sp3d>
            </c:spPr>
            <c:extLst>
              <c:ext xmlns:c16="http://schemas.microsoft.com/office/drawing/2014/chart" uri="{C3380CC4-5D6E-409C-BE32-E72D297353CC}">
                <c16:uniqueId val="{00000010-EA79-461A-811E-7AC3ABBCF550}"/>
              </c:ext>
            </c:extLst>
          </c:dPt>
          <c:dPt>
            <c:idx val="3"/>
            <c:bubble3D val="0"/>
            <c:spPr>
              <a:solidFill>
                <a:schemeClr val="accent4"/>
              </a:solidFill>
              <a:ln w="25400">
                <a:solidFill>
                  <a:schemeClr val="lt1"/>
                </a:solidFill>
              </a:ln>
              <a:effectLst/>
              <a:sp3d contourW="25400">
                <a:contourClr>
                  <a:schemeClr val="lt1"/>
                </a:contourClr>
              </a:sp3d>
            </c:spPr>
            <c:extLst>
              <c:ext xmlns:c16="http://schemas.microsoft.com/office/drawing/2014/chart" uri="{C3380CC4-5D6E-409C-BE32-E72D297353CC}">
                <c16:uniqueId val="{00000012-EA79-461A-811E-7AC3ABBCF550}"/>
              </c:ext>
            </c:extLst>
          </c:dPt>
          <c:dPt>
            <c:idx val="4"/>
            <c:bubble3D val="0"/>
            <c:spPr>
              <a:solidFill>
                <a:schemeClr val="accent5"/>
              </a:solidFill>
              <a:ln w="25400">
                <a:solidFill>
                  <a:schemeClr val="lt1"/>
                </a:solidFill>
              </a:ln>
              <a:effectLst/>
              <a:sp3d contourW="25400">
                <a:contourClr>
                  <a:schemeClr val="lt1"/>
                </a:contourClr>
              </a:sp3d>
            </c:spPr>
            <c:extLst>
              <c:ext xmlns:c16="http://schemas.microsoft.com/office/drawing/2014/chart" uri="{C3380CC4-5D6E-409C-BE32-E72D297353CC}">
                <c16:uniqueId val="{00000014-EA79-461A-811E-7AC3ABBCF55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 INFORME'!$J$27:$J$31</c:f>
              <c:strCache>
                <c:ptCount val="5"/>
                <c:pt idx="0">
                  <c:v>SERVICIOS PÚBLICOS GENERALES</c:v>
                </c:pt>
                <c:pt idx="1">
                  <c:v>ASUNTOS ECONÓMICOS</c:v>
                </c:pt>
                <c:pt idx="2">
                  <c:v>PROTECCIÓN AMBIENTAL</c:v>
                </c:pt>
                <c:pt idx="3">
                  <c:v>EDUCACIÓN</c:v>
                </c:pt>
                <c:pt idx="4">
                  <c:v>PROTECCIÓN SOCIAL</c:v>
                </c:pt>
              </c:strCache>
            </c:strRef>
          </c:cat>
          <c:val>
            <c:numRef>
              <c:f>'P INFORME'!$L$27:$L$31</c:f>
              <c:numCache>
                <c:formatCode>#,##0.0</c:formatCode>
                <c:ptCount val="5"/>
                <c:pt idx="0">
                  <c:v>29.237253980000002</c:v>
                </c:pt>
                <c:pt idx="1">
                  <c:v>884.38036319000003</c:v>
                </c:pt>
                <c:pt idx="2">
                  <c:v>6.9589744299999996</c:v>
                </c:pt>
                <c:pt idx="3">
                  <c:v>32.760984069999999</c:v>
                </c:pt>
                <c:pt idx="4">
                  <c:v>158.18649103999999</c:v>
                </c:pt>
              </c:numCache>
            </c:numRef>
          </c:val>
          <c:extLst>
            <c:ext xmlns:c16="http://schemas.microsoft.com/office/drawing/2014/chart" uri="{C3380CC4-5D6E-409C-BE32-E72D297353CC}">
              <c16:uniqueId val="{00000015-EA79-461A-811E-7AC3ABBCF550}"/>
            </c:ext>
          </c:extLst>
        </c:ser>
        <c:dLbls>
          <c:showLegendKey val="0"/>
          <c:showVal val="1"/>
          <c:showCatName val="1"/>
          <c:showSerName val="0"/>
          <c:showPercent val="0"/>
          <c:showBubbleSize val="0"/>
          <c:showLeaderLines val="1"/>
        </c:dLbls>
      </c:pie3D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E19C15-CCBE-426D-AD03-4077B9AEA64C}"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s-GT"/>
        </a:p>
      </dgm:t>
    </dgm:pt>
    <dgm:pt modelId="{04CB5A6E-F629-48FC-B27E-061C0195F52E}">
      <dgm:prSet phldrT="[Texto]" custT="1"/>
      <dgm:spPr>
        <a:solidFill>
          <a:schemeClr val="accent1">
            <a:lumMod val="60000"/>
            <a:lumOff val="40000"/>
          </a:schemeClr>
        </a:solidFill>
      </dgm:spPr>
      <dgm:t>
        <a:bodyPr/>
        <a:lstStyle/>
        <a:p>
          <a:pPr algn="l"/>
          <a:r>
            <a:rPr lang="es-GT" sz="1200" b="1" i="1">
              <a:solidFill>
                <a:sysClr val="windowText" lastClr="000000"/>
              </a:solidFill>
              <a:latin typeface="Arial" panose="020B0604020202020204" pitchFamily="34" charset="0"/>
              <a:cs typeface="Arial" panose="020B0604020202020204" pitchFamily="34" charset="0"/>
            </a:rPr>
            <a:t>Visión</a:t>
          </a:r>
          <a:r>
            <a:rPr lang="es-GT" sz="1200" b="0" i="1">
              <a:solidFill>
                <a:sysClr val="windowText" lastClr="000000"/>
              </a:solidFill>
              <a:latin typeface="Arial" panose="020B0604020202020204" pitchFamily="34" charset="0"/>
              <a:cs typeface="Arial" panose="020B0604020202020204" pitchFamily="34" charset="0"/>
            </a:rPr>
            <a:t>:</a:t>
          </a:r>
        </a:p>
        <a:p>
          <a:pPr algn="just"/>
          <a:r>
            <a:rPr lang="es-GT" sz="1200" b="0" i="1">
              <a:solidFill>
                <a:sysClr val="windowText" lastClr="000000"/>
              </a:solidFill>
              <a:latin typeface="Arial" panose="020B0604020202020204" pitchFamily="34" charset="0"/>
              <a:cs typeface="Arial" panose="020B0604020202020204" pitchFamily="34" charset="0"/>
            </a:rPr>
            <a:t>"Ser una institución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gm:t>
    </dgm:pt>
    <dgm:pt modelId="{608FD9F6-FEB1-427D-AFD5-8B439EA4BB58}" type="sibTrans" cxnId="{A1283027-740D-416C-B628-801691082173}">
      <dgm:prSet/>
      <dgm:spPr/>
      <dgm:t>
        <a:bodyPr/>
        <a:lstStyle/>
        <a:p>
          <a:endParaRPr lang="es-GT"/>
        </a:p>
      </dgm:t>
    </dgm:pt>
    <dgm:pt modelId="{F49E287D-A7D7-46C1-BF8A-DF185C30CE06}" type="parTrans" cxnId="{A1283027-740D-416C-B628-801691082173}">
      <dgm:prSet/>
      <dgm:spPr/>
      <dgm:t>
        <a:bodyPr/>
        <a:lstStyle/>
        <a:p>
          <a:endParaRPr lang="es-GT"/>
        </a:p>
      </dgm:t>
    </dgm:pt>
    <dgm:pt modelId="{C89D12C4-F585-42AC-AF81-6FDA8E1A1D2B}">
      <dgm:prSet phldrT="[Texto]" custT="1"/>
      <dgm:spPr>
        <a:solidFill>
          <a:schemeClr val="accent1">
            <a:lumMod val="60000"/>
            <a:lumOff val="40000"/>
          </a:schemeClr>
        </a:solidFill>
      </dgm:spPr>
      <dgm:t>
        <a:bodyPr>
          <a:scene3d>
            <a:camera prst="orthographicFront"/>
            <a:lightRig rig="threePt" dir="t"/>
          </a:scene3d>
          <a:sp3d contourW="12700">
            <a:contourClr>
              <a:schemeClr val="accent1">
                <a:lumMod val="75000"/>
              </a:schemeClr>
            </a:contourClr>
          </a:sp3d>
        </a:bodyPr>
        <a:lstStyle/>
        <a:p>
          <a:pPr algn="l"/>
          <a:r>
            <a:rPr lang="es-GT" sz="1200" b="1" i="1">
              <a:solidFill>
                <a:sysClr val="windowText" lastClr="000000"/>
              </a:solidFill>
              <a:latin typeface="Arial" panose="020B0604020202020204" pitchFamily="34" charset="0"/>
              <a:cs typeface="Arial" panose="020B0604020202020204" pitchFamily="34" charset="0"/>
            </a:rPr>
            <a:t>Misión</a:t>
          </a:r>
          <a:r>
            <a:rPr lang="es-GT" sz="1200" b="0" i="1">
              <a:solidFill>
                <a:sysClr val="windowText" lastClr="000000"/>
              </a:solidFill>
              <a:latin typeface="Arial" panose="020B0604020202020204" pitchFamily="34" charset="0"/>
              <a:cs typeface="Arial" panose="020B0604020202020204" pitchFamily="34" charset="0"/>
            </a:rPr>
            <a:t>:</a:t>
          </a:r>
        </a:p>
        <a:p>
          <a:pPr algn="just"/>
          <a:r>
            <a:rPr lang="es-GT" sz="1200" b="0" i="1">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consolidadas para lograr la seguridad y soberanía alimentaria y competitividad con normas y regulaciones claras para el manejo de productos en el mercado nacional e internacional, garantizando la sostenibilidad de los recursos naturales."</a:t>
          </a:r>
        </a:p>
      </dgm:t>
    </dgm:pt>
    <dgm:pt modelId="{5D7A3E0D-2BA4-4056-86CC-BBD10E715581}" type="sibTrans" cxnId="{FD4895FB-8AE1-4BD8-8DDB-0F7DF8750E14}">
      <dgm:prSet/>
      <dgm:spPr/>
      <dgm:t>
        <a:bodyPr/>
        <a:lstStyle/>
        <a:p>
          <a:endParaRPr lang="es-GT"/>
        </a:p>
      </dgm:t>
    </dgm:pt>
    <dgm:pt modelId="{A340670D-9C54-44BB-9679-A03E414E5DEB}" type="parTrans" cxnId="{FD4895FB-8AE1-4BD8-8DDB-0F7DF8750E14}">
      <dgm:prSet/>
      <dgm:spPr/>
      <dgm:t>
        <a:bodyPr/>
        <a:lstStyle/>
        <a:p>
          <a:endParaRPr lang="es-GT"/>
        </a:p>
      </dgm:t>
    </dgm:pt>
    <dgm:pt modelId="{C99F69B6-770B-4265-B5FE-6D364AB938ED}" type="pres">
      <dgm:prSet presAssocID="{E6E19C15-CCBE-426D-AD03-4077B9AEA64C}" presName="linear" presStyleCnt="0">
        <dgm:presLayoutVars>
          <dgm:animLvl val="lvl"/>
          <dgm:resizeHandles val="exact"/>
        </dgm:presLayoutVars>
      </dgm:prSet>
      <dgm:spPr/>
    </dgm:pt>
    <dgm:pt modelId="{3F12D6D8-CC9A-4877-94CE-4EB50A27998C}" type="pres">
      <dgm:prSet presAssocID="{C89D12C4-F585-42AC-AF81-6FDA8E1A1D2B}" presName="parentText" presStyleLbl="node1" presStyleIdx="0" presStyleCnt="2" custLinFactNeighborX="262" custLinFactNeighborY="7190">
        <dgm:presLayoutVars>
          <dgm:chMax val="0"/>
          <dgm:bulletEnabled val="1"/>
        </dgm:presLayoutVars>
      </dgm:prSet>
      <dgm:spPr/>
    </dgm:pt>
    <dgm:pt modelId="{ED9FDE44-8848-4346-B117-B77E9DD287ED}" type="pres">
      <dgm:prSet presAssocID="{5D7A3E0D-2BA4-4056-86CC-BBD10E715581}" presName="spacer" presStyleCnt="0"/>
      <dgm:spPr/>
    </dgm:pt>
    <dgm:pt modelId="{92201F49-6B27-4221-8187-2EA9AA9B8F0F}" type="pres">
      <dgm:prSet presAssocID="{04CB5A6E-F629-48FC-B27E-061C0195F52E}" presName="parentText" presStyleLbl="node1" presStyleIdx="1" presStyleCnt="2" custScaleX="99648">
        <dgm:presLayoutVars>
          <dgm:chMax val="0"/>
          <dgm:bulletEnabled val="1"/>
        </dgm:presLayoutVars>
      </dgm:prSet>
      <dgm:spPr/>
    </dgm:pt>
  </dgm:ptLst>
  <dgm:cxnLst>
    <dgm:cxn modelId="{A1283027-740D-416C-B628-801691082173}" srcId="{E6E19C15-CCBE-426D-AD03-4077B9AEA64C}" destId="{04CB5A6E-F629-48FC-B27E-061C0195F52E}" srcOrd="1" destOrd="0" parTransId="{F49E287D-A7D7-46C1-BF8A-DF185C30CE06}" sibTransId="{608FD9F6-FEB1-427D-AFD5-8B439EA4BB58}"/>
    <dgm:cxn modelId="{4D9B8836-2540-489B-8370-282F686E21F6}" type="presOf" srcId="{E6E19C15-CCBE-426D-AD03-4077B9AEA64C}" destId="{C99F69B6-770B-4265-B5FE-6D364AB938ED}" srcOrd="0" destOrd="0" presId="urn:microsoft.com/office/officeart/2005/8/layout/vList2"/>
    <dgm:cxn modelId="{B40C9269-A854-4E7A-B303-162B2A8491A8}" type="presOf" srcId="{C89D12C4-F585-42AC-AF81-6FDA8E1A1D2B}" destId="{3F12D6D8-CC9A-4877-94CE-4EB50A27998C}" srcOrd="0" destOrd="0" presId="urn:microsoft.com/office/officeart/2005/8/layout/vList2"/>
    <dgm:cxn modelId="{9E84C491-F356-4615-8B84-465851187D29}" type="presOf" srcId="{04CB5A6E-F629-48FC-B27E-061C0195F52E}" destId="{92201F49-6B27-4221-8187-2EA9AA9B8F0F}" srcOrd="0" destOrd="0" presId="urn:microsoft.com/office/officeart/2005/8/layout/vList2"/>
    <dgm:cxn modelId="{FD4895FB-8AE1-4BD8-8DDB-0F7DF8750E14}" srcId="{E6E19C15-CCBE-426D-AD03-4077B9AEA64C}" destId="{C89D12C4-F585-42AC-AF81-6FDA8E1A1D2B}" srcOrd="0" destOrd="0" parTransId="{A340670D-9C54-44BB-9679-A03E414E5DEB}" sibTransId="{5D7A3E0D-2BA4-4056-86CC-BBD10E715581}"/>
    <dgm:cxn modelId="{1BE8447D-FCD1-4866-B411-CABA71A692AB}" type="presParOf" srcId="{C99F69B6-770B-4265-B5FE-6D364AB938ED}" destId="{3F12D6D8-CC9A-4877-94CE-4EB50A27998C}" srcOrd="0" destOrd="0" presId="urn:microsoft.com/office/officeart/2005/8/layout/vList2"/>
    <dgm:cxn modelId="{365DB0DD-3178-4D3B-92A8-390FDC0A32A2}" type="presParOf" srcId="{C99F69B6-770B-4265-B5FE-6D364AB938ED}" destId="{ED9FDE44-8848-4346-B117-B77E9DD287ED}" srcOrd="1" destOrd="0" presId="urn:microsoft.com/office/officeart/2005/8/layout/vList2"/>
    <dgm:cxn modelId="{8B361516-6063-4E83-B5F2-20EECC0BFA63}" type="presParOf" srcId="{C99F69B6-770B-4265-B5FE-6D364AB938ED}" destId="{92201F49-6B27-4221-8187-2EA9AA9B8F0F}" srcOrd="2"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12D6D8-CC9A-4877-94CE-4EB50A27998C}">
      <dsp:nvSpPr>
        <dsp:cNvPr id="0" name=""/>
        <dsp:cNvSpPr/>
      </dsp:nvSpPr>
      <dsp:spPr>
        <a:xfrm>
          <a:off x="0" y="22969"/>
          <a:ext cx="5272087" cy="157248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scene3d>
            <a:camera prst="orthographicFront"/>
            <a:lightRig rig="threePt" dir="t"/>
          </a:scene3d>
          <a:sp3d contourW="12700">
            <a:contourClr>
              <a:schemeClr val="accent1">
                <a:lumMod val="75000"/>
              </a:schemeClr>
            </a:contourClr>
          </a:sp3d>
        </a:bodyPr>
        <a:lstStyle/>
        <a:p>
          <a:pPr marL="0" lvl="0" indent="0" algn="l" defTabSz="533400">
            <a:lnSpc>
              <a:spcPct val="90000"/>
            </a:lnSpc>
            <a:spcBef>
              <a:spcPct val="0"/>
            </a:spcBef>
            <a:spcAft>
              <a:spcPct val="35000"/>
            </a:spcAft>
            <a:buNone/>
          </a:pPr>
          <a:r>
            <a:rPr lang="es-GT" sz="1200" b="1" i="1" kern="1200">
              <a:solidFill>
                <a:sysClr val="windowText" lastClr="000000"/>
              </a:solidFill>
              <a:latin typeface="Arial" panose="020B0604020202020204" pitchFamily="34" charset="0"/>
              <a:cs typeface="Arial" panose="020B0604020202020204" pitchFamily="34" charset="0"/>
            </a:rPr>
            <a:t>Misión</a:t>
          </a:r>
          <a:r>
            <a:rPr lang="es-GT" sz="1200" b="0" i="1" kern="1200">
              <a:solidFill>
                <a:sysClr val="windowText" lastClr="000000"/>
              </a:solidFill>
              <a:latin typeface="Arial" panose="020B0604020202020204" pitchFamily="34" charset="0"/>
              <a:cs typeface="Arial" panose="020B0604020202020204" pitchFamily="34" charset="0"/>
            </a:rPr>
            <a:t>:</a:t>
          </a:r>
        </a:p>
        <a:p>
          <a:pPr marL="0" lvl="0" indent="0" algn="just" defTabSz="533400">
            <a:lnSpc>
              <a:spcPct val="90000"/>
            </a:lnSpc>
            <a:spcBef>
              <a:spcPct val="0"/>
            </a:spcBef>
            <a:spcAft>
              <a:spcPct val="35000"/>
            </a:spcAft>
            <a:buNone/>
          </a:pPr>
          <a:r>
            <a:rPr lang="es-GT" sz="1200" b="0" i="1" kern="1200">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consolidadas para lograr la seguridad y soberanía alimentaria y competitividad con normas y regulaciones claras para el manejo de productos en el mercado nacional e internacional, garantizando la sostenibilidad de los recursos naturales."</a:t>
          </a:r>
        </a:p>
      </dsp:txBody>
      <dsp:txXfrm>
        <a:off x="76762" y="99731"/>
        <a:ext cx="5118563" cy="1418956"/>
      </dsp:txXfrm>
    </dsp:sp>
    <dsp:sp modelId="{92201F49-6B27-4221-8187-2EA9AA9B8F0F}">
      <dsp:nvSpPr>
        <dsp:cNvPr id="0" name=""/>
        <dsp:cNvSpPr/>
      </dsp:nvSpPr>
      <dsp:spPr>
        <a:xfrm>
          <a:off x="9278" y="1745133"/>
          <a:ext cx="5253530" cy="157248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s-GT" sz="1200" b="1" i="1" kern="1200">
              <a:solidFill>
                <a:sysClr val="windowText" lastClr="000000"/>
              </a:solidFill>
              <a:latin typeface="Arial" panose="020B0604020202020204" pitchFamily="34" charset="0"/>
              <a:cs typeface="Arial" panose="020B0604020202020204" pitchFamily="34" charset="0"/>
            </a:rPr>
            <a:t>Visión</a:t>
          </a:r>
          <a:r>
            <a:rPr lang="es-GT" sz="1200" b="0" i="1" kern="1200">
              <a:solidFill>
                <a:sysClr val="windowText" lastClr="000000"/>
              </a:solidFill>
              <a:latin typeface="Arial" panose="020B0604020202020204" pitchFamily="34" charset="0"/>
              <a:cs typeface="Arial" panose="020B0604020202020204" pitchFamily="34" charset="0"/>
            </a:rPr>
            <a:t>:</a:t>
          </a:r>
        </a:p>
        <a:p>
          <a:pPr marL="0" lvl="0" indent="0" algn="just" defTabSz="533400">
            <a:lnSpc>
              <a:spcPct val="90000"/>
            </a:lnSpc>
            <a:spcBef>
              <a:spcPct val="0"/>
            </a:spcBef>
            <a:spcAft>
              <a:spcPct val="35000"/>
            </a:spcAft>
            <a:buNone/>
          </a:pPr>
          <a:r>
            <a:rPr lang="es-GT" sz="1200" b="0" i="1" kern="1200">
              <a:solidFill>
                <a:sysClr val="windowText" lastClr="000000"/>
              </a:solidFill>
              <a:latin typeface="Arial" panose="020B0604020202020204" pitchFamily="34" charset="0"/>
              <a:cs typeface="Arial" panose="020B0604020202020204" pitchFamily="34" charset="0"/>
            </a:rPr>
            <a:t>"Ser una institución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sp:txBody>
      <dsp:txXfrm>
        <a:off x="86040" y="1821895"/>
        <a:ext cx="5100006" cy="1418956"/>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C056-F531-594C-8510-CF676463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1213</TotalTime>
  <Pages>29</Pages>
  <Words>8281</Words>
  <Characters>45547</Characters>
  <Application>Microsoft Office Word</Application>
  <DocSecurity>0</DocSecurity>
  <Lines>379</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F</dc:creator>
  <cp:keywords/>
  <dc:description/>
  <cp:lastModifiedBy>Juan Esteban Ordoñez González</cp:lastModifiedBy>
  <cp:revision>99</cp:revision>
  <cp:lastPrinted>2025-11-17T16:41:00Z</cp:lastPrinted>
  <dcterms:created xsi:type="dcterms:W3CDTF">2025-10-14T18:14:00Z</dcterms:created>
  <dcterms:modified xsi:type="dcterms:W3CDTF">2025-11-17T20:35:00Z</dcterms:modified>
</cp:coreProperties>
</file>